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6D9B" w14:textId="32DC57E8" w:rsidR="00B513F6" w:rsidRPr="00B513F6" w:rsidRDefault="00B513F6" w:rsidP="00B513F6">
      <w:pPr>
        <w:pStyle w:val="ds-markdown-paragraph"/>
        <w:spacing w:before="240" w:beforeAutospacing="0" w:line="360" w:lineRule="auto"/>
        <w:jc w:val="center"/>
        <w:rPr>
          <w:i/>
          <w:iCs/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Аннотация презентации «Начало Смутного времени в России» </w:t>
      </w:r>
      <w:r>
        <w:rPr>
          <w:color w:val="0F1115"/>
          <w:sz w:val="28"/>
          <w:szCs w:val="28"/>
        </w:rPr>
        <w:br/>
      </w:r>
      <w:r w:rsidR="00141549">
        <w:rPr>
          <w:i/>
          <w:iCs/>
          <w:color w:val="0F1115"/>
          <w:sz w:val="28"/>
          <w:szCs w:val="28"/>
        </w:rPr>
        <w:t xml:space="preserve">Мандрик А.Р., учитель истории и обществознания МАОУ «СОШ 12» г. Пермь </w:t>
      </w:r>
    </w:p>
    <w:p w14:paraId="675611BA" w14:textId="79CC7665" w:rsidR="00F1244A" w:rsidRPr="00F1244A" w:rsidRDefault="00B513F6" w:rsidP="00F1244A">
      <w:pPr>
        <w:pStyle w:val="ds-markdown-paragraph"/>
        <w:spacing w:before="240" w:beforeAutospacing="0" w:line="360" w:lineRule="auto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ab/>
      </w:r>
      <w:r w:rsidR="00F1244A" w:rsidRPr="00F1244A">
        <w:rPr>
          <w:color w:val="0F1115"/>
          <w:sz w:val="28"/>
          <w:szCs w:val="28"/>
        </w:rPr>
        <w:t>Презентация</w:t>
      </w:r>
      <w:r w:rsidR="00F1244A" w:rsidRPr="00F1244A">
        <w:rPr>
          <w:color w:val="0F1115"/>
          <w:sz w:val="28"/>
          <w:szCs w:val="28"/>
        </w:rPr>
        <w:t xml:space="preserve"> </w:t>
      </w:r>
      <w:r w:rsidR="00F1244A" w:rsidRPr="00F1244A">
        <w:rPr>
          <w:color w:val="0F1115"/>
          <w:sz w:val="28"/>
          <w:szCs w:val="28"/>
          <w:shd w:val="clear" w:color="auto" w:fill="FFFFFF"/>
        </w:rPr>
        <w:t>представляет собой учебный материал, посвященный начальному этапу Смутного времени в России (рубеж XVI–XVII вв.)</w:t>
      </w:r>
      <w:r w:rsidR="00F1244A" w:rsidRPr="00F1244A">
        <w:rPr>
          <w:color w:val="0F1115"/>
          <w:sz w:val="28"/>
          <w:szCs w:val="28"/>
        </w:rPr>
        <w:t xml:space="preserve"> </w:t>
      </w:r>
      <w:r w:rsidR="00F1244A" w:rsidRPr="00F1244A">
        <w:rPr>
          <w:color w:val="0F1115"/>
          <w:sz w:val="28"/>
          <w:szCs w:val="28"/>
        </w:rPr>
        <w:t>Материал п</w:t>
      </w:r>
      <w:r w:rsidR="00F1244A" w:rsidRPr="00F1244A">
        <w:rPr>
          <w:color w:val="0F1115"/>
          <w:sz w:val="28"/>
          <w:szCs w:val="28"/>
        </w:rPr>
        <w:t xml:space="preserve">редназначен для использования на уроках истории в средних классах. </w:t>
      </w:r>
      <w:r w:rsidR="00F1244A" w:rsidRPr="00F1244A">
        <w:rPr>
          <w:color w:val="0F1115"/>
          <w:sz w:val="28"/>
          <w:szCs w:val="28"/>
        </w:rPr>
        <w:t xml:space="preserve">Он </w:t>
      </w:r>
      <w:r w:rsidR="00F1244A" w:rsidRPr="00F1244A">
        <w:rPr>
          <w:color w:val="0F1115"/>
          <w:sz w:val="28"/>
          <w:szCs w:val="28"/>
        </w:rPr>
        <w:t>служит наглядным опорным материалом для объяснения учителя, организации дискуссии и систематизации знаний учащихся по сложному и многогранному периоду российской истории.</w:t>
      </w:r>
    </w:p>
    <w:p w14:paraId="387A9740" w14:textId="4F2C6A8C" w:rsidR="00084AB8" w:rsidRPr="00F1244A" w:rsidRDefault="00F1244A" w:rsidP="00F1244A">
      <w:pPr>
        <w:spacing w:line="360" w:lineRule="auto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ab/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Файл структурирован как последовательное повествование, охватывающее ключевые события и процессы этого кризисного периода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от Бориса Годунова до Василия Шуйского. </w:t>
      </w:r>
    </w:p>
    <w:p w14:paraId="7600647B" w14:textId="413963CB" w:rsidR="00F1244A" w:rsidRDefault="00F1244A" w:rsidP="00F1244A">
      <w:pPr>
        <w:spacing w:line="360" w:lineRule="auto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ab/>
        <w:t xml:space="preserve">В рамках разработки дается определение «Смута», 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её временные границы, а также комплекс причин: династический кризис, социально-экономические проблемы, последствия опричнины и голода 1601-1603 гг.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Детально рассматривается правление Бориса Годунова, появление и краткое царствование Лжедмитрия I (включая его поход, политику, причины свержения), а также начало правления Василия Шуйского.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Анализируется масштабное восстание под предводительством Ивана Болотникова (1606–1607 гг.) как реакция на углубление кризиса.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Отмечается появление нового самозванца — Лжедмитрия II («Тушинского вора») и начало открытой иностранной интервенции.</w:t>
      </w:r>
    </w:p>
    <w:p w14:paraId="51B63491" w14:textId="0BD0B80A" w:rsidR="00F1244A" w:rsidRPr="00F1244A" w:rsidRDefault="00F1244A" w:rsidP="00F124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Ссылка для скачивания файла: </w:t>
      </w:r>
      <w:r w:rsidRPr="00F1244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https://disk.yandex.ru/d/vQ3QWhIOm7Ydfw</w:t>
      </w:r>
    </w:p>
    <w:sectPr w:rsidR="00F1244A" w:rsidRPr="00F12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AB8"/>
    <w:rsid w:val="00084AB8"/>
    <w:rsid w:val="00141549"/>
    <w:rsid w:val="00B513F6"/>
    <w:rsid w:val="00F1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A5C29"/>
  <w15:chartTrackingRefBased/>
  <w15:docId w15:val="{52728315-41A8-499A-8D74-5078C9E8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F12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17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3</cp:revision>
  <dcterms:created xsi:type="dcterms:W3CDTF">2026-01-20T11:09:00Z</dcterms:created>
  <dcterms:modified xsi:type="dcterms:W3CDTF">2026-01-20T11:20:00Z</dcterms:modified>
</cp:coreProperties>
</file>