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/>
        <w:ind w:left="0" w:right="0" w:firstLine="0"/>
        <w:jc w:val="center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Творческое занятие для 2 класса «В мире противоположностей»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Цель: познакомить учащихся с понятием «антонимы» через игру, творчество и движение.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Задачи: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1. Образовательные: дать представление о словах с противоположным значением. Закрепить на простых и часто употребляемых примерах (большой/маленький, высокий/низкий, веселый/грустный).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2. Развивающие: развивать речь, внимание, образное мышление, умение работать в паре и группе.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3. Воспитательные: воспитывать взаимопомощь и интерес к родному языку.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4. Коррекционные (для детей с АООП): использовать тактильные и двигательные упражнения для лучшего запоминания материала, упрощенные формулировки заданий, опору на картинки.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Оборудование: к</w:t>
      </w: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арточки с крупными картинками-антонимами (например: солнце (день) – луна (ночь), чистый медведь – грязный медведь, легкое перышко – тяжелый камень), с</w:t>
      </w: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майлики (веселый и грустный), м</w:t>
      </w: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яч, л</w:t>
      </w: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исты бумаги А4, цветные карандаши, пр</w:t>
      </w: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остые карточки-пазлы из двух частей (например, на одной половинке написано «ДАЛЕКО», на другой – «БЛИЗКО»), п</w:t>
      </w: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лакат с большим названием «АНТОНИМЫ» и примерами.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Ход занятия: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1. Организационный момент (2 минуты)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- Ребята, сегодня мы с вами отправимся в волшебную страну слов. А чтобы туда попасть, нам нужно быть очень внимательными и дружными.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2. Введение в тему. «Угадай-ка!» (5 минут)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Учитель показывает картинки или выполняет действия, а дети называют противоположности.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Учитель ставит на стол высокую пирамидку и низкую. – Какая пирамидка? (Высокая). А эта? (Низкая).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Учитель показывает чистый лист и лист с кляксой. – Этот лист какой? (Чистый). А этот? (Грязный).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Учитель показывает веселый смайлик. – Какое настроение? (Веселое). А если покажу такой (грустный)? (Грустное).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Вывод: «Молодцы! Вы уже догадались. Слова, которые противоположны по смыслу, называются антонимы. Сегодня мы с ними играем».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3. Основная часть (20 минут)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а) Игра с мячом «Наоборот» (7 минут)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Все встают в круг. Учитель бросает мяч ученику и говорит слово. Ученик должен бросить мяч обратно и сказать слово наоборот.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Примеры: горячий (холодный), светло (темно), быстро (медленно), широкий (узкий), поднять (опустить).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Для детей с АООП: Учитель может сначала показать картинку или дать на выбор два варианта ответа («Скажи, это быстро или медленно?»).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б) Творческое задание «Нарисуй пару» (8 минут)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Дети делятся на пары (при этом в паре с ребенком по АООП может быть более сильный ученик). Каждой паре выдается один лист, разделенный пополам, и задание: нарисовать два противоположных предмета или состояния.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Примеры заданий: День и ночь. Большой слон и маленькая мышь. Сухая земля и мокрая земля (после дождя).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После рисования каждая пара показывает свою работу и называет антонимы: «Мы нарисовали день и ночь. Это антонимы».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в) Игра-пазл «Найди друга» (5 минут)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На столе лежат перепутанные половинки карточек-пазлов. Задача детей – быстро найти две половинки, которые составляют пару антонимов.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Примеры на карточках: ДАЛЕКО – БЛИЗКО, ГОРЯЧИЙ – ХОЛОДНЫЙ, ВКЛЮЧИТЬ – ВЫКЛЮЧИТЬ.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4. Закрепление. Игра «Живые антонимы» (5 минут)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Учитель дает команды, а дети выполняют действия, противоположные сказанному. Это развивает слуховое внимание и понимание.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Команды: «Поднимите руки вверх!» (Дети должны опустить руки вниз). «Присядьте!» (Дети должны подпрыгнуть). «Закройте глаза!» (Дети должны открыть глаза широко). «Громко крикните «Ура!» (Дети должны тихо прошептать).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5. Подведение итогов. Рефлексия (3 минуты)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- Ребята, в какую страну слов мы сегодня путешествовали? (В страну антонимов).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- Что такое антонимы? (Слова-противоположности).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- Молодцы! Вы отлично справились. Давайте скажем друг другу не «до свидания», а… (Здравствуйте!). Не «привет», а… (Пока!). (Дети смеются).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Домашнее задание (по желанию и возможностям):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1. Для всех: Нарисовать любую пару антонимов.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eastAsia="Times New Roman" w:cs="Times New Roman"/>
          <w:color w:val="2c2d2e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2. Для заинтересованных: вместе с родителями составить 3-4 пары антонимов из своей любимой сказки (например, добрый – злой, трусливый – храбрый из сказки про Зайца и Волка).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2c2d2e"/>
          <w:sz w:val="28"/>
          <w:szCs w:val="28"/>
          <w:highlight w:val="none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Методический комментарий для учителя: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Дифференциация: Задания подобраны с разным уровнем сложности. Дети с АООП активно участвуют в этапах с картинками, тактильными пазлами и движением. Им можно упрощать словесные инструкции и давать больше времени на ответ.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Смена деятельности: Занятие построено так, чтобы дети не уставали: слушали, говорили, двигались, рисовали, собирали.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Доброжелательная атмосфера: Ошибки – это нормально! Важно хвалить за попытку и создавать ситуацию успеха для каждого ребенка.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ind w:left="0" w:right="0" w:firstLine="0"/>
        <w:jc w:val="both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c2d2e"/>
          <w:sz w:val="28"/>
          <w:szCs w:val="28"/>
        </w:rPr>
        <w:t xml:space="preserve">Наглядность: Все ключевые понятия обязательно подкреплены изображением или действием.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17"/>
    <w:next w:val="61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7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7"/>
    <w:next w:val="617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61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qFormat/>
  </w:style>
  <w:style w:type="table" w:styleId="6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19" w:default="1">
    <w:name w:val="No List"/>
    <w:uiPriority w:val="99"/>
    <w:semiHidden/>
    <w:unhideWhenUsed/>
  </w:style>
  <w:style w:type="paragraph" w:styleId="620">
    <w:name w:val="No Spacing"/>
    <w:basedOn w:val="617"/>
    <w:uiPriority w:val="1"/>
    <w:qFormat/>
    <w:pPr>
      <w:spacing w:after="0" w:line="240" w:lineRule="auto"/>
    </w:pPr>
  </w:style>
  <w:style w:type="paragraph" w:styleId="621">
    <w:name w:val="List Paragraph"/>
    <w:basedOn w:val="617"/>
    <w:uiPriority w:val="34"/>
    <w:qFormat/>
    <w:pPr>
      <w:contextualSpacing/>
      <w:ind w:left="720"/>
    </w:pPr>
  </w:style>
  <w:style w:type="character" w:styleId="626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ICL</cp:lastModifiedBy>
  <cp:revision>1</cp:revision>
  <dcterms:modified xsi:type="dcterms:W3CDTF">2026-01-19T14:36:58Z</dcterms:modified>
</cp:coreProperties>
</file>