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AC" w:rsidRDefault="006E77AC" w:rsidP="006E77AC">
      <w:pPr>
        <w:spacing w:before="100" w:beforeAutospacing="1" w:after="100" w:afterAutospacing="1"/>
        <w:jc w:val="center"/>
      </w:pPr>
      <w:r>
        <w:t xml:space="preserve">Муниципальное бюджетное учреждение дополнительного образования </w:t>
      </w:r>
    </w:p>
    <w:p w:rsidR="006E77AC" w:rsidRDefault="006E77AC" w:rsidP="006E77AC">
      <w:pPr>
        <w:spacing w:before="100" w:beforeAutospacing="1" w:after="100" w:afterAutospacing="1"/>
        <w:jc w:val="center"/>
      </w:pPr>
      <w:r>
        <w:t xml:space="preserve">Центр дополнительного образования и развития детей </w:t>
      </w:r>
    </w:p>
    <w:p w:rsidR="006E77AC" w:rsidRDefault="006E77AC" w:rsidP="006E77AC">
      <w:pPr>
        <w:spacing w:before="100" w:beforeAutospacing="1" w:after="100" w:afterAutospacing="1"/>
        <w:jc w:val="center"/>
      </w:pPr>
      <w:r>
        <w:t>город Димитровграда</w:t>
      </w: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  <w:r>
        <w:rPr>
          <w:sz w:val="40"/>
          <w:szCs w:val="40"/>
        </w:rPr>
        <w:t>Методическая разработка</w:t>
      </w:r>
    </w:p>
    <w:p w:rsidR="006E77AC" w:rsidRDefault="006E77AC" w:rsidP="006E77AC">
      <w:pPr>
        <w:pStyle w:val="1"/>
        <w:shd w:val="clear" w:color="auto" w:fill="FFFFFF"/>
        <w:spacing w:before="300" w:beforeAutospacing="0" w:after="150" w:afterAutospacing="0"/>
        <w:jc w:val="center"/>
        <w:rPr>
          <w:rFonts w:ascii="Helvetica" w:hAnsi="Helvetica"/>
          <w:b w:val="0"/>
          <w:bCs w:val="0"/>
          <w:color w:val="333333"/>
          <w:sz w:val="42"/>
          <w:szCs w:val="42"/>
        </w:rPr>
      </w:pPr>
      <w:r>
        <w:rPr>
          <w:rFonts w:ascii="Helvetica" w:hAnsi="Helvetica"/>
          <w:b w:val="0"/>
          <w:bCs w:val="0"/>
          <w:color w:val="333333"/>
          <w:sz w:val="42"/>
          <w:szCs w:val="42"/>
        </w:rPr>
        <w:t xml:space="preserve">Сценарий игровой программы </w:t>
      </w:r>
    </w:p>
    <w:p w:rsidR="006E77AC" w:rsidRDefault="006E77AC" w:rsidP="006E77AC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color w:val="000000"/>
          <w:sz w:val="56"/>
          <w:szCs w:val="56"/>
        </w:rPr>
        <w:t>«</w:t>
      </w:r>
      <w:r w:rsidR="00B05696">
        <w:rPr>
          <w:color w:val="000000"/>
          <w:sz w:val="72"/>
          <w:szCs w:val="72"/>
        </w:rPr>
        <w:t>Улыбка друзей</w:t>
      </w:r>
      <w:r>
        <w:rPr>
          <w:color w:val="000000"/>
          <w:sz w:val="72"/>
          <w:szCs w:val="72"/>
        </w:rPr>
        <w:t>»</w:t>
      </w:r>
    </w:p>
    <w:p w:rsidR="006E77AC" w:rsidRDefault="006E77AC" w:rsidP="006E77AC">
      <w:pPr>
        <w:pStyle w:val="1"/>
        <w:shd w:val="clear" w:color="auto" w:fill="FFFFFF"/>
        <w:spacing w:before="300" w:beforeAutospacing="0" w:after="150" w:afterAutospacing="0"/>
        <w:jc w:val="center"/>
        <w:rPr>
          <w:rFonts w:ascii="Helvetica" w:hAnsi="Helvetica"/>
          <w:b w:val="0"/>
          <w:bCs w:val="0"/>
          <w:color w:val="333333"/>
          <w:sz w:val="42"/>
          <w:szCs w:val="42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  <w:r>
        <w:rPr>
          <w:sz w:val="40"/>
          <w:szCs w:val="40"/>
        </w:rPr>
        <w:t>педагога дополнительного образования</w:t>
      </w: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  <w:r>
        <w:rPr>
          <w:sz w:val="40"/>
          <w:szCs w:val="40"/>
        </w:rPr>
        <w:t>Головкиной Татьяны Сергеевны</w:t>
      </w: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1E7F97" w:rsidRDefault="001E7F97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6E77AC" w:rsidP="006E77AC">
      <w:pPr>
        <w:spacing w:before="100" w:beforeAutospacing="1" w:after="100" w:afterAutospacing="1"/>
        <w:jc w:val="center"/>
        <w:rPr>
          <w:sz w:val="40"/>
          <w:szCs w:val="40"/>
        </w:rPr>
      </w:pPr>
    </w:p>
    <w:p w:rsidR="006E77AC" w:rsidRDefault="00B05696" w:rsidP="00EE1300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Димитровград </w:t>
      </w:r>
      <w:proofErr w:type="gramStart"/>
      <w:r>
        <w:rPr>
          <w:sz w:val="28"/>
          <w:szCs w:val="28"/>
        </w:rPr>
        <w:t>–д</w:t>
      </w:r>
      <w:proofErr w:type="gramEnd"/>
      <w:r>
        <w:rPr>
          <w:sz w:val="28"/>
          <w:szCs w:val="28"/>
        </w:rPr>
        <w:t>екабрь</w:t>
      </w:r>
      <w:r w:rsidR="006E77AC">
        <w:rPr>
          <w:sz w:val="28"/>
          <w:szCs w:val="28"/>
        </w:rPr>
        <w:t xml:space="preserve"> 2025</w:t>
      </w:r>
    </w:p>
    <w:p w:rsidR="006E77AC" w:rsidRDefault="006E77AC" w:rsidP="006E77AC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FD23D7" w:rsidRDefault="00FD23D7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Игровая программа «</w:t>
      </w:r>
      <w:r w:rsidR="00B05696">
        <w:rPr>
          <w:rFonts w:ascii="Times New Roman" w:hAnsi="Times New Roman" w:cs="Times New Roman"/>
          <w:b/>
          <w:sz w:val="28"/>
          <w:szCs w:val="28"/>
        </w:rPr>
        <w:t>Улыбка друзей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Цель мероприятия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Обеспечить условия для воспитания ребёнка</w:t>
      </w:r>
      <w:r w:rsidR="009671FF" w:rsidRPr="00B957F2">
        <w:rPr>
          <w:rFonts w:ascii="Times New Roman" w:hAnsi="Times New Roman" w:cs="Times New Roman"/>
          <w:sz w:val="28"/>
          <w:szCs w:val="28"/>
        </w:rPr>
        <w:t>,</w:t>
      </w:r>
      <w:r w:rsidRPr="00B957F2">
        <w:rPr>
          <w:rFonts w:ascii="Times New Roman" w:hAnsi="Times New Roman" w:cs="Times New Roman"/>
          <w:sz w:val="28"/>
          <w:szCs w:val="28"/>
        </w:rPr>
        <w:t xml:space="preserve"> как субъекта социального мира, развить необходимые социальные качества и умения. </w:t>
      </w:r>
      <w:r w:rsidR="009671FF" w:rsidRPr="00B957F2">
        <w:rPr>
          <w:rFonts w:ascii="Times New Roman" w:hAnsi="Times New Roman" w:cs="Times New Roman"/>
          <w:sz w:val="28"/>
          <w:szCs w:val="28"/>
        </w:rPr>
        <w:t>Способствовать  гармоничному развитию личности и формированию доброжелательного отношения к окружающим.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Основные задачи</w:t>
      </w:r>
    </w:p>
    <w:p w:rsidR="009671FF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Обучающиеся: </w:t>
      </w:r>
    </w:p>
    <w:p w:rsidR="0021746A" w:rsidRPr="00B957F2" w:rsidRDefault="009671FF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Учиться распознавать и выражать положительные эмоции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Понимать важность улыбки как средства коммуникации и дружбы</w:t>
      </w:r>
    </w:p>
    <w:p w:rsidR="0021746A" w:rsidRPr="00B957F2" w:rsidRDefault="009671FF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9F4204" w:rsidRPr="00B957F2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21746A" w:rsidRPr="00B957F2">
        <w:rPr>
          <w:rFonts w:ascii="Times New Roman" w:hAnsi="Times New Roman" w:cs="Times New Roman"/>
          <w:sz w:val="28"/>
          <w:szCs w:val="28"/>
        </w:rPr>
        <w:t xml:space="preserve"> навыков доброжелательного общения</w:t>
      </w:r>
    </w:p>
    <w:p w:rsidR="0021746A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 xml:space="preserve"> Практиковать проявление дружелюбия и вежливости в общении с другими детьми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Учиться использовать мимику и жесты для передачи эмоций и настроения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Повышать чувствительность к эмоциям окружающих без слов</w:t>
      </w:r>
    </w:p>
    <w:p w:rsidR="009671FF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9671FF" w:rsidRPr="00B957F2">
        <w:rPr>
          <w:rFonts w:ascii="Times New Roman" w:hAnsi="Times New Roman" w:cs="Times New Roman"/>
          <w:sz w:val="28"/>
          <w:szCs w:val="28"/>
        </w:rPr>
        <w:t>Обогащение общего круга познаний учащихся.</w:t>
      </w:r>
    </w:p>
    <w:p w:rsidR="009F4204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9F4204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Развитие эмоционального интеллекта.</w:t>
      </w:r>
    </w:p>
    <w:p w:rsidR="009671FF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Развитие умений группового взаимодействия.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 </w:t>
      </w:r>
      <w:r w:rsidR="009F4204" w:rsidRPr="00B957F2">
        <w:rPr>
          <w:rFonts w:ascii="Times New Roman" w:hAnsi="Times New Roman" w:cs="Times New Roman"/>
          <w:sz w:val="28"/>
          <w:szCs w:val="28"/>
        </w:rPr>
        <w:t>-</w:t>
      </w:r>
      <w:r w:rsidRPr="00B957F2">
        <w:rPr>
          <w:rFonts w:ascii="Times New Roman" w:hAnsi="Times New Roman" w:cs="Times New Roman"/>
          <w:sz w:val="28"/>
          <w:szCs w:val="28"/>
        </w:rPr>
        <w:t>Развивать умение поддерживать контакт и создавать позитивный эмоциональный фон в группе</w:t>
      </w:r>
    </w:p>
    <w:p w:rsidR="0021746A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Стимулирован</w:t>
      </w:r>
      <w:r w:rsidR="009671FF" w:rsidRPr="00B957F2">
        <w:rPr>
          <w:rFonts w:ascii="Times New Roman" w:hAnsi="Times New Roman" w:cs="Times New Roman"/>
          <w:sz w:val="28"/>
          <w:szCs w:val="28"/>
        </w:rPr>
        <w:t>ие соревновательной активности.</w:t>
      </w:r>
      <w:r w:rsidR="0021746A" w:rsidRPr="00B957F2">
        <w:rPr>
          <w:rFonts w:ascii="Times New Roman" w:hAnsi="Times New Roman" w:cs="Times New Roman"/>
          <w:sz w:val="28"/>
          <w:szCs w:val="28"/>
        </w:rPr>
        <w:tab/>
      </w:r>
    </w:p>
    <w:p w:rsidR="009671FF" w:rsidRPr="00B957F2" w:rsidRDefault="009671FF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lastRenderedPageBreak/>
        <w:t>Воспитательные:</w:t>
      </w:r>
    </w:p>
    <w:p w:rsidR="009671FF" w:rsidRPr="00B957F2" w:rsidRDefault="009671FF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 </w:t>
      </w:r>
      <w:r w:rsidR="009F4204" w:rsidRPr="00B957F2">
        <w:rPr>
          <w:rFonts w:ascii="Times New Roman" w:hAnsi="Times New Roman" w:cs="Times New Roman"/>
          <w:sz w:val="28"/>
          <w:szCs w:val="28"/>
        </w:rPr>
        <w:t>-</w:t>
      </w:r>
      <w:r w:rsidRPr="00B957F2">
        <w:rPr>
          <w:rFonts w:ascii="Times New Roman" w:hAnsi="Times New Roman" w:cs="Times New Roman"/>
          <w:sz w:val="28"/>
          <w:szCs w:val="28"/>
        </w:rPr>
        <w:t>Вовлекать в активное взаимодействие всех детей, включая застенчивых и замкнутых</w:t>
      </w:r>
    </w:p>
    <w:p w:rsidR="009671FF" w:rsidRPr="00B957F2" w:rsidRDefault="009671FF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Способствовать формированию сплочённого и дружелюбного детского коллектива</w:t>
      </w:r>
    </w:p>
    <w:p w:rsidR="0021746A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Воспитание познавательного интереса.</w:t>
      </w:r>
    </w:p>
    <w:p w:rsidR="0021746A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Привитие ценностей терпимости, взаимопомощи и дружбы.</w:t>
      </w:r>
    </w:p>
    <w:p w:rsidR="0021746A" w:rsidRPr="00B957F2" w:rsidRDefault="009F4204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Способствование формированию уважительного отношения к другим людям.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Целевая группа: дети 7-12 лет.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Игра «</w:t>
      </w:r>
      <w:r w:rsidR="00B05696">
        <w:rPr>
          <w:rFonts w:ascii="Times New Roman" w:hAnsi="Times New Roman" w:cs="Times New Roman"/>
          <w:sz w:val="28"/>
          <w:szCs w:val="28"/>
        </w:rPr>
        <w:t>Улыбка друзей</w:t>
      </w:r>
      <w:bookmarkStart w:id="0" w:name="_GoBack"/>
      <w:bookmarkEnd w:id="0"/>
      <w:r w:rsidRPr="00B957F2">
        <w:rPr>
          <w:rFonts w:ascii="Times New Roman" w:hAnsi="Times New Roman" w:cs="Times New Roman"/>
          <w:sz w:val="28"/>
          <w:szCs w:val="28"/>
        </w:rPr>
        <w:t>» — важный инструмент в воспитании детей, способствующий развитию эмоционального интеллекта и духовно- нравственных навыков. Актуальность этой игры обусловлена средство формирования позитивных социальных связей, эмоционального благополучия и эффективной коммуникации у детей.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-Уметь распознавать и выражать положительные эмоции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Понимать важность улыбки как средства коммуникации и дружбы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доброжелательно общаться с другими участниками.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Проявлять  дружелюбия и вежливости в общении с другими детьми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Уметь использовать мимику и жесты для передачи эмоций и настроения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Повышать чувствительность к эмоциям окружающих без слов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-увеличить  </w:t>
      </w:r>
      <w:proofErr w:type="gramStart"/>
      <w:r w:rsidRPr="00B957F2">
        <w:rPr>
          <w:rFonts w:ascii="Times New Roman" w:hAnsi="Times New Roman" w:cs="Times New Roman"/>
          <w:sz w:val="28"/>
          <w:szCs w:val="28"/>
        </w:rPr>
        <w:t>общий</w:t>
      </w:r>
      <w:proofErr w:type="gramEnd"/>
      <w:r w:rsidRPr="00B957F2">
        <w:rPr>
          <w:rFonts w:ascii="Times New Roman" w:hAnsi="Times New Roman" w:cs="Times New Roman"/>
          <w:sz w:val="28"/>
          <w:szCs w:val="28"/>
        </w:rPr>
        <w:t xml:space="preserve">  круга познаний.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Развивать эмоциональный интеллект.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B957F2" w:rsidRPr="00B957F2">
        <w:rPr>
          <w:rFonts w:ascii="Times New Roman" w:hAnsi="Times New Roman" w:cs="Times New Roman"/>
          <w:sz w:val="28"/>
          <w:szCs w:val="28"/>
        </w:rPr>
        <w:t xml:space="preserve"> Уметь </w:t>
      </w:r>
      <w:r w:rsidRPr="00B957F2">
        <w:rPr>
          <w:rFonts w:ascii="Times New Roman" w:hAnsi="Times New Roman" w:cs="Times New Roman"/>
          <w:sz w:val="28"/>
          <w:szCs w:val="28"/>
        </w:rPr>
        <w:t xml:space="preserve"> </w:t>
      </w:r>
      <w:r w:rsidR="00B957F2" w:rsidRPr="00B957F2">
        <w:rPr>
          <w:rFonts w:ascii="Times New Roman" w:hAnsi="Times New Roman" w:cs="Times New Roman"/>
          <w:sz w:val="28"/>
          <w:szCs w:val="28"/>
        </w:rPr>
        <w:t>взаимодействовать в группе</w:t>
      </w:r>
      <w:r w:rsidRPr="00B957F2">
        <w:rPr>
          <w:rFonts w:ascii="Times New Roman" w:hAnsi="Times New Roman" w:cs="Times New Roman"/>
          <w:sz w:val="28"/>
          <w:szCs w:val="28"/>
        </w:rPr>
        <w:t>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 -</w:t>
      </w:r>
      <w:r w:rsidR="00B957F2" w:rsidRPr="00B957F2">
        <w:rPr>
          <w:rFonts w:ascii="Times New Roman" w:hAnsi="Times New Roman" w:cs="Times New Roman"/>
          <w:sz w:val="28"/>
          <w:szCs w:val="28"/>
        </w:rPr>
        <w:t xml:space="preserve"> уметь </w:t>
      </w:r>
      <w:r w:rsidRPr="00B957F2">
        <w:rPr>
          <w:rFonts w:ascii="Times New Roman" w:hAnsi="Times New Roman" w:cs="Times New Roman"/>
          <w:sz w:val="28"/>
          <w:szCs w:val="28"/>
        </w:rPr>
        <w:t>поддерживать контакт и создавать позитивный эмоциональный фон в группе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-Стимулирование соревновательной активности.</w:t>
      </w:r>
      <w:r w:rsidRPr="00B957F2">
        <w:rPr>
          <w:rFonts w:ascii="Times New Roman" w:hAnsi="Times New Roman" w:cs="Times New Roman"/>
          <w:sz w:val="28"/>
          <w:szCs w:val="28"/>
        </w:rPr>
        <w:tab/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 -</w:t>
      </w:r>
      <w:r w:rsidR="00B957F2" w:rsidRPr="00B957F2">
        <w:rPr>
          <w:rFonts w:ascii="Times New Roman" w:hAnsi="Times New Roman" w:cs="Times New Roman"/>
          <w:sz w:val="28"/>
          <w:szCs w:val="28"/>
        </w:rPr>
        <w:t>Уметь в</w:t>
      </w:r>
      <w:r w:rsidRPr="00B957F2">
        <w:rPr>
          <w:rFonts w:ascii="Times New Roman" w:hAnsi="Times New Roman" w:cs="Times New Roman"/>
          <w:sz w:val="28"/>
          <w:szCs w:val="28"/>
        </w:rPr>
        <w:t>овлекать</w:t>
      </w:r>
      <w:r w:rsidR="00B957F2" w:rsidRPr="00B957F2">
        <w:rPr>
          <w:rFonts w:ascii="Times New Roman" w:hAnsi="Times New Roman" w:cs="Times New Roman"/>
          <w:sz w:val="28"/>
          <w:szCs w:val="28"/>
        </w:rPr>
        <w:t xml:space="preserve">ся </w:t>
      </w:r>
      <w:r w:rsidRPr="00B957F2">
        <w:rPr>
          <w:rFonts w:ascii="Times New Roman" w:hAnsi="Times New Roman" w:cs="Times New Roman"/>
          <w:sz w:val="28"/>
          <w:szCs w:val="28"/>
        </w:rPr>
        <w:t xml:space="preserve"> в активное взаимодейств</w:t>
      </w:r>
      <w:r w:rsidR="00B957F2" w:rsidRPr="00B957F2">
        <w:rPr>
          <w:rFonts w:ascii="Times New Roman" w:hAnsi="Times New Roman" w:cs="Times New Roman"/>
          <w:sz w:val="28"/>
          <w:szCs w:val="28"/>
        </w:rPr>
        <w:t>ие со всеми  детьми</w:t>
      </w:r>
      <w:r w:rsidRPr="00B957F2">
        <w:rPr>
          <w:rFonts w:ascii="Times New Roman" w:hAnsi="Times New Roman" w:cs="Times New Roman"/>
          <w:sz w:val="28"/>
          <w:szCs w:val="28"/>
        </w:rPr>
        <w:t xml:space="preserve">, включая </w:t>
      </w:r>
      <w:proofErr w:type="gramStart"/>
      <w:r w:rsidRPr="00B957F2">
        <w:rPr>
          <w:rFonts w:ascii="Times New Roman" w:hAnsi="Times New Roman" w:cs="Times New Roman"/>
          <w:sz w:val="28"/>
          <w:szCs w:val="28"/>
        </w:rPr>
        <w:t>застенчивых</w:t>
      </w:r>
      <w:proofErr w:type="gramEnd"/>
      <w:r w:rsidRPr="00B957F2">
        <w:rPr>
          <w:rFonts w:ascii="Times New Roman" w:hAnsi="Times New Roman" w:cs="Times New Roman"/>
          <w:sz w:val="28"/>
          <w:szCs w:val="28"/>
        </w:rPr>
        <w:t xml:space="preserve"> и замкнутых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 Способствовать формированию сплочённого и дружелюбного детского коллектива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-Воспитание познавательного интереса.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B957F2" w:rsidRPr="00B957F2">
        <w:rPr>
          <w:rFonts w:ascii="Times New Roman" w:hAnsi="Times New Roman" w:cs="Times New Roman"/>
          <w:sz w:val="28"/>
          <w:szCs w:val="28"/>
        </w:rPr>
        <w:t xml:space="preserve">Проявление </w:t>
      </w:r>
      <w:r w:rsidRPr="00B957F2">
        <w:rPr>
          <w:rFonts w:ascii="Times New Roman" w:hAnsi="Times New Roman" w:cs="Times New Roman"/>
          <w:sz w:val="28"/>
          <w:szCs w:val="28"/>
        </w:rPr>
        <w:t xml:space="preserve"> терпимости, взаимопомощи и дружбы.</w:t>
      </w:r>
    </w:p>
    <w:p w:rsidR="00DF2AEB" w:rsidRPr="00B957F2" w:rsidRDefault="00DF2AEB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B957F2" w:rsidRPr="00B957F2">
        <w:rPr>
          <w:rFonts w:ascii="Times New Roman" w:hAnsi="Times New Roman" w:cs="Times New Roman"/>
          <w:sz w:val="28"/>
          <w:szCs w:val="28"/>
        </w:rPr>
        <w:t xml:space="preserve">Проявлять </w:t>
      </w:r>
      <w:r w:rsidRPr="00B957F2">
        <w:rPr>
          <w:rFonts w:ascii="Times New Roman" w:hAnsi="Times New Roman" w:cs="Times New Roman"/>
          <w:sz w:val="28"/>
          <w:szCs w:val="28"/>
        </w:rPr>
        <w:t xml:space="preserve"> уважитель</w:t>
      </w:r>
      <w:r w:rsidR="00B957F2" w:rsidRPr="00B957F2">
        <w:rPr>
          <w:rFonts w:ascii="Times New Roman" w:hAnsi="Times New Roman" w:cs="Times New Roman"/>
          <w:sz w:val="28"/>
          <w:szCs w:val="28"/>
        </w:rPr>
        <w:t>ное отношение</w:t>
      </w:r>
      <w:r w:rsidRPr="00B957F2">
        <w:rPr>
          <w:rFonts w:ascii="Times New Roman" w:hAnsi="Times New Roman" w:cs="Times New Roman"/>
          <w:sz w:val="28"/>
          <w:szCs w:val="28"/>
        </w:rPr>
        <w:t xml:space="preserve"> к другим людям.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Методическое оснащение игры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21746A" w:rsidRPr="00B957F2" w:rsidRDefault="00B957F2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Иллюстрации персонажей («Девочка», «Мальчик», «</w:t>
      </w:r>
      <w:proofErr w:type="gramStart"/>
      <w:r w:rsidR="0021746A" w:rsidRPr="00B957F2">
        <w:rPr>
          <w:rFonts w:ascii="Times New Roman" w:hAnsi="Times New Roman" w:cs="Times New Roman"/>
          <w:sz w:val="28"/>
          <w:szCs w:val="28"/>
        </w:rPr>
        <w:t>Вини-Пух</w:t>
      </w:r>
      <w:proofErr w:type="gramEnd"/>
      <w:r w:rsidR="0021746A" w:rsidRPr="00B957F2">
        <w:rPr>
          <w:rFonts w:ascii="Times New Roman" w:hAnsi="Times New Roman" w:cs="Times New Roman"/>
          <w:sz w:val="28"/>
          <w:szCs w:val="28"/>
        </w:rPr>
        <w:t>»).</w:t>
      </w:r>
    </w:p>
    <w:p w:rsidR="0021746A" w:rsidRPr="00B957F2" w:rsidRDefault="00B957F2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Воздушные шарики (по количеству команд).</w:t>
      </w:r>
    </w:p>
    <w:p w:rsidR="0021746A" w:rsidRPr="00B957F2" w:rsidRDefault="00B957F2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Большой игровой куб.</w:t>
      </w:r>
    </w:p>
    <w:p w:rsidR="0021746A" w:rsidRPr="00B957F2" w:rsidRDefault="00B957F2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-</w:t>
      </w:r>
      <w:r w:rsidR="0021746A" w:rsidRPr="00B957F2">
        <w:rPr>
          <w:rFonts w:ascii="Times New Roman" w:hAnsi="Times New Roman" w:cs="Times New Roman"/>
          <w:sz w:val="28"/>
          <w:szCs w:val="28"/>
        </w:rPr>
        <w:t>Цветные карандаши и фломастеры.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57F2">
        <w:rPr>
          <w:rFonts w:ascii="Times New Roman" w:hAnsi="Times New Roman" w:cs="Times New Roman"/>
          <w:b/>
          <w:sz w:val="28"/>
          <w:szCs w:val="28"/>
        </w:rPr>
        <w:t>Ход игрового процесса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lastRenderedPageBreak/>
        <w:t>Приветствие Ведущий приглашает участников начать игру словами о значении улыбки и настроении на занятии.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957F2">
        <w:rPr>
          <w:rFonts w:ascii="Times New Roman" w:hAnsi="Times New Roman" w:cs="Times New Roman"/>
          <w:sz w:val="28"/>
          <w:szCs w:val="28"/>
        </w:rPr>
        <w:t>Разминка Участники выполняют совместную «</w:t>
      </w:r>
      <w:proofErr w:type="spellStart"/>
      <w:r w:rsidRPr="00B957F2">
        <w:rPr>
          <w:rFonts w:ascii="Times New Roman" w:hAnsi="Times New Roman" w:cs="Times New Roman"/>
          <w:sz w:val="28"/>
          <w:szCs w:val="28"/>
        </w:rPr>
        <w:t>Кричалку</w:t>
      </w:r>
      <w:proofErr w:type="spellEnd"/>
      <w:r w:rsidRPr="00B957F2">
        <w:rPr>
          <w:rFonts w:ascii="Times New Roman" w:hAnsi="Times New Roman" w:cs="Times New Roman"/>
          <w:sz w:val="28"/>
          <w:szCs w:val="28"/>
        </w:rPr>
        <w:t>», вовлекаясь в атмосферу дружелюбия и задорного настроения.</w:t>
      </w:r>
      <w:proofErr w:type="gramEnd"/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Основная игровая деятельность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Класс делится на группы по 4 участника каждая. Участники последовательно бросают кубик, определяя номер сектора с заданием. Всего предусмотрено шесть игровых секторов: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ab/>
        <w:t>Сектор №1: Волшебное слово</w:t>
      </w:r>
    </w:p>
    <w:p w:rsid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Вспоминают добрые выражения и способы вежливого обращения.</w:t>
      </w:r>
      <w:r w:rsidR="00B957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Назовите как можно больше добрых слов приветствия и обращения к человеку.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Как можно и нужно обращаться за помощью?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Счастливый случай.                                                                                                                                             Назовите слова благодарности.                                                                                                                             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ab/>
        <w:t xml:space="preserve">Сектор №2: </w:t>
      </w:r>
      <w:proofErr w:type="spellStart"/>
      <w:r w:rsidRPr="00B957F2">
        <w:rPr>
          <w:rFonts w:ascii="Times New Roman" w:hAnsi="Times New Roman" w:cs="Times New Roman"/>
          <w:sz w:val="28"/>
          <w:szCs w:val="28"/>
        </w:rPr>
        <w:t>Потеряшка</w:t>
      </w:r>
      <w:proofErr w:type="spellEnd"/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Отгадывают персонажа по отрывкам песен и вспоминают положительные поступки героев сказок и мультфильмов.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ab/>
        <w:t>Сектор №3: Художник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Дорисовывают иллюстрации таким образом, чтобы придать персонажам весёлый вид.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ab/>
        <w:t>Сектор №4: Мелодия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Исполняют песни о дружбе и доброте.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lastRenderedPageBreak/>
        <w:tab/>
        <w:t>Сектор №5: Замечательный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Выполняют общие игровые упражнения и эстафету, способствующие развитию коммуникативных навыков и чувства сплочённости.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 xml:space="preserve">Эстафета с шариками. 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Воздушный шарик даётся в руки участнику команды, стоящему крайним. Задание командам: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По цепочке друг другу в одну сторону и обратно, передать воздушный шар и свою улыбку.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Станцевать всей командой под песню «Разукрасим все планеты» (</w:t>
      </w:r>
      <w:proofErr w:type="spellStart"/>
      <w:r w:rsidRPr="00B957F2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Pr="00B957F2">
        <w:rPr>
          <w:rFonts w:ascii="Times New Roman" w:hAnsi="Times New Roman" w:cs="Times New Roman"/>
          <w:sz w:val="28"/>
          <w:szCs w:val="28"/>
        </w:rPr>
        <w:t xml:space="preserve">). </w:t>
      </w:r>
      <w:r w:rsidRPr="00B957F2">
        <w:rPr>
          <w:rFonts w:ascii="Times New Roman" w:hAnsi="Times New Roman" w:cs="Times New Roman"/>
          <w:sz w:val="28"/>
          <w:szCs w:val="28"/>
        </w:rPr>
        <w:tab/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ab/>
        <w:t>Сектор №6: Переход хода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Без задания и вознаграждения, служит переходом хода к следующей команде.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Подведение итогов Участникам предлагается осмыслить итоги своей деятельности, высказавшись о полученных впечатлениях и открытиях.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Есть такая поговорка: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«Улыбнись миру и мир улыбнётся тебе!».</w:t>
      </w:r>
    </w:p>
    <w:p w:rsidR="0021746A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Завершается мероприятие просмотром видеоролика с фотографиями и вручением небольших подарков.</w:t>
      </w:r>
    </w:p>
    <w:p w:rsidR="00EC6818" w:rsidRPr="00B957F2" w:rsidRDefault="0021746A" w:rsidP="00B95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57F2">
        <w:rPr>
          <w:rFonts w:ascii="Times New Roman" w:hAnsi="Times New Roman" w:cs="Times New Roman"/>
          <w:sz w:val="28"/>
          <w:szCs w:val="28"/>
        </w:rPr>
        <w:t>Таким образом, данное игровое занятие способствует воспитанию социальной ответственности, развивает эмоциональную сферу и помогает сформировать чувство принадлежности к коллективу, создавая благоприятную среду для раскрытия личностных потенциалов каждого ученика.</w:t>
      </w:r>
    </w:p>
    <w:sectPr w:rsidR="00EC6818" w:rsidRPr="00B957F2" w:rsidSect="000F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/>
  <w:rsids>
    <w:rsidRoot w:val="002826B1"/>
    <w:rsid w:val="000F6BC4"/>
    <w:rsid w:val="001E7F97"/>
    <w:rsid w:val="0021070D"/>
    <w:rsid w:val="0021746A"/>
    <w:rsid w:val="002826B1"/>
    <w:rsid w:val="00625B0C"/>
    <w:rsid w:val="00641CBC"/>
    <w:rsid w:val="006E77AC"/>
    <w:rsid w:val="00731AE0"/>
    <w:rsid w:val="009671FF"/>
    <w:rsid w:val="009F4204"/>
    <w:rsid w:val="00B05696"/>
    <w:rsid w:val="00B957F2"/>
    <w:rsid w:val="00BB0BD5"/>
    <w:rsid w:val="00DF2AEB"/>
    <w:rsid w:val="00EE1300"/>
    <w:rsid w:val="00FD2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C4"/>
  </w:style>
  <w:style w:type="paragraph" w:styleId="1">
    <w:name w:val="heading 1"/>
    <w:basedOn w:val="a"/>
    <w:link w:val="10"/>
    <w:qFormat/>
    <w:rsid w:val="006E77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7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E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6E77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7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E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</dc:creator>
  <cp:lastModifiedBy>GMR</cp:lastModifiedBy>
  <cp:revision>3</cp:revision>
  <dcterms:created xsi:type="dcterms:W3CDTF">2025-12-23T17:08:00Z</dcterms:created>
  <dcterms:modified xsi:type="dcterms:W3CDTF">2025-12-25T16:32:00Z</dcterms:modified>
</cp:coreProperties>
</file>