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jc w:val="right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Кононова Ульяна Павловна, </w:t>
      </w:r>
    </w:p>
    <w:p w:rsidR="00294800" w:rsidRPr="00803B79" w:rsidRDefault="00803B79" w:rsidP="00294800">
      <w:pPr>
        <w:pStyle w:val="ae"/>
        <w:spacing w:line="360" w:lineRule="auto"/>
        <w:jc w:val="right"/>
        <w:rPr>
          <w:rFonts w:ascii="Times New Roman" w:hAnsi="Times New Roman"/>
          <w:bCs/>
          <w:iCs/>
          <w:sz w:val="28"/>
          <w:szCs w:val="28"/>
          <w:lang w:val="sah-RU"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м</w:t>
      </w:r>
      <w:r w:rsidR="00294800">
        <w:rPr>
          <w:rFonts w:ascii="Times New Roman" w:hAnsi="Times New Roman"/>
          <w:bCs/>
          <w:iCs/>
          <w:sz w:val="28"/>
          <w:szCs w:val="28"/>
          <w:lang w:eastAsia="ru-RU"/>
        </w:rPr>
        <w:t>етодист, преподаватель</w:t>
      </w:r>
      <w:r w:rsidR="00903E5A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903E5A">
        <w:rPr>
          <w:rFonts w:ascii="Times New Roman" w:hAnsi="Times New Roman"/>
          <w:bCs/>
          <w:iCs/>
          <w:sz w:val="28"/>
          <w:szCs w:val="28"/>
          <w:lang w:eastAsia="ru-RU"/>
        </w:rPr>
        <w:t>спецдисциплин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sah-RU" w:eastAsia="ru-RU"/>
        </w:rPr>
        <w:t>,</w:t>
      </w:r>
    </w:p>
    <w:p w:rsidR="00294800" w:rsidRDefault="00294800" w:rsidP="00294800">
      <w:pPr>
        <w:pStyle w:val="ae"/>
        <w:spacing w:line="360" w:lineRule="auto"/>
        <w:jc w:val="right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ГБПОУ РС (Я)</w:t>
      </w:r>
    </w:p>
    <w:p w:rsidR="00294800" w:rsidRDefault="00100C41" w:rsidP="00294800">
      <w:pPr>
        <w:pStyle w:val="ae"/>
        <w:spacing w:line="360" w:lineRule="auto"/>
        <w:jc w:val="right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«Якутский коммунально-</w:t>
      </w:r>
      <w:r w:rsidR="00294800">
        <w:rPr>
          <w:rFonts w:ascii="Times New Roman" w:hAnsi="Times New Roman"/>
          <w:bCs/>
          <w:iCs/>
          <w:sz w:val="28"/>
          <w:szCs w:val="28"/>
          <w:lang w:eastAsia="ru-RU"/>
        </w:rPr>
        <w:t>строительный техникум»</w:t>
      </w: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Влияние инновационных методов преподавания на качество практического обучения</w:t>
      </w:r>
    </w:p>
    <w:bookmarkEnd w:id="0"/>
    <w:p w:rsidR="00294800" w:rsidRDefault="00294800" w:rsidP="00294800">
      <w:pPr>
        <w:pStyle w:val="ae"/>
        <w:spacing w:line="360" w:lineRule="auto"/>
        <w:jc w:val="center"/>
        <w:rPr>
          <w:rFonts w:ascii="Times New Roman" w:hAnsi="Times New Roman"/>
          <w:b/>
          <w:i/>
          <w:iCs/>
          <w:color w:val="000000"/>
          <w:sz w:val="28"/>
          <w:szCs w:val="28"/>
          <w:lang w:eastAsia="ru-RU"/>
        </w:rPr>
      </w:pPr>
    </w:p>
    <w:p w:rsidR="00294800" w:rsidRPr="004F696B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B79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Аннотация</w:t>
      </w:r>
      <w:r w:rsidRPr="00803B7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4F696B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В статье </w:t>
      </w:r>
      <w:r w:rsidRPr="004F696B">
        <w:rPr>
          <w:rFonts w:ascii="Times New Roman" w:hAnsi="Times New Roman"/>
          <w:color w:val="000000"/>
          <w:sz w:val="28"/>
          <w:szCs w:val="28"/>
          <w:lang w:eastAsia="ru-RU"/>
        </w:rPr>
        <w:t>указано, что в условиях быстро меняющегося мира, где знания и навыки становятся ключевыми факторами успеха, необходимо переосмыслить подходы к обучению. Инновационные методы преподавания, такие как проектное обучение, использование научно-практических конференций, интерактивные технологии и другие, позволяют не только передавать знания, но и развивать у студентов критическое мышление, исследовательские навыки и способность к самостоятельному обучению. Эти методы способствуют более глубокому усвоению материала и формированию практических навыков, что, в свою очередь, повышает качество образования в целом.</w:t>
      </w:r>
    </w:p>
    <w:p w:rsidR="00294800" w:rsidRPr="00E3352F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803B79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t>Ключевые слова</w:t>
      </w:r>
      <w:r w:rsidRPr="00803B7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3352F">
        <w:rPr>
          <w:rFonts w:ascii="Times New Roman" w:hAnsi="Times New Roman"/>
          <w:iCs/>
          <w:color w:val="000000"/>
          <w:sz w:val="28"/>
          <w:szCs w:val="28"/>
          <w:lang w:eastAsia="ru-RU"/>
        </w:rPr>
        <w:t>инновационные методы, повышение качества образования, практическое обучение, современное образование.</w:t>
      </w: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последние десятилетия образовательная система претерпевает значительные изменения, вызванные стремительным развитием технологий и изменением потребностей общества. В условиях глобализации и информационного общества традиционные методы преподавания уже не могут в полной мере удовлетворить требования современного образования.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связи с этим возникает необходимость в поиске и внедрении инновационных методов, которые способны повысить качество практического обучения и сделать его более эффективным и актуальным. В данной работе мы будем рассматривать влияние инновационных методов преподавания на качество практического обучения, что является важной и актуальной темой в контексте современного образовательного процесса.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Инновационные методы преподавания формируют новую эру в образовательной практике, обеспечивая высокий уровень вовлеченности студентов и их активное участие в учебном процессе. Эти подходы изменяют взаимодействие между преподавателями и учащимися, способствуя развитию критического мышления и творческого потенциала студентов. Основанные на принципах сотрудничества, инновационные методы обучения позволяют каждому ученику не просто усваивать информацию, но и активно участвовать в ее создании и переосмыслении, что значительно повышает качество практического обучения.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Классификация инновационных методов включает два основных направления: общие и частные. Общие методы связаны с глобальными концепциями и технологиями, тогда как частные ориентированы на авторские подходы, адаптированные к конкретным образовательным контекстам. Ключевыми аспектами этих методов является переход 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деятельностной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парадигме, что обусловливает необходимость учета индивидуальных потребностей учеников и формирования образовательного процесса в контексте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компетентностного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подхода. 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Применение инновационных методов обучения возможно через проектное и смешанное обучение, что создает предпосылки для глубокого вовлечения студентов в процесс. Например, в проектном методе студенты работают над реальными задачами, что не только увеличивает их мотивацию, но и формирует навыки, востребованные на современном рынке труда. Они учатся работать в команде, принимать решения и нести ответственность за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результат, что в конечном итоге приводит к более высокому качеству практического обучения.</w:t>
      </w:r>
    </w:p>
    <w:p w:rsidR="00294800" w:rsidRPr="00803B79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Однако важно отметить, что использование инновационных методов не должно исключать традиционные подходы. В некоторых случаях комбинация старых и новых методов может дать лучший результат. Так, совместное использование традиционных лекций и активных действий студентов в рамках одного курса позволяет создать более гармоничную образовательную среду. </w:t>
      </w:r>
      <w:r w:rsidRPr="00803B7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Преподаватели становятся </w:t>
      </w:r>
      <w:proofErr w:type="spellStart"/>
      <w:r w:rsidR="002D2726" w:rsidRPr="002D27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фасилитаторами</w:t>
      </w:r>
      <w:proofErr w:type="spellEnd"/>
      <w:r w:rsidR="002D272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803B7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не только источниками информации, что позволяет студентам принимать более активное участие в своем обучении. 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B79">
        <w:rPr>
          <w:rFonts w:ascii="Times New Roman" w:hAnsi="Times New Roman"/>
          <w:color w:val="000000"/>
          <w:sz w:val="28"/>
          <w:szCs w:val="28"/>
          <w:lang w:eastAsia="ru-RU"/>
        </w:rPr>
        <w:t>Также следует учитывать важность технологии в процессе внедрения инновационных методов. Современные образы и электронные ресурсы позволяют значительно расширить возможности обучения, предоставляя доступ к разнообразным материалам и образовательным платформам. Ученики могут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изучать информацию в удобном для них темпе, что удовлетворяет их индивидуальные потребности в обучении. 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Социальная активность и взаимодействие между студенческими группами, которые способствуют внедрению инновационных методов, значительно повышают качество образования. Такие формы работы, как групповые проекты и дискуссионные клубы, развивают у студентов навыки общения и критического мышления, что является неотъемлемой частью качества практического обучения. Формируя активное сообщество обучающихся, можно достичь значительных результатов в профессиональных компетенциях. 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Инновационные методы преподавания в высшем образовании оказывают значительное влияние на мотивацию студентов и, как следствие, на качество практического обучения. Исследования показывают, что применение технологий, таких как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геймификация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мультимедийные ресурсы и виртуальные лаборатории, способствует не только повышению уровня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интереса студентов к учебному процессу, но и развитию их навыков, необходимых для будущей профессиональной деятельности.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Использование онлайн-платформ также является важным аспектом современных методов преподавания. 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Инновационные методы обучения способствуют не только повышению мотивации, но и формированию критического мышления и самооценки студентов. Внедрение данных технологий в учебный процесс активизирует познавательную деятельность, что непосредственно связано с личной заинтересованностью студентов в приобретении новых знаний и навыков. Улучшение учебной мотивации впоследствии может привести к более высоким результатам в обучении и успешной профессиональной деятельности.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Качество практического обучения в системе образования представляет собой многогранный процесс, где важное значение имеет применение инновационных методов преподавания. Эти методы помогают создать условия, в которых студенты могут эффективно приобретать знания и навыки, необходимые для успешной профессиональной деятельности. Основной целью практического обучения является формирование у обучающихся умения использовать теоретические знания в реальных ситуациях, что требует интеграции различных подходов и технологий.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Поскольку практическое обучение включает в себя как теоретические занятия, так и непосредственное применение знаний в конкретных ситуациях, важно обеспечить разумный баланс между ними. Например, ситуационные задачи и кейс-методы могут помочь студентам лучше понять, как применить свои знания на практике. Необходима глубокая практика, опыт работы в реальных условиях, что обеспечивает формирование профессиональных компетенций.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Практическое обучение также требует внимательного подхода к формированию мотивации студентов. Внедрение инновационных методов, таких как проектное обучение, позволяет студентам работать над реальными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проектами, что повышает их заинтересованность и вовлеченность в процесс. Сложные и значимые задания, выполняемые в командах, способствуют развитию межличностных навыков и социальной ответственности, которые также являются важными аспектами подготовки к профессиональной деятельности.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Также важным аспектом является уровневая дифференциация в обучении, которая позволяет более точно учитывать индивидуальные способности учащихся и, таким образом, адаптировать образовательный процесс под их потребности. Это приводит к более усердной и глубокой проработке изучаемого материала, что непосредственно влияет на качество знаний и навыков, необходимых для будуще</w:t>
      </w:r>
      <w:r w:rsidR="000749BC">
        <w:rPr>
          <w:rFonts w:ascii="Times New Roman" w:hAnsi="Times New Roman"/>
          <w:color w:val="000000"/>
          <w:sz w:val="28"/>
          <w:szCs w:val="28"/>
          <w:lang w:eastAsia="ru-RU"/>
        </w:rPr>
        <w:t>й профессиональной деятельности.</w:t>
      </w:r>
    </w:p>
    <w:p w:rsidR="00294800" w:rsidRDefault="00294800" w:rsidP="00294800">
      <w:pPr>
        <w:pStyle w:val="ae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Таким образом, внедрение инновационных методов обучения значительно обогащает образовательный процесс, перестраивая его с помощью новых идей и технологий. Это не только повышает качество практического обучения, но и способствует формированию у студентов необходимых навыков для успешной реализации в современном обществе. Ключевыми факторами, способствующими этому процессу, являются активные формы обучения, централизованные на индивидуальных потребностях студентов, использование технологий и интеграция различных методов в единую образовательную модель.</w:t>
      </w:r>
    </w:p>
    <w:p w:rsidR="00294800" w:rsidRDefault="00294800" w:rsidP="00294800">
      <w:pPr>
        <w:pStyle w:val="ae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294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D2A25"/>
    <w:multiLevelType w:val="hybridMultilevel"/>
    <w:tmpl w:val="1A4EA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E0EDE"/>
    <w:multiLevelType w:val="hybridMultilevel"/>
    <w:tmpl w:val="31DE7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F0C40"/>
    <w:multiLevelType w:val="hybridMultilevel"/>
    <w:tmpl w:val="4B0EE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10D82"/>
    <w:multiLevelType w:val="hybridMultilevel"/>
    <w:tmpl w:val="6E565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C2D19"/>
    <w:multiLevelType w:val="hybridMultilevel"/>
    <w:tmpl w:val="888CF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E4CB0"/>
    <w:multiLevelType w:val="hybridMultilevel"/>
    <w:tmpl w:val="97562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7325B"/>
    <w:multiLevelType w:val="hybridMultilevel"/>
    <w:tmpl w:val="FFB2E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E5337"/>
    <w:multiLevelType w:val="hybridMultilevel"/>
    <w:tmpl w:val="36C45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90591"/>
    <w:multiLevelType w:val="hybridMultilevel"/>
    <w:tmpl w:val="61F8F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E24F9"/>
    <w:multiLevelType w:val="hybridMultilevel"/>
    <w:tmpl w:val="4B1E5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2575A"/>
    <w:multiLevelType w:val="hybridMultilevel"/>
    <w:tmpl w:val="E08E5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00084"/>
    <w:multiLevelType w:val="hybridMultilevel"/>
    <w:tmpl w:val="A0EAC9C4"/>
    <w:lvl w:ilvl="0" w:tplc="084A3EC6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2" w15:restartNumberingAfterBreak="0">
    <w:nsid w:val="331B58ED"/>
    <w:multiLevelType w:val="hybridMultilevel"/>
    <w:tmpl w:val="64DCA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746EA"/>
    <w:multiLevelType w:val="hybridMultilevel"/>
    <w:tmpl w:val="93D28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F45187"/>
    <w:multiLevelType w:val="hybridMultilevel"/>
    <w:tmpl w:val="D1F8B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4BBE"/>
    <w:multiLevelType w:val="hybridMultilevel"/>
    <w:tmpl w:val="E99ED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F7CED"/>
    <w:multiLevelType w:val="hybridMultilevel"/>
    <w:tmpl w:val="C96E0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4D0FA8"/>
    <w:multiLevelType w:val="hybridMultilevel"/>
    <w:tmpl w:val="AB848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22F77"/>
    <w:multiLevelType w:val="hybridMultilevel"/>
    <w:tmpl w:val="2ED05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DF6611"/>
    <w:multiLevelType w:val="hybridMultilevel"/>
    <w:tmpl w:val="AB08E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B85CAA"/>
    <w:multiLevelType w:val="hybridMultilevel"/>
    <w:tmpl w:val="5B646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F3A16"/>
    <w:multiLevelType w:val="hybridMultilevel"/>
    <w:tmpl w:val="39969A2E"/>
    <w:lvl w:ilvl="0" w:tplc="3D02E0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9CB0D34"/>
    <w:multiLevelType w:val="hybridMultilevel"/>
    <w:tmpl w:val="6B1EC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5B4CAD"/>
    <w:multiLevelType w:val="hybridMultilevel"/>
    <w:tmpl w:val="A3C64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106F7E"/>
    <w:multiLevelType w:val="hybridMultilevel"/>
    <w:tmpl w:val="E326C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15A70"/>
    <w:multiLevelType w:val="hybridMultilevel"/>
    <w:tmpl w:val="751AC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D77F82"/>
    <w:multiLevelType w:val="hybridMultilevel"/>
    <w:tmpl w:val="C872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457CF9"/>
    <w:multiLevelType w:val="hybridMultilevel"/>
    <w:tmpl w:val="E49E2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B661D9"/>
    <w:multiLevelType w:val="hybridMultilevel"/>
    <w:tmpl w:val="1E482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8F21DC"/>
    <w:multiLevelType w:val="hybridMultilevel"/>
    <w:tmpl w:val="5D608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0"/>
  </w:num>
  <w:num w:numId="7">
    <w:abstractNumId w:val="6"/>
  </w:num>
  <w:num w:numId="8">
    <w:abstractNumId w:val="2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24"/>
  </w:num>
  <w:num w:numId="12">
    <w:abstractNumId w:val="9"/>
  </w:num>
  <w:num w:numId="13">
    <w:abstractNumId w:val="3"/>
  </w:num>
  <w:num w:numId="14">
    <w:abstractNumId w:val="29"/>
  </w:num>
  <w:num w:numId="15">
    <w:abstractNumId w:val="16"/>
  </w:num>
  <w:num w:numId="16">
    <w:abstractNumId w:val="5"/>
  </w:num>
  <w:num w:numId="17">
    <w:abstractNumId w:val="17"/>
  </w:num>
  <w:num w:numId="18">
    <w:abstractNumId w:val="1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2"/>
  </w:num>
  <w:num w:numId="23">
    <w:abstractNumId w:val="20"/>
  </w:num>
  <w:num w:numId="24">
    <w:abstractNumId w:val="25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5"/>
  </w:num>
  <w:num w:numId="30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00"/>
    <w:rsid w:val="00037F6F"/>
    <w:rsid w:val="000749BC"/>
    <w:rsid w:val="00087B54"/>
    <w:rsid w:val="000954EA"/>
    <w:rsid w:val="000A08D2"/>
    <w:rsid w:val="000B26E4"/>
    <w:rsid w:val="000B3EC5"/>
    <w:rsid w:val="000F0E50"/>
    <w:rsid w:val="00100C41"/>
    <w:rsid w:val="00102B48"/>
    <w:rsid w:val="0011699D"/>
    <w:rsid w:val="00143BEE"/>
    <w:rsid w:val="00147CB8"/>
    <w:rsid w:val="00157E0E"/>
    <w:rsid w:val="0017097E"/>
    <w:rsid w:val="0017589A"/>
    <w:rsid w:val="00192B21"/>
    <w:rsid w:val="001B1BBE"/>
    <w:rsid w:val="001C5A6B"/>
    <w:rsid w:val="001F1B34"/>
    <w:rsid w:val="001F724B"/>
    <w:rsid w:val="00212C51"/>
    <w:rsid w:val="0022490E"/>
    <w:rsid w:val="00227FB8"/>
    <w:rsid w:val="0024398B"/>
    <w:rsid w:val="00243A31"/>
    <w:rsid w:val="00260065"/>
    <w:rsid w:val="00264FCA"/>
    <w:rsid w:val="002778C7"/>
    <w:rsid w:val="00280C74"/>
    <w:rsid w:val="002879F9"/>
    <w:rsid w:val="00294800"/>
    <w:rsid w:val="00294C62"/>
    <w:rsid w:val="00295963"/>
    <w:rsid w:val="002C4A73"/>
    <w:rsid w:val="002D2726"/>
    <w:rsid w:val="002E05F7"/>
    <w:rsid w:val="002F296C"/>
    <w:rsid w:val="00303B0B"/>
    <w:rsid w:val="00313B83"/>
    <w:rsid w:val="0031591D"/>
    <w:rsid w:val="003618DE"/>
    <w:rsid w:val="00371948"/>
    <w:rsid w:val="003B3DB0"/>
    <w:rsid w:val="003B4146"/>
    <w:rsid w:val="003B48AC"/>
    <w:rsid w:val="003D313B"/>
    <w:rsid w:val="003E5F0D"/>
    <w:rsid w:val="003E6F3C"/>
    <w:rsid w:val="003E7123"/>
    <w:rsid w:val="003E71BD"/>
    <w:rsid w:val="003F1EE1"/>
    <w:rsid w:val="003F7FF6"/>
    <w:rsid w:val="00407FCF"/>
    <w:rsid w:val="0041679B"/>
    <w:rsid w:val="00436883"/>
    <w:rsid w:val="00442B90"/>
    <w:rsid w:val="00445132"/>
    <w:rsid w:val="004518E6"/>
    <w:rsid w:val="00464E86"/>
    <w:rsid w:val="00476171"/>
    <w:rsid w:val="00497166"/>
    <w:rsid w:val="004B1372"/>
    <w:rsid w:val="004B6A21"/>
    <w:rsid w:val="004C17BF"/>
    <w:rsid w:val="004C527C"/>
    <w:rsid w:val="004C721E"/>
    <w:rsid w:val="004F0F8A"/>
    <w:rsid w:val="004F696B"/>
    <w:rsid w:val="00512E6D"/>
    <w:rsid w:val="00521468"/>
    <w:rsid w:val="00535589"/>
    <w:rsid w:val="005404E3"/>
    <w:rsid w:val="00555696"/>
    <w:rsid w:val="00571B0A"/>
    <w:rsid w:val="005A45D6"/>
    <w:rsid w:val="005B0399"/>
    <w:rsid w:val="005B4A3F"/>
    <w:rsid w:val="005C15B1"/>
    <w:rsid w:val="00606CB8"/>
    <w:rsid w:val="006158B4"/>
    <w:rsid w:val="0062077B"/>
    <w:rsid w:val="00640B82"/>
    <w:rsid w:val="00642C1A"/>
    <w:rsid w:val="00656FDB"/>
    <w:rsid w:val="00673695"/>
    <w:rsid w:val="006A25F3"/>
    <w:rsid w:val="006A37D1"/>
    <w:rsid w:val="006B7632"/>
    <w:rsid w:val="006D4D34"/>
    <w:rsid w:val="006E644B"/>
    <w:rsid w:val="006F044E"/>
    <w:rsid w:val="00731361"/>
    <w:rsid w:val="007331AD"/>
    <w:rsid w:val="00741C9A"/>
    <w:rsid w:val="00744433"/>
    <w:rsid w:val="00775383"/>
    <w:rsid w:val="00783A10"/>
    <w:rsid w:val="0078589E"/>
    <w:rsid w:val="00791BF2"/>
    <w:rsid w:val="00794335"/>
    <w:rsid w:val="007B282B"/>
    <w:rsid w:val="007B3131"/>
    <w:rsid w:val="007D69BE"/>
    <w:rsid w:val="0080293F"/>
    <w:rsid w:val="00803B79"/>
    <w:rsid w:val="0081042A"/>
    <w:rsid w:val="008108E4"/>
    <w:rsid w:val="00813CD2"/>
    <w:rsid w:val="00821148"/>
    <w:rsid w:val="00821E84"/>
    <w:rsid w:val="008314CA"/>
    <w:rsid w:val="0083221F"/>
    <w:rsid w:val="00860952"/>
    <w:rsid w:val="008672CC"/>
    <w:rsid w:val="00873F3C"/>
    <w:rsid w:val="008A4202"/>
    <w:rsid w:val="008A48BA"/>
    <w:rsid w:val="008D75F2"/>
    <w:rsid w:val="008F2069"/>
    <w:rsid w:val="008F6673"/>
    <w:rsid w:val="00903E5A"/>
    <w:rsid w:val="00904654"/>
    <w:rsid w:val="00931C8D"/>
    <w:rsid w:val="00967D45"/>
    <w:rsid w:val="00977DEA"/>
    <w:rsid w:val="00984C82"/>
    <w:rsid w:val="009943AA"/>
    <w:rsid w:val="009B0F4F"/>
    <w:rsid w:val="009D4FD0"/>
    <w:rsid w:val="009E3446"/>
    <w:rsid w:val="009F3441"/>
    <w:rsid w:val="00A05E62"/>
    <w:rsid w:val="00A57C10"/>
    <w:rsid w:val="00A6102F"/>
    <w:rsid w:val="00A636CA"/>
    <w:rsid w:val="00AE21CC"/>
    <w:rsid w:val="00AE3D57"/>
    <w:rsid w:val="00AE5CE7"/>
    <w:rsid w:val="00B06325"/>
    <w:rsid w:val="00B4131B"/>
    <w:rsid w:val="00B4751B"/>
    <w:rsid w:val="00B701D1"/>
    <w:rsid w:val="00B71D70"/>
    <w:rsid w:val="00B7431A"/>
    <w:rsid w:val="00BA6ECA"/>
    <w:rsid w:val="00BC5FCD"/>
    <w:rsid w:val="00BD7787"/>
    <w:rsid w:val="00C01444"/>
    <w:rsid w:val="00C014D0"/>
    <w:rsid w:val="00C03795"/>
    <w:rsid w:val="00C253C5"/>
    <w:rsid w:val="00C5516C"/>
    <w:rsid w:val="00C555B4"/>
    <w:rsid w:val="00C86A7A"/>
    <w:rsid w:val="00C952BE"/>
    <w:rsid w:val="00CC6C37"/>
    <w:rsid w:val="00CE3953"/>
    <w:rsid w:val="00CF74E3"/>
    <w:rsid w:val="00D148E4"/>
    <w:rsid w:val="00D416F4"/>
    <w:rsid w:val="00D41EA0"/>
    <w:rsid w:val="00D4759E"/>
    <w:rsid w:val="00D57EE8"/>
    <w:rsid w:val="00DA3171"/>
    <w:rsid w:val="00DB081E"/>
    <w:rsid w:val="00DD36C2"/>
    <w:rsid w:val="00DE1958"/>
    <w:rsid w:val="00E12110"/>
    <w:rsid w:val="00E12891"/>
    <w:rsid w:val="00E22D45"/>
    <w:rsid w:val="00E27BFC"/>
    <w:rsid w:val="00E3352F"/>
    <w:rsid w:val="00E41048"/>
    <w:rsid w:val="00E67364"/>
    <w:rsid w:val="00E805FA"/>
    <w:rsid w:val="00E97266"/>
    <w:rsid w:val="00EB0FF4"/>
    <w:rsid w:val="00EC6976"/>
    <w:rsid w:val="00ED7542"/>
    <w:rsid w:val="00ED77CB"/>
    <w:rsid w:val="00EF20DA"/>
    <w:rsid w:val="00F01757"/>
    <w:rsid w:val="00F33F0B"/>
    <w:rsid w:val="00F40729"/>
    <w:rsid w:val="00F47564"/>
    <w:rsid w:val="00F57E95"/>
    <w:rsid w:val="00F61FB8"/>
    <w:rsid w:val="00F651D3"/>
    <w:rsid w:val="00F90F49"/>
    <w:rsid w:val="00F91D01"/>
    <w:rsid w:val="00FA543F"/>
    <w:rsid w:val="00FB0673"/>
    <w:rsid w:val="00FB1356"/>
    <w:rsid w:val="00FB61CE"/>
    <w:rsid w:val="00FC3D10"/>
    <w:rsid w:val="00FC40B1"/>
    <w:rsid w:val="00FD553E"/>
    <w:rsid w:val="00FF256A"/>
    <w:rsid w:val="00FF2D34"/>
    <w:rsid w:val="00FF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F778"/>
  <w15:chartTrackingRefBased/>
  <w15:docId w15:val="{F9ED9494-672F-4104-9082-8B2F41066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800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94800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800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4800"/>
    <w:pPr>
      <w:keepNext/>
      <w:keepLines/>
      <w:spacing w:before="40" w:after="0"/>
      <w:outlineLvl w:val="2"/>
    </w:pPr>
    <w:rPr>
      <w:rFonts w:ascii="Cambria" w:eastAsia="Times New Roman" w:hAnsi="Cambria" w:cs="Times New Roman"/>
      <w:b/>
      <w:bCs/>
      <w:color w:val="4F81BD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80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480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94800"/>
    <w:rPr>
      <w:rFonts w:ascii="Cambria" w:eastAsia="Times New Roman" w:hAnsi="Cambria" w:cs="Times New Roman"/>
      <w:b/>
      <w:bCs/>
      <w:color w:val="4F81BD"/>
      <w:sz w:val="24"/>
      <w:lang w:eastAsia="ru-RU"/>
    </w:rPr>
  </w:style>
  <w:style w:type="character" w:styleId="a3">
    <w:name w:val="Hyperlink"/>
    <w:basedOn w:val="a0"/>
    <w:uiPriority w:val="99"/>
    <w:semiHidden/>
    <w:unhideWhenUsed/>
    <w:rsid w:val="002948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4800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rsid w:val="0029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9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99"/>
    <w:semiHidden/>
    <w:unhideWhenUsed/>
    <w:rsid w:val="00294800"/>
    <w:pPr>
      <w:widowControl w:val="0"/>
      <w:tabs>
        <w:tab w:val="right" w:leader="dot" w:pos="9968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948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94800"/>
    <w:rPr>
      <w:rFonts w:ascii="Times New Roman" w:eastAsia="Times New Roman" w:hAnsi="Times New Roman" w:cs="Times New Roman"/>
      <w:sz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948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294800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9480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29480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9480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94800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9480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29480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294800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294800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110">
    <w:name w:val="Заголовок 11"/>
    <w:basedOn w:val="a"/>
    <w:next w:val="a"/>
    <w:uiPriority w:val="9"/>
    <w:qFormat/>
    <w:rsid w:val="00294800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0">
    <w:name w:val="Заголовок 21"/>
    <w:basedOn w:val="a"/>
    <w:next w:val="a"/>
    <w:uiPriority w:val="9"/>
    <w:qFormat/>
    <w:rsid w:val="00294800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qFormat/>
    <w:rsid w:val="00294800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  <w:sz w:val="24"/>
      <w:lang w:eastAsia="ru-RU"/>
    </w:rPr>
  </w:style>
  <w:style w:type="paragraph" w:customStyle="1" w:styleId="12">
    <w:name w:val="Абзац списка1"/>
    <w:basedOn w:val="a"/>
    <w:uiPriority w:val="99"/>
    <w:qFormat/>
    <w:rsid w:val="0029480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(2)_"/>
    <w:link w:val="24"/>
    <w:locked/>
    <w:rsid w:val="00294800"/>
    <w:rPr>
      <w:rFonts w:ascii="Sylfaen" w:eastAsia="Sylfaen" w:hAnsi="Sylfaen" w:cs="Sylfaen"/>
      <w:b/>
      <w:bCs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94800"/>
    <w:pPr>
      <w:widowControl w:val="0"/>
      <w:shd w:val="clear" w:color="auto" w:fill="FFFFFF"/>
      <w:spacing w:after="0" w:line="230" w:lineRule="exact"/>
      <w:jc w:val="both"/>
    </w:pPr>
    <w:rPr>
      <w:rFonts w:ascii="Sylfaen" w:eastAsia="Sylfaen" w:hAnsi="Sylfaen" w:cs="Sylfaen"/>
      <w:b/>
      <w:bCs/>
      <w:sz w:val="19"/>
      <w:szCs w:val="19"/>
    </w:rPr>
  </w:style>
  <w:style w:type="character" w:customStyle="1" w:styleId="af0">
    <w:name w:val="Основной текст_"/>
    <w:link w:val="13"/>
    <w:locked/>
    <w:rsid w:val="00294800"/>
    <w:rPr>
      <w:rFonts w:ascii="Sylfaen" w:eastAsia="Sylfaen" w:hAnsi="Sylfaen" w:cs="Sylfaen"/>
      <w:sz w:val="17"/>
      <w:szCs w:val="17"/>
      <w:shd w:val="clear" w:color="auto" w:fill="FFFFFF"/>
    </w:rPr>
  </w:style>
  <w:style w:type="paragraph" w:customStyle="1" w:styleId="13">
    <w:name w:val="Основной текст1"/>
    <w:basedOn w:val="a"/>
    <w:link w:val="af0"/>
    <w:rsid w:val="00294800"/>
    <w:pPr>
      <w:widowControl w:val="0"/>
      <w:shd w:val="clear" w:color="auto" w:fill="FFFFFF"/>
      <w:spacing w:after="0" w:line="206" w:lineRule="exact"/>
      <w:ind w:firstLine="340"/>
      <w:jc w:val="both"/>
    </w:pPr>
    <w:rPr>
      <w:rFonts w:ascii="Sylfaen" w:eastAsia="Sylfaen" w:hAnsi="Sylfaen" w:cs="Sylfaen"/>
      <w:sz w:val="17"/>
      <w:szCs w:val="17"/>
    </w:rPr>
  </w:style>
  <w:style w:type="paragraph" w:customStyle="1" w:styleId="14">
    <w:name w:val="Подзаголовок1"/>
    <w:basedOn w:val="a"/>
    <w:next w:val="a"/>
    <w:uiPriority w:val="11"/>
    <w:qFormat/>
    <w:rsid w:val="00294800"/>
    <w:pPr>
      <w:spacing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29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uiPriority w:val="99"/>
    <w:rsid w:val="0029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uiPriority w:val="99"/>
    <w:rsid w:val="0029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2948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294800"/>
    <w:pPr>
      <w:widowControl w:val="0"/>
      <w:autoSpaceDE w:val="0"/>
      <w:autoSpaceDN w:val="0"/>
      <w:adjustRightInd w:val="0"/>
      <w:spacing w:after="0" w:line="317" w:lineRule="exact"/>
      <w:ind w:firstLine="7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+ 9"/>
    <w:aliases w:val="5 pt,Полужирный"/>
    <w:rsid w:val="00294800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294800"/>
  </w:style>
  <w:style w:type="character" w:customStyle="1" w:styleId="c19">
    <w:name w:val="c19"/>
    <w:basedOn w:val="a0"/>
    <w:rsid w:val="00294800"/>
  </w:style>
  <w:style w:type="character" w:customStyle="1" w:styleId="c6">
    <w:name w:val="c6"/>
    <w:basedOn w:val="a0"/>
    <w:rsid w:val="00294800"/>
  </w:style>
  <w:style w:type="character" w:customStyle="1" w:styleId="c3">
    <w:name w:val="c3"/>
    <w:basedOn w:val="a0"/>
    <w:rsid w:val="00294800"/>
  </w:style>
  <w:style w:type="character" w:customStyle="1" w:styleId="c7">
    <w:name w:val="c7"/>
    <w:basedOn w:val="a0"/>
    <w:rsid w:val="00294800"/>
  </w:style>
  <w:style w:type="character" w:customStyle="1" w:styleId="FontStyle44">
    <w:name w:val="Font Style44"/>
    <w:rsid w:val="00294800"/>
    <w:rPr>
      <w:rFonts w:ascii="Times New Roman" w:hAnsi="Times New Roman" w:cs="Times New Roman" w:hint="default"/>
      <w:sz w:val="26"/>
      <w:szCs w:val="26"/>
    </w:rPr>
  </w:style>
  <w:style w:type="character" w:customStyle="1" w:styleId="111">
    <w:name w:val="Заголовок 1 Знак1"/>
    <w:basedOn w:val="a0"/>
    <w:uiPriority w:val="9"/>
    <w:rsid w:val="00294800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11">
    <w:name w:val="Заголовок 2 Знак1"/>
    <w:basedOn w:val="a0"/>
    <w:uiPriority w:val="9"/>
    <w:semiHidden/>
    <w:rsid w:val="00294800"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294800"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character" w:customStyle="1" w:styleId="15">
    <w:name w:val="Подзаголовок Знак1"/>
    <w:basedOn w:val="a0"/>
    <w:uiPriority w:val="11"/>
    <w:rsid w:val="00294800"/>
    <w:rPr>
      <w:rFonts w:ascii="Times New Roman" w:eastAsiaTheme="minorEastAsia" w:hAnsi="Times New Roman" w:cs="Times New Roman" w:hint="default"/>
      <w:color w:val="5A5A5A" w:themeColor="text1" w:themeTint="A5"/>
      <w:spacing w:val="15"/>
    </w:rPr>
  </w:style>
  <w:style w:type="table" w:styleId="af1">
    <w:name w:val="Table Grid"/>
    <w:basedOn w:val="a1"/>
    <w:uiPriority w:val="59"/>
    <w:rsid w:val="002948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1"/>
    <w:uiPriority w:val="39"/>
    <w:rsid w:val="002948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uiPriority w:val="59"/>
    <w:rsid w:val="00294800"/>
    <w:pPr>
      <w:spacing w:after="0" w:line="240" w:lineRule="auto"/>
    </w:pPr>
    <w:rPr>
      <w:rFonts w:ascii="Calibri" w:eastAsia="MS Mincho" w:hAnsi="Calibri" w:cs="Times New Roman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rsid w:val="00294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Огдо</dc:creator>
  <cp:keywords/>
  <dc:description/>
  <cp:lastModifiedBy>User</cp:lastModifiedBy>
  <cp:revision>2</cp:revision>
  <dcterms:created xsi:type="dcterms:W3CDTF">2025-12-08T02:30:00Z</dcterms:created>
  <dcterms:modified xsi:type="dcterms:W3CDTF">2025-12-08T02:30:00Z</dcterms:modified>
</cp:coreProperties>
</file>