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17FBB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B17FBB">
        <w:rPr>
          <w:rFonts w:ascii="Times New Roman" w:hAnsi="Times New Roman" w:cs="Times New Roman"/>
          <w:sz w:val="28"/>
          <w:szCs w:val="28"/>
        </w:rPr>
        <w:t xml:space="preserve"> специальная школа - интернат»</w:t>
      </w: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B17FBB" w:rsidRPr="00B17FBB" w:rsidRDefault="00B17FBB" w:rsidP="00B17FB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17FBB" w:rsidRPr="00B17FBB" w:rsidRDefault="00B17FBB" w:rsidP="00B17FBB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b/>
          <w:color w:val="181818"/>
          <w:sz w:val="48"/>
          <w:szCs w:val="48"/>
          <w:lang w:eastAsia="ru-RU"/>
        </w:rPr>
      </w:pPr>
      <w:r w:rsidRPr="00B17FBB">
        <w:rPr>
          <w:rFonts w:ascii="Times New Roman" w:hAnsi="Times New Roman" w:cs="Times New Roman"/>
          <w:b/>
          <w:bCs/>
          <w:iCs/>
          <w:sz w:val="48"/>
          <w:szCs w:val="48"/>
        </w:rPr>
        <w:t>«</w:t>
      </w:r>
      <w:r w:rsidRPr="00B17FBB">
        <w:rPr>
          <w:rFonts w:ascii="Times New Roman" w:eastAsia="Times New Roman" w:hAnsi="Times New Roman" w:cs="Times New Roman"/>
          <w:b/>
          <w:bCs/>
          <w:color w:val="181818"/>
          <w:spacing w:val="6"/>
          <w:sz w:val="48"/>
          <w:szCs w:val="48"/>
          <w:lang w:eastAsia="ru-RU"/>
        </w:rPr>
        <w:t xml:space="preserve">Игра как средство </w:t>
      </w:r>
      <w:proofErr w:type="spellStart"/>
      <w:r w:rsidRPr="00B17FBB">
        <w:rPr>
          <w:rFonts w:ascii="Times New Roman" w:eastAsia="Times New Roman" w:hAnsi="Times New Roman" w:cs="Times New Roman"/>
          <w:b/>
          <w:bCs/>
          <w:color w:val="181818"/>
          <w:spacing w:val="6"/>
          <w:sz w:val="48"/>
          <w:szCs w:val="48"/>
          <w:lang w:eastAsia="ru-RU"/>
        </w:rPr>
        <w:t>эколого</w:t>
      </w:r>
      <w:proofErr w:type="spellEnd"/>
      <w:r w:rsidRPr="00B17FBB">
        <w:rPr>
          <w:rFonts w:ascii="Times New Roman" w:eastAsia="Times New Roman" w:hAnsi="Times New Roman" w:cs="Times New Roman"/>
          <w:b/>
          <w:bCs/>
          <w:color w:val="181818"/>
          <w:spacing w:val="6"/>
          <w:sz w:val="48"/>
          <w:szCs w:val="48"/>
          <w:lang w:eastAsia="ru-RU"/>
        </w:rPr>
        <w:t xml:space="preserve"> – эстетического воспитания</w:t>
      </w:r>
      <w:r w:rsidRPr="00B17FBB">
        <w:rPr>
          <w:rFonts w:ascii="Times New Roman" w:hAnsi="Times New Roman" w:cs="Times New Roman"/>
          <w:b/>
          <w:bCs/>
          <w:iCs/>
          <w:sz w:val="48"/>
          <w:szCs w:val="48"/>
        </w:rPr>
        <w:t>»</w:t>
      </w: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17FBB" w:rsidRPr="00B17FBB" w:rsidRDefault="00B17FBB" w:rsidP="00B17F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Подготовила</w:t>
      </w:r>
      <w:r w:rsidRPr="00B17FBB">
        <w:rPr>
          <w:rFonts w:ascii="Times New Roman" w:hAnsi="Times New Roman" w:cs="Times New Roman"/>
          <w:sz w:val="28"/>
          <w:szCs w:val="28"/>
        </w:rPr>
        <w:t>:</w:t>
      </w:r>
    </w:p>
    <w:p w:rsidR="00B17FBB" w:rsidRPr="00B17FBB" w:rsidRDefault="00B17FBB" w:rsidP="00B17FB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Наталья Геннадьевна</w:t>
      </w:r>
    </w:p>
    <w:p w:rsidR="00B17FBB" w:rsidRPr="00B17FBB" w:rsidRDefault="00B17FBB" w:rsidP="00B17FB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7FBB" w:rsidRDefault="00B17FBB" w:rsidP="00B17FB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7FBB" w:rsidRDefault="00B17FBB" w:rsidP="00B17FB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7FBB" w:rsidRDefault="00B17FBB" w:rsidP="00B17FB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7FBB" w:rsidRPr="00B17FBB" w:rsidRDefault="00B17FBB" w:rsidP="00B17F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17FBB" w:rsidRPr="00B17FBB" w:rsidRDefault="00B17FBB" w:rsidP="00B17F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bCs/>
          <w:color w:val="000000"/>
          <w:sz w:val="28"/>
          <w:szCs w:val="28"/>
        </w:rPr>
        <w:t>п. Плоскошь</w:t>
      </w:r>
    </w:p>
    <w:p w:rsidR="00B17FBB" w:rsidRPr="00B17FBB" w:rsidRDefault="00B17FBB" w:rsidP="00B17FBB">
      <w:pPr>
        <w:shd w:val="clear" w:color="auto" w:fill="FFFFFF"/>
        <w:spacing w:before="134" w:after="13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2025</w:t>
      </w:r>
      <w:r w:rsidRPr="00B17F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pacing w:val="6"/>
          <w:sz w:val="28"/>
          <w:szCs w:val="28"/>
          <w:lang w:eastAsia="ru-RU"/>
        </w:rPr>
        <w:lastRenderedPageBreak/>
        <w:t>Научить детей видеть красивое - дело сложное. Если родители сами искренне любят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природу и бережно относится к ней, они смогут передать эти чувства детям. Дети очень на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oftHyphen/>
      </w:r>
      <w:r w:rsidRPr="00B17FBB">
        <w:rPr>
          <w:rFonts w:ascii="Times New Roman" w:eastAsia="Times New Roman" w:hAnsi="Times New Roman" w:cs="Times New Roman"/>
          <w:color w:val="181818"/>
          <w:spacing w:val="11"/>
          <w:sz w:val="28"/>
          <w:szCs w:val="28"/>
          <w:lang w:eastAsia="ru-RU"/>
        </w:rPr>
        <w:t>блюдательны и чутки к словам, настроению и делам взрослого, они быстро видят </w:t>
      </w:r>
      <w:r w:rsidRPr="00B17FBB">
        <w:rPr>
          <w:rFonts w:ascii="Times New Roman" w:eastAsia="Times New Roman" w:hAnsi="Times New Roman" w:cs="Times New Roman"/>
          <w:color w:val="181818"/>
          <w:spacing w:val="4"/>
          <w:sz w:val="28"/>
          <w:szCs w:val="28"/>
          <w:lang w:eastAsia="ru-RU"/>
        </w:rPr>
        <w:t>положительное и подражают своему наставнику. Любовь к природе означает не только </w:t>
      </w:r>
      <w:r w:rsidRPr="00B17FB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определенное душевное состояние, восприятие ее красоты, но и ее понимание, ее познание</w:t>
      </w:r>
      <w:r w:rsidR="004A570A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Задача состоит в том, чтобы по</w:t>
      </w:r>
      <w:r w:rsidR="00D1136E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двести детей к</w:t>
      </w:r>
      <w:r w:rsidRPr="00B17FB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 xml:space="preserve"> выводам: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единстве и разнообразии природы, связях и взаимосвязях между разными объектами природы, постоянных изменениях в природе и ее развитии, целесообразности взаимоотношений между </w:t>
      </w:r>
      <w:r w:rsidRPr="00B17FBB">
        <w:rPr>
          <w:rFonts w:ascii="Times New Roman" w:eastAsia="Times New Roman" w:hAnsi="Times New Roman" w:cs="Times New Roman"/>
          <w:color w:val="181818"/>
          <w:spacing w:val="9"/>
          <w:sz w:val="28"/>
          <w:szCs w:val="28"/>
          <w:lang w:eastAsia="ru-RU"/>
        </w:rPr>
        <w:t>живыми существами в природе, рациональном использовании природы и охране ее.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Параллельно с этим идет формирование у детей способности эстетически относиться к миру, </w:t>
      </w:r>
      <w:r w:rsidRPr="00B17FB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воспринимать и оценивать прекрасное, своей деятельностью умножать красоту окружающего,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побуждать задумываться над взаимоотношениями людей и природы.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Предметы и явления окружающей действительности обладают комплексом свойств </w:t>
      </w:r>
      <w:r w:rsidRPr="00B17FB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  <w:lang w:eastAsia="ru-RU"/>
        </w:rPr>
        <w:t>(величина, цвет, форма, конструкция, звучание, запах и т.п.). Чтобы познакомиться с предметом,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необходимо заметить характеризующие его свойства, как бы выделить их из предмета. </w:t>
      </w:r>
      <w:r w:rsidRPr="00B17FB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Воспринимаемое оценивается ребенком, т.е. определяется степень значимости этих свойств,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красоты предмета. Оценка может выражаться оценочным суждением «нравится», «красиво». В </w:t>
      </w:r>
      <w:r w:rsidRPr="00B17FBB">
        <w:rPr>
          <w:rFonts w:ascii="Times New Roman" w:eastAsia="Times New Roman" w:hAnsi="Times New Roman" w:cs="Times New Roman"/>
          <w:color w:val="181818"/>
          <w:spacing w:val="7"/>
          <w:sz w:val="28"/>
          <w:szCs w:val="28"/>
          <w:lang w:eastAsia="ru-RU"/>
        </w:rPr>
        <w:t>основе его - сравнение воспринятого с ранее оцененными предметами или эталонными </w:t>
      </w:r>
      <w:r w:rsidRPr="00B17FB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  <w:lang w:eastAsia="ru-RU"/>
        </w:rPr>
        <w:t>образами.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pacing w:val="8"/>
          <w:sz w:val="28"/>
          <w:szCs w:val="28"/>
          <w:lang w:eastAsia="ru-RU"/>
        </w:rPr>
        <w:t>Если предмет не оставит ребенка равнодушным, его эмоциональное отношение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переходит в активную деятельность: в стремление сохранить понравившееся, умножить красоту, передать ее другим (нарисовать, описать в стихах, сочинить сказку и т.д.).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pacing w:val="5"/>
          <w:sz w:val="28"/>
          <w:szCs w:val="28"/>
          <w:lang w:eastAsia="ru-RU"/>
        </w:rPr>
        <w:t>Среди задач эстетического воспитания детей на одно из первых мест ученые ставят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задачу развития способности эстетического восприятия, 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являющегося основой эстетических чувств, художественного вкуса, эстетической оценки и эстетического отношения.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часто связывают понятия «добро» и «красота» с природой, с бережным отношением к </w:t>
      </w:r>
      <w:r w:rsidR="004A570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ней. М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ногие дети знают, что природу нужно беречь, но, лишь </w:t>
      </w:r>
      <w:r w:rsidRPr="00B17FB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дополненные эстетическим чувством, положительным отношением, эти знания влияют на их </w:t>
      </w:r>
      <w:r w:rsidRPr="00B17FB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  <w:lang w:eastAsia="ru-RU"/>
        </w:rPr>
        <w:t>поведение; наслаждение красотой природы, чувство любви к ней определяют их практическую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деятельность по ее охране, умножению ее богатств. Мы постоянно об этом беседуем говорим не только на занятиях</w:t>
      </w:r>
      <w:r w:rsidR="00D56C5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но и на прогулке, они делают сами друг другу замечания.</w:t>
      </w:r>
    </w:p>
    <w:p w:rsidR="00074486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pacing w:val="5"/>
          <w:sz w:val="28"/>
          <w:szCs w:val="28"/>
          <w:lang w:eastAsia="ru-RU"/>
        </w:rPr>
        <w:t>Эстетическая культура человека включает в себя два взаимосвязанных момента: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способность освоения эстетических ценностей, существующих в обществе, и способность создания этих ценностей. Другими словами, об уровне эстетической культуры человека мы судим по степени развития способностей к восприятию, оценке и к эстетической деятельности. Именно они обеспечивают его эстетическое отношение к окружающему.</w:t>
      </w:r>
      <w:r w:rsidR="0007448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прогулке дети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собирают не просто листья, а красивые листья, разные по цвету и форме</w:t>
      </w:r>
      <w:r w:rsidR="0007448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B17FBB" w:rsidRPr="00D56C5A" w:rsidRDefault="00B17FBB" w:rsidP="00D56C5A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pacing w:val="3"/>
          <w:sz w:val="28"/>
          <w:szCs w:val="28"/>
          <w:lang w:eastAsia="ru-RU"/>
        </w:rPr>
        <w:t>Так, например, </w:t>
      </w:r>
      <w:r w:rsidRPr="00B17FBB">
        <w:rPr>
          <w:rFonts w:ascii="Times New Roman" w:eastAsia="Times New Roman" w:hAnsi="Times New Roman" w:cs="Times New Roman"/>
          <w:i/>
          <w:iCs/>
          <w:color w:val="181818"/>
          <w:spacing w:val="3"/>
          <w:sz w:val="28"/>
          <w:szCs w:val="28"/>
          <w:lang w:eastAsia="ru-RU"/>
        </w:rPr>
        <w:t>познание природы возможно только при непосредственном общении с </w:t>
      </w:r>
      <w:r w:rsidRPr="00B17FB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ней,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которое происходит, как правило, на экскурсиях, во время прогулок. Необходимо помочь </w:t>
      </w:r>
      <w:r w:rsidRPr="00B17FBB">
        <w:rPr>
          <w:rFonts w:ascii="Times New Roman" w:eastAsia="Times New Roman" w:hAnsi="Times New Roman" w:cs="Times New Roman"/>
          <w:color w:val="181818"/>
          <w:spacing w:val="6"/>
          <w:sz w:val="28"/>
          <w:szCs w:val="28"/>
          <w:lang w:eastAsia="ru-RU"/>
        </w:rPr>
        <w:t>детям приоткрыть завесу прекрасного, научить видеть красивое, неповторимое в самой </w:t>
      </w:r>
      <w:r w:rsidRPr="00B17FB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  <w:lang w:eastAsia="ru-RU"/>
        </w:rPr>
        <w:t>маленькой частице природы. И начинать эту работу надо с </w:t>
      </w:r>
      <w:r w:rsidRPr="00B17FBB">
        <w:rPr>
          <w:rFonts w:ascii="Times New Roman" w:eastAsia="Times New Roman" w:hAnsi="Times New Roman" w:cs="Times New Roman"/>
          <w:i/>
          <w:iCs/>
          <w:color w:val="181818"/>
          <w:spacing w:val="-1"/>
          <w:sz w:val="28"/>
          <w:szCs w:val="28"/>
          <w:lang w:eastAsia="ru-RU"/>
        </w:rPr>
        <w:t>выделения для наблюдения объектов, </w:t>
      </w:r>
      <w:r w:rsidRPr="00B17FBB">
        <w:rPr>
          <w:rFonts w:ascii="Times New Roman" w:eastAsia="Times New Roman" w:hAnsi="Times New Roman" w:cs="Times New Roman"/>
          <w:i/>
          <w:iCs/>
          <w:color w:val="181818"/>
          <w:spacing w:val="3"/>
          <w:sz w:val="28"/>
          <w:szCs w:val="28"/>
          <w:lang w:eastAsia="ru-RU"/>
        </w:rPr>
        <w:t>которые обладают наибольшей выразительностью, максимально концентрируют в себе те </w:t>
      </w:r>
      <w:r w:rsidRPr="00B17FBB">
        <w:rPr>
          <w:rFonts w:ascii="Times New Roman" w:eastAsia="Times New Roman" w:hAnsi="Times New Roman" w:cs="Times New Roman"/>
          <w:i/>
          <w:iCs/>
          <w:color w:val="181818"/>
          <w:spacing w:val="2"/>
          <w:sz w:val="28"/>
          <w:szCs w:val="28"/>
          <w:lang w:eastAsia="ru-RU"/>
        </w:rPr>
        <w:t>или иные признаки эстетического совершенс</w:t>
      </w:r>
      <w:r w:rsidR="00D56C5A">
        <w:rPr>
          <w:rFonts w:ascii="Times New Roman" w:eastAsia="Times New Roman" w:hAnsi="Times New Roman" w:cs="Times New Roman"/>
          <w:i/>
          <w:iCs/>
          <w:color w:val="181818"/>
          <w:spacing w:val="2"/>
          <w:sz w:val="28"/>
          <w:szCs w:val="28"/>
          <w:lang w:eastAsia="ru-RU"/>
        </w:rPr>
        <w:t>т</w:t>
      </w:r>
      <w:r w:rsidRPr="00B17FBB">
        <w:rPr>
          <w:rFonts w:ascii="Times New Roman" w:eastAsia="Times New Roman" w:hAnsi="Times New Roman" w:cs="Times New Roman"/>
          <w:i/>
          <w:iCs/>
          <w:color w:val="181818"/>
          <w:spacing w:val="2"/>
          <w:sz w:val="28"/>
          <w:szCs w:val="28"/>
          <w:lang w:eastAsia="ru-RU"/>
        </w:rPr>
        <w:t>ва</w:t>
      </w:r>
      <w:r w:rsidRPr="00B17FB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  <w:lang w:eastAsia="ru-RU"/>
        </w:rPr>
        <w:t>. Выходя на прогулку осенью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мы выбираем на участке сначала такие деревья и кустарники, у которых </w:t>
      </w:r>
      <w:r w:rsidRPr="00B17FB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  <w:lang w:eastAsia="ru-RU"/>
        </w:rPr>
        <w:t>золотое убранство осени наиболее ярко выражено. Например, клен отличается удивительным </w:t>
      </w:r>
      <w:r w:rsidRPr="00B17FB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  <w:lang w:eastAsia="ru-RU"/>
        </w:rPr>
        <w:t xml:space="preserve">разноцветьем - от зелено-желтого до багрово-красного, а каким цветом выкрашена рябина ее ягоды постоянно притягивают детвору. Весной на прогулке показываем детям ажурность кроны березы, </w:t>
      </w:r>
      <w:proofErr w:type="spellStart"/>
      <w:r w:rsidRPr="00B17FB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  <w:lang w:eastAsia="ru-RU"/>
        </w:rPr>
        <w:t>плакучесть</w:t>
      </w:r>
      <w:proofErr w:type="spellEnd"/>
      <w:r w:rsidRPr="00B17FB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  <w:lang w:eastAsia="ru-RU"/>
        </w:rPr>
        <w:t xml:space="preserve"> </w:t>
      </w:r>
      <w:r w:rsidRPr="00B17FB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  <w:lang w:eastAsia="ru-RU"/>
        </w:rPr>
        <w:lastRenderedPageBreak/>
        <w:t>ивы;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летом подчеркиваем красоту цветов, легкость полета стрекозы, голубизну неба и т.д. </w:t>
      </w:r>
      <w:r w:rsidR="00D56C5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природе можно поиграть в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игру «поездка на природу»</w:t>
      </w:r>
      <w:r w:rsidR="00D56C5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где объясняют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детям что можно делать на природе, что нельзя. </w:t>
      </w:r>
      <w:r w:rsidRPr="00B17FBB">
        <w:rPr>
          <w:rFonts w:ascii="Times New Roman" w:eastAsia="Times New Roman" w:hAnsi="Times New Roman" w:cs="Times New Roman"/>
          <w:color w:val="181818"/>
          <w:spacing w:val="6"/>
          <w:sz w:val="28"/>
          <w:szCs w:val="28"/>
          <w:lang w:eastAsia="ru-RU"/>
        </w:rPr>
        <w:t>Средствами развития эстетических чувств у детей являются и прослушивание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музыкальных произведений, посвященных природным явлениям, сезонам, и рассматривание </w:t>
      </w:r>
      <w:r w:rsidRPr="00B17FBB">
        <w:rPr>
          <w:rFonts w:ascii="Times New Roman" w:eastAsia="Times New Roman" w:hAnsi="Times New Roman" w:cs="Times New Roman"/>
          <w:color w:val="181818"/>
          <w:spacing w:val="4"/>
          <w:sz w:val="28"/>
          <w:szCs w:val="28"/>
          <w:lang w:eastAsia="ru-RU"/>
        </w:rPr>
        <w:t>полотен великих художников-пейзажистов, а также знакомство со сказками, стихами,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рассказами о природе. Большое значение имеют и наглядны</w:t>
      </w:r>
      <w:r w:rsidR="00D113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пособия. Наша задача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том, чтобы учить детей описывать внешний мир, изображенный на картине, вызвать в их созна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oftHyphen/>
        <w:t>нии ощущение материальных качеств предметов, позволить почувствовать свет и цвет, форму и пространство, покой и движение, иначе говоря, воспринимать увиденное.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Большие возможности в воспитании эколого-эстетических чувств по отношению к окружающему миру заложены </w:t>
      </w:r>
      <w:r w:rsidRPr="00B17FB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 играх, 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прежде всего дидактических.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Народные подвижные игры вызывают активную работу мысли, способствуют расширению кругозора, уточнению представлений об окружающем мире, совершенствованию всех психических и физических процессов, стимулирует переход детского организма к более высокой ступени развития.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0" w:name="_GoBack"/>
      <w:bookmarkEnd w:id="0"/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народных подвижных играх много познавательного материала, содействующего расширению сенсорной сферы ребенка, развитию его мышления и самостоятельности действий.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народных играх много юмора, шуток, соревновательного задора; движения точны и образны, часто сопровождаются неожиданными веселыми моментами, заманчивыми и любимыми детьми считалками, жеребьевками, </w:t>
      </w:r>
      <w:proofErr w:type="spellStart"/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потешками</w:t>
      </w:r>
      <w:proofErr w:type="spellEnd"/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Они сохраняют свою художественную прелесть, эстетическое значение и составляют ценнейший, неоспоримый игровой фольклор.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Основным условием успешного внедрения народных подви</w:t>
      </w:r>
      <w:r w:rsidR="00D56C5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жных игр в жизнь детей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всегда было и остается глубокое знание и свободное владение 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обширным игровым репертуаром, а также методикой педагогического руководства. Воспитатель, творчески используя игру как эмоционально-образное средство влияния на детей, пробуждает интерес, воображение, добиваясь активного выполнения игровых действий.</w:t>
      </w:r>
    </w:p>
    <w:p w:rsidR="00B17FBB" w:rsidRPr="00B17FBB" w:rsidRDefault="00B17FBB" w:rsidP="00D56C5A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Очень любят играть дети в подвижные игры не только на </w:t>
      </w:r>
      <w:proofErr w:type="spellStart"/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физ.культуре</w:t>
      </w:r>
      <w:proofErr w:type="spellEnd"/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в музыкальном зале</w:t>
      </w:r>
      <w:r w:rsidR="0007448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но и на улице такие как «добеги до дерева» «лошадки», «по ровненькой дорожке на одной ножке», «у медведя во бору», «птицы в гнезде», «день и ночь», «прятки», «охотники и птицы» и </w:t>
      </w:r>
      <w:proofErr w:type="spellStart"/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т.д</w:t>
      </w:r>
      <w:proofErr w:type="spellEnd"/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так разыграются что не хотят заходить в помещение, а вечером не выпроводишь домой со слезами идут.</w:t>
      </w:r>
    </w:p>
    <w:p w:rsidR="00B17FBB" w:rsidRPr="00B17FBB" w:rsidRDefault="00B17FBB" w:rsidP="00B17FBB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7FB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Итак, народные игры в комплексе с другими воспитательными средствами представляют собой основу начального этапа формирования гармонически развитой личности, сочетающей в себе духовное богатство, моральную чистоту и физическое совершенство.</w:t>
      </w:r>
    </w:p>
    <w:p w:rsidR="00935B76" w:rsidRDefault="00935B76" w:rsidP="00B17FBB">
      <w:pPr>
        <w:spacing w:line="360" w:lineRule="auto"/>
        <w:jc w:val="both"/>
      </w:pPr>
    </w:p>
    <w:sectPr w:rsidR="00935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FBB"/>
    <w:rsid w:val="00074486"/>
    <w:rsid w:val="004A570A"/>
    <w:rsid w:val="00935B76"/>
    <w:rsid w:val="00B17FBB"/>
    <w:rsid w:val="00C608B4"/>
    <w:rsid w:val="00D1136E"/>
    <w:rsid w:val="00D5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81ED0-4AB5-4695-8C97-60CC2DED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1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5AEFB-21B3-4C29-944E-97B712579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4</cp:revision>
  <dcterms:created xsi:type="dcterms:W3CDTF">2024-12-30T11:53:00Z</dcterms:created>
  <dcterms:modified xsi:type="dcterms:W3CDTF">2025-02-16T21:31:00Z</dcterms:modified>
</cp:coreProperties>
</file>