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91" w:rsidRDefault="001C3C91" w:rsidP="001C3C9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День местного самоуправления </w:t>
      </w:r>
    </w:p>
    <w:p w:rsidR="001C3C91" w:rsidRDefault="001C3C91" w:rsidP="001C3C9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МАОУ СОШ № 19 МГО</w:t>
      </w:r>
    </w:p>
    <w:p w:rsidR="001C3C91" w:rsidRDefault="001C3C91" w:rsidP="001C3C9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1C3C91" w:rsidRPr="001C3C91" w:rsidRDefault="001C3C91" w:rsidP="001C3C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Ежегодно, 21 апреля, в России празднуется День местного самоуправления.</w:t>
      </w:r>
      <w:r w:rsidRPr="001C3C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C3C91" w:rsidRPr="001C3C91" w:rsidRDefault="001C3C91" w:rsidP="001C3C91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 об учреждении этого праздника Президент Российской Федерации Владимир Владимирович Путин подписал 10 июня 2012 года. Как говорится в указе, новая дата вводится в календарь «в целях повышения роли и значения института местного самоуправления, развития демократии и гражданского общества».</w:t>
      </w:r>
      <w:r w:rsidRPr="001C3C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C3C91" w:rsidRPr="001C3C91" w:rsidRDefault="001C3C91" w:rsidP="001C3C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sz w:val="28"/>
          <w:szCs w:val="28"/>
        </w:rPr>
        <w:tab/>
      </w: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Структуру органов местного самоуправления Малышевского городского округа составляют: </w:t>
      </w:r>
    </w:p>
    <w:p w:rsidR="001C3C91" w:rsidRPr="001C3C91" w:rsidRDefault="001C3C91" w:rsidP="001C3C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Дума Малышевского городского округа, </w:t>
      </w:r>
    </w:p>
    <w:p w:rsidR="001C3C91" w:rsidRPr="001C3C91" w:rsidRDefault="001C3C91" w:rsidP="001C3C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глава Малышевского городского округа, </w:t>
      </w:r>
    </w:p>
    <w:p w:rsidR="001C3C91" w:rsidRPr="001C3C91" w:rsidRDefault="001C3C91" w:rsidP="001C3C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администрация Малышевского городского округа, </w:t>
      </w:r>
    </w:p>
    <w:p w:rsidR="001C3C91" w:rsidRPr="001C3C91" w:rsidRDefault="001C3C91" w:rsidP="001C3C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контрольный орган Малышевского городского округа.</w:t>
      </w:r>
    </w:p>
    <w:p w:rsidR="001C3C91" w:rsidRPr="001C3C91" w:rsidRDefault="001C3C91" w:rsidP="001C3C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 Дню местного самоуправления в Российской Федерации, 06 апреля 2018 года в МАОУ СОШ № 19 МГО для учащихся был объявлен конкурс плакатов и рисунков «Вопросы местного значения: кто в ответе за все на свете?». Работы на конкурс представили 27 учеников. По результатам отбора работ, в финале конкурса, который проходил 19 апреля 2018 года, свои работы представили 11 учащихся. Финал конкурса проводился в форме презентации участниками своей работы. В своих презентациях конкурсанты затронули следующие вопросы местного значения:</w:t>
      </w:r>
    </w:p>
    <w:p w:rsidR="001C3C91" w:rsidRPr="001C3C91" w:rsidRDefault="001C3C91" w:rsidP="001C3C91">
      <w:pPr>
        <w:pStyle w:val="ConsPlusNormal"/>
        <w:ind w:left="426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1C3C91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установление, изменение и отмена местных налогов и сборов;</w:t>
      </w:r>
    </w:p>
    <w:p w:rsidR="001C3C91" w:rsidRPr="001C3C91" w:rsidRDefault="001C3C91" w:rsidP="001C3C91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дорожная деятельность в отношении автомобильных дорог местного значения;</w:t>
      </w:r>
    </w:p>
    <w:p w:rsidR="001C3C91" w:rsidRPr="001C3C91" w:rsidRDefault="001C3C91" w:rsidP="001C3C91">
      <w:pPr>
        <w:pStyle w:val="ConsPlusNormal"/>
        <w:ind w:left="426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1C3C91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организация мероприятий по охране окружающей среды в границах городского округа;</w:t>
      </w:r>
    </w:p>
    <w:p w:rsidR="001C3C91" w:rsidRPr="001C3C91" w:rsidRDefault="001C3C91" w:rsidP="001C3C91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создание условий для оказания медицинской помощи населению на территории городского округа;</w:t>
      </w:r>
    </w:p>
    <w:p w:rsidR="001C3C91" w:rsidRPr="001C3C91" w:rsidRDefault="001C3C91" w:rsidP="001C3C91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обеспечение первичных мер пожарной безопасности в границах городского округа;</w:t>
      </w:r>
    </w:p>
    <w:p w:rsidR="001C3C91" w:rsidRPr="001C3C91" w:rsidRDefault="001C3C91" w:rsidP="001C3C91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выделение земельных участков в границах городского округа и др.</w:t>
      </w:r>
    </w:p>
    <w:p w:rsidR="001C3C91" w:rsidRDefault="001C3C91" w:rsidP="001C3C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3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Итоги Конкурса подводила конкурсная комиссия. Для работы в конкурсной комиссии были приглашены представители органов местного самоуправления Малышевского городского округа: депутат Думы Малышевского городского округа Землякова Людмила Михайловна и ведущий специалист по делам ГО и ЧС администрации Малышевского городского округа Алалыкина Дина Ивановна.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Комиссия отметила социальную значимость, позитивность и креативность работ, представленных ребятами на конкурс.</w:t>
      </w:r>
    </w:p>
    <w:p w:rsidR="001C3C91" w:rsidRDefault="001C3C91" w:rsidP="001C3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После подведения итогов конкурса, учащиеся МАОУ СОШ № 19 МГО с удовольствием пообщались с представителями органов местного самоуправления Малышевского городского округа. В беседе ребята отметили, что видят работу главы Малышевского городского округа Рубцовой М</w:t>
      </w:r>
      <w:r w:rsidR="00D45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Ю</w:t>
      </w:r>
      <w:r w:rsidR="00D45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рьевны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возглавляемой ею администрации Малышевского городского округа: родной поселок стал чистым</w:t>
      </w:r>
      <w:r w:rsidR="00D45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освещены все улицы, возле школ установлены светофоры и пешеходные переходы, построен новый двухэтажный дом, а старые дома ремонтируются. Быть главой городского округа не просто, </w:t>
      </w:r>
      <w:r w:rsidR="00AF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45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 МАОУ СОШ № 19 МГО </w:t>
      </w:r>
      <w:r w:rsidR="00AF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поддерживают М.Ю. Рубцову в ее работе, благодарят за </w:t>
      </w:r>
      <w:r w:rsidR="00AF5C61" w:rsidRPr="00AF5C6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энергичность</w:t>
      </w:r>
      <w:r w:rsidR="00AF5C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AF5C61" w:rsidRPr="00AF5C61">
        <w:rPr>
          <w:rFonts w:ascii="Times New Roman" w:hAnsi="Times New Roman" w:cs="Times New Roman"/>
          <w:sz w:val="28"/>
          <w:szCs w:val="28"/>
          <w:shd w:val="clear" w:color="auto" w:fill="FFFFFF"/>
        </w:rPr>
        <w:t>решительность в достижении поставленных целей</w:t>
      </w:r>
      <w:r w:rsidR="00AF5C6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F5C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926105" w:rsidRDefault="00926105" w:rsidP="001C3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26105" w:rsidRDefault="00926105" w:rsidP="00926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Заместитель директора по УВР</w:t>
      </w:r>
    </w:p>
    <w:p w:rsidR="00926105" w:rsidRDefault="00926105" w:rsidP="00926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И.В. Бродовикова</w:t>
      </w:r>
    </w:p>
    <w:p w:rsidR="00926105" w:rsidRPr="00AF5C61" w:rsidRDefault="00926105" w:rsidP="00926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A009AB" w:rsidRPr="00AF5C61" w:rsidRDefault="001C3C91" w:rsidP="001C3C91">
      <w:pPr>
        <w:jc w:val="both"/>
        <w:rPr>
          <w:sz w:val="28"/>
          <w:szCs w:val="28"/>
        </w:rPr>
      </w:pPr>
      <w:r w:rsidRPr="00AF5C61">
        <w:rPr>
          <w:sz w:val="28"/>
          <w:szCs w:val="28"/>
        </w:rPr>
        <w:tab/>
      </w:r>
    </w:p>
    <w:sectPr w:rsidR="00A009AB" w:rsidRPr="00AF5C61" w:rsidSect="001C3C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C63DC"/>
    <w:multiLevelType w:val="hybridMultilevel"/>
    <w:tmpl w:val="6FC41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A9"/>
    <w:rsid w:val="001C3C91"/>
    <w:rsid w:val="00837EA9"/>
    <w:rsid w:val="00926105"/>
    <w:rsid w:val="00A009AB"/>
    <w:rsid w:val="00AF5C61"/>
    <w:rsid w:val="00D4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3C91"/>
  </w:style>
  <w:style w:type="paragraph" w:styleId="a3">
    <w:name w:val="List Paragraph"/>
    <w:basedOn w:val="a"/>
    <w:uiPriority w:val="34"/>
    <w:qFormat/>
    <w:rsid w:val="001C3C91"/>
    <w:pPr>
      <w:ind w:left="720"/>
      <w:contextualSpacing/>
    </w:pPr>
  </w:style>
  <w:style w:type="paragraph" w:customStyle="1" w:styleId="ConsPlusNormal">
    <w:name w:val="ConsPlusNormal"/>
    <w:rsid w:val="001C3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3C91"/>
  </w:style>
  <w:style w:type="paragraph" w:styleId="a3">
    <w:name w:val="List Paragraph"/>
    <w:basedOn w:val="a"/>
    <w:uiPriority w:val="34"/>
    <w:qFormat/>
    <w:rsid w:val="001C3C91"/>
    <w:pPr>
      <w:ind w:left="720"/>
      <w:contextualSpacing/>
    </w:pPr>
  </w:style>
  <w:style w:type="paragraph" w:customStyle="1" w:styleId="ConsPlusNormal">
    <w:name w:val="ConsPlusNormal"/>
    <w:rsid w:val="001C3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3</cp:revision>
  <dcterms:created xsi:type="dcterms:W3CDTF">2018-04-20T11:07:00Z</dcterms:created>
  <dcterms:modified xsi:type="dcterms:W3CDTF">2019-06-07T10:14:00Z</dcterms:modified>
</cp:coreProperties>
</file>