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 xml:space="preserve">                                                    </w:t>
      </w:r>
      <w:r>
        <w:rPr>
          <w:rFonts w:ascii="Arial" w:hAnsi="Arial" w:cs="Arial"/>
          <w:color w:val="676B67"/>
          <w:spacing w:val="-4"/>
        </w:rPr>
        <w:t>Статья в школьную газету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 xml:space="preserve">                               </w:t>
      </w:r>
      <w:r>
        <w:rPr>
          <w:rFonts w:ascii="Arial" w:hAnsi="Arial" w:cs="Arial"/>
          <w:color w:val="676B67"/>
          <w:spacing w:val="-4"/>
        </w:rPr>
        <w:t>РАБОТА НА ПЛАНШЕТАХ В НАЧАЛЬНОЙ ШКОЛЕ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Я раб</w:t>
      </w:r>
      <w:r>
        <w:rPr>
          <w:rFonts w:ascii="Arial" w:hAnsi="Arial" w:cs="Arial"/>
          <w:color w:val="676B67"/>
          <w:spacing w:val="-4"/>
        </w:rPr>
        <w:t xml:space="preserve">отаю учителем начальных классов. </w:t>
      </w:r>
      <w:bookmarkStart w:id="0" w:name="_GoBack"/>
      <w:bookmarkEnd w:id="0"/>
      <w:r>
        <w:rPr>
          <w:rFonts w:ascii="Arial" w:hAnsi="Arial" w:cs="Arial"/>
          <w:color w:val="676B67"/>
          <w:spacing w:val="-4"/>
        </w:rPr>
        <w:t xml:space="preserve">Мне всегда было интересно в моей профессии изучать и применять новые образовательные технологии, узнавать что-то новое и увлекательное, чтобы сделать свои уроки насыщенными, продуктивными, современными. Я стараюсь работать так, чтобы дети захотели получать предложенные им знания, учились добывать их сами и умели применять их в новых условиях и в реальной жизни. Главная цель моей педагогической деятельности состоит в том, чтобы заинтересовать детей. По мнению </w:t>
      </w:r>
      <w:proofErr w:type="gramStart"/>
      <w:r>
        <w:rPr>
          <w:rFonts w:ascii="Arial" w:hAnsi="Arial" w:cs="Arial"/>
          <w:color w:val="676B67"/>
          <w:spacing w:val="-4"/>
        </w:rPr>
        <w:t>ряда</w:t>
      </w:r>
      <w:proofErr w:type="gramEnd"/>
      <w:r>
        <w:rPr>
          <w:rFonts w:ascii="Arial" w:hAnsi="Arial" w:cs="Arial"/>
          <w:color w:val="676B67"/>
          <w:spacing w:val="-4"/>
        </w:rPr>
        <w:t xml:space="preserve"> ученых, интерес – это позитивный, избирательный процесс, направленный на формирование стремления к познанию объекта или явления, к овладению видами деятельности, расширению кругозора, привлечению внимания.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br/>
        <w:t>В этом учебном году мои ученики начали учиться по новым стандартам. Главная задача новых образовательных стандартов – научить ребёнка мыслить и учиться самостоятельно, помочь ученику как личности адаптироваться в окружающем мире Поиск эффективных методик привел меня к новым компьютерным технологиям, которые применяются при организации творческой познавательной учебной деятельности учащихся в процессе изучения различных школьных дисциплин. Современные информационные технологии открывают моим учащимся доступ к нетрадиционным источникам информации, позволяют реализовать принципиально новые формы и методы обучения. </w:t>
      </w:r>
      <w:r>
        <w:rPr>
          <w:rFonts w:ascii="Arial" w:hAnsi="Arial" w:cs="Arial"/>
          <w:color w:val="676B67"/>
          <w:spacing w:val="-4"/>
        </w:rPr>
        <w:br/>
      </w:r>
      <w:r>
        <w:rPr>
          <w:rFonts w:ascii="Arial" w:hAnsi="Arial" w:cs="Arial"/>
          <w:color w:val="676B67"/>
          <w:spacing w:val="-4"/>
        </w:rPr>
        <w:br/>
        <w:t xml:space="preserve">Неоценимую помощь в этом оказывает учебно-лабораторное оборудование, позволяющее создать модель интерактивного обучения (от англ. </w:t>
      </w:r>
      <w:proofErr w:type="spellStart"/>
      <w:r>
        <w:rPr>
          <w:rFonts w:ascii="Arial" w:hAnsi="Arial" w:cs="Arial"/>
          <w:color w:val="676B67"/>
          <w:spacing w:val="-4"/>
        </w:rPr>
        <w:t>interaction</w:t>
      </w:r>
      <w:proofErr w:type="spellEnd"/>
      <w:r>
        <w:rPr>
          <w:rFonts w:ascii="Arial" w:hAnsi="Arial" w:cs="Arial"/>
          <w:color w:val="676B67"/>
          <w:spacing w:val="-4"/>
        </w:rPr>
        <w:t xml:space="preserve"> – взаимодействие). Суть этого обучения состоит в том, что учебный процесс организован таким образом, что все учащиеся оказываются вовлеченными в процесс познания. Каждый из них вносит свой особенный личный вклад, идет обмен знаниями, идеями, методами деятельности. Это происходит в атмосфере доброжелательности, взаимной поддержки, что позволяет не только получать новое знание, но и развивать познавательную деятельность. Учащийся становится полноправным участником учебного процесса, его опыт служит основным источником учебного познания. </w:t>
      </w:r>
      <w:r>
        <w:rPr>
          <w:rFonts w:ascii="Arial" w:hAnsi="Arial" w:cs="Arial"/>
          <w:color w:val="676B67"/>
          <w:spacing w:val="-4"/>
        </w:rPr>
        <w:br/>
      </w:r>
      <w:r>
        <w:rPr>
          <w:rFonts w:ascii="Arial" w:hAnsi="Arial" w:cs="Arial"/>
          <w:color w:val="676B67"/>
          <w:spacing w:val="-4"/>
        </w:rPr>
        <w:br/>
        <w:t>В моём классе высокотехнологичное учебное оборудование представлено новой цифровой техникой</w:t>
      </w:r>
      <w:proofErr w:type="gramStart"/>
      <w:r>
        <w:rPr>
          <w:rFonts w:ascii="Arial" w:hAnsi="Arial" w:cs="Arial"/>
          <w:color w:val="676B67"/>
          <w:spacing w:val="-4"/>
        </w:rPr>
        <w:t>: ,</w:t>
      </w:r>
      <w:proofErr w:type="gramEnd"/>
      <w:r>
        <w:rPr>
          <w:rFonts w:ascii="Arial" w:hAnsi="Arial" w:cs="Arial"/>
          <w:color w:val="676B67"/>
          <w:spacing w:val="-4"/>
        </w:rPr>
        <w:t xml:space="preserve"> планшеты. </w:t>
      </w:r>
      <w:r>
        <w:rPr>
          <w:rFonts w:ascii="Arial" w:hAnsi="Arial" w:cs="Arial"/>
          <w:color w:val="676B67"/>
          <w:spacing w:val="-4"/>
        </w:rPr>
        <w:br/>
        <w:t>                                    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 xml:space="preserve">Планшетный компьютер называют по-разному: планшет, планшетный ПК, </w:t>
      </w:r>
      <w:proofErr w:type="spellStart"/>
      <w:r>
        <w:rPr>
          <w:rFonts w:ascii="Arial" w:hAnsi="Arial" w:cs="Arial"/>
          <w:color w:val="676B67"/>
          <w:spacing w:val="-4"/>
        </w:rPr>
        <w:t>Tablet</w:t>
      </w:r>
      <w:proofErr w:type="spellEnd"/>
      <w:r>
        <w:rPr>
          <w:rFonts w:ascii="Arial" w:hAnsi="Arial" w:cs="Arial"/>
          <w:color w:val="676B67"/>
          <w:spacing w:val="-4"/>
        </w:rPr>
        <w:t xml:space="preserve"> PC, планшет </w:t>
      </w:r>
      <w:proofErr w:type="spellStart"/>
      <w:r>
        <w:rPr>
          <w:rFonts w:ascii="Arial" w:hAnsi="Arial" w:cs="Arial"/>
          <w:color w:val="676B67"/>
          <w:spacing w:val="-4"/>
        </w:rPr>
        <w:t>Tab</w:t>
      </w:r>
      <w:proofErr w:type="spellEnd"/>
      <w:r>
        <w:rPr>
          <w:rFonts w:ascii="Arial" w:hAnsi="Arial" w:cs="Arial"/>
          <w:color w:val="676B67"/>
          <w:spacing w:val="-4"/>
        </w:rPr>
        <w:t xml:space="preserve">. Все эти названия правильные. Порой, можно встретить необычные неологизмы типа интернет планшет, планшетник или компьютер планшет, но это только свободная интерпретация названия одного и того же устройства. Суть у всех названий одна и </w:t>
      </w:r>
      <w:proofErr w:type="spellStart"/>
      <w:r>
        <w:rPr>
          <w:rFonts w:ascii="Arial" w:hAnsi="Arial" w:cs="Arial"/>
          <w:color w:val="676B67"/>
          <w:spacing w:val="-4"/>
        </w:rPr>
        <w:t>таже</w:t>
      </w:r>
      <w:proofErr w:type="spellEnd"/>
      <w:r>
        <w:rPr>
          <w:rFonts w:ascii="Arial" w:hAnsi="Arial" w:cs="Arial"/>
          <w:color w:val="676B67"/>
          <w:spacing w:val="-4"/>
        </w:rPr>
        <w:t>. Итак, планшетный компьютер – это компактная разновидность персонального компьютера, в основу которого положен принцип сенсорного управления непосредственно на экране планшета. Планшетный ПК не имеет привычной клавиатуры и мыши, но зато умеет работать не только с помощью виртуальной клавиатуры, но и распознавать текст, написанный рукописно. В линейке гаджетов планшетник занимает позицию между смартфоном и нетбуком.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lastRenderedPageBreak/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С помощью планшета у меня появилась возможность получить доступ к информации, которая содержится в компьютере, из любого места класса. Основная особенность подобных устройств заключается в том, что ввод информации в них осуществляется с использованием электронного пера. </w:t>
      </w:r>
      <w:r>
        <w:rPr>
          <w:rFonts w:ascii="Arial" w:hAnsi="Arial" w:cs="Arial"/>
          <w:color w:val="676B67"/>
          <w:spacing w:val="-4"/>
        </w:rPr>
        <w:br/>
      </w:r>
      <w:r>
        <w:rPr>
          <w:rFonts w:ascii="Arial" w:hAnsi="Arial" w:cs="Arial"/>
          <w:color w:val="676B67"/>
          <w:spacing w:val="-4"/>
        </w:rPr>
        <w:br/>
        <w:t xml:space="preserve">Возможности применения планшетов. Здесь все зависит от опыта работы, изобретательности и фантазии учителя. С </w:t>
      </w:r>
      <w:proofErr w:type="gramStart"/>
      <w:r>
        <w:rPr>
          <w:rFonts w:ascii="Arial" w:hAnsi="Arial" w:cs="Arial"/>
          <w:color w:val="676B67"/>
          <w:spacing w:val="-4"/>
        </w:rPr>
        <w:t>помощью  планшета</w:t>
      </w:r>
      <w:proofErr w:type="gramEnd"/>
      <w:r>
        <w:rPr>
          <w:rFonts w:ascii="Arial" w:hAnsi="Arial" w:cs="Arial"/>
          <w:color w:val="676B67"/>
          <w:spacing w:val="-4"/>
        </w:rPr>
        <w:t xml:space="preserve"> очень удобно работать с учебником. Любой рисунок или текст можно увеличить. На демонстрируемом рисунке можно выделить отдельный фрагмент и остановить на нем внимание учащихся. Очень удобно работать на уроках окружающего мира и на информатике. На этих уроках мы учимся создавать документы и презентации </w:t>
      </w:r>
      <w:r>
        <w:rPr>
          <w:rFonts w:ascii="Arial" w:hAnsi="Arial" w:cs="Arial"/>
          <w:color w:val="676B67"/>
          <w:spacing w:val="-4"/>
        </w:rPr>
        <w:br/>
      </w:r>
      <w:r>
        <w:rPr>
          <w:rFonts w:ascii="Arial" w:hAnsi="Arial" w:cs="Arial"/>
          <w:color w:val="676B67"/>
          <w:spacing w:val="-4"/>
        </w:rPr>
        <w:br/>
        <w:t>При проведении уроков с применением высокотехнологичного учебного оборудования я использую формы и методы, которые позволяют сделать обучение наиболее привлекательным и доступным для всех моих учеников. . На таких уроках мои ученики учатся критически мыслить, выполнять задания на анализ событий и соответствующей информации. Для этого на уроках организую индивидуальную, парную и групповую работу, использую исследовательские проекты, ролевые игры, веду работу с документами и различными источниками информации. Работа в группах и парах развивает у школьников готовность к сотрудничеству, умение вести диалог, терпимость к чужому мнению, способность к самоорганизации. </w:t>
      </w:r>
      <w:r>
        <w:rPr>
          <w:rFonts w:ascii="Arial" w:hAnsi="Arial" w:cs="Arial"/>
          <w:color w:val="676B67"/>
          <w:spacing w:val="-4"/>
        </w:rPr>
        <w:br/>
      </w:r>
      <w:r>
        <w:rPr>
          <w:rFonts w:ascii="Arial" w:hAnsi="Arial" w:cs="Arial"/>
          <w:color w:val="676B67"/>
          <w:spacing w:val="-4"/>
        </w:rPr>
        <w:br/>
        <w:t>Для нового социального этапа – этапа развития информационного общества – очень важно научить ребёнка общим универсальным способам деятельности. При этом важную роль играют современные средства обучения, которые лежат в основе интерактивного обучения при формировании новой информационно-образовательной среде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 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 xml:space="preserve">      Ученик начальной школы не только </w:t>
      </w:r>
      <w:proofErr w:type="gramStart"/>
      <w:r>
        <w:rPr>
          <w:rFonts w:ascii="Arial" w:hAnsi="Arial" w:cs="Arial"/>
          <w:color w:val="676B67"/>
          <w:spacing w:val="-4"/>
        </w:rPr>
        <w:t>умеет  читать</w:t>
      </w:r>
      <w:proofErr w:type="gramEnd"/>
      <w:r>
        <w:rPr>
          <w:rFonts w:ascii="Arial" w:hAnsi="Arial" w:cs="Arial"/>
          <w:color w:val="676B67"/>
          <w:spacing w:val="-4"/>
        </w:rPr>
        <w:t xml:space="preserve">, писать, считать, но и получает практический </w:t>
      </w:r>
      <w:proofErr w:type="spellStart"/>
      <w:r>
        <w:rPr>
          <w:rFonts w:ascii="Arial" w:hAnsi="Arial" w:cs="Arial"/>
          <w:color w:val="676B67"/>
          <w:spacing w:val="-4"/>
        </w:rPr>
        <w:t>деятельностный</w:t>
      </w:r>
      <w:proofErr w:type="spellEnd"/>
      <w:r>
        <w:rPr>
          <w:rFonts w:ascii="Arial" w:hAnsi="Arial" w:cs="Arial"/>
          <w:color w:val="676B67"/>
          <w:spacing w:val="-4"/>
        </w:rPr>
        <w:t xml:space="preserve"> компонент ,что позволяет соблюсти «баланс» теоретических знаний, умений и способов деятельности, которые являются «</w:t>
      </w:r>
      <w:proofErr w:type="spellStart"/>
      <w:r>
        <w:rPr>
          <w:rFonts w:ascii="Arial" w:hAnsi="Arial" w:cs="Arial"/>
          <w:color w:val="676B67"/>
          <w:spacing w:val="-4"/>
        </w:rPr>
        <w:t>надпредметными</w:t>
      </w:r>
      <w:proofErr w:type="spellEnd"/>
      <w:r>
        <w:rPr>
          <w:rFonts w:ascii="Arial" w:hAnsi="Arial" w:cs="Arial"/>
          <w:color w:val="676B67"/>
          <w:spacing w:val="-4"/>
        </w:rPr>
        <w:t>», то есть формируются средствами каждого учебного предмета, дает возможность объединить усилия всех учебных предметов для решения общих задач обучения, приблизиться к реализации «идеальных» целей образования.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 xml:space="preserve">   Для реализации задач ФГОС каждый педагог начальной школы овладел ИКТ. Прошёл обучение на курсах повышения квалификации, освоил программу </w:t>
      </w:r>
      <w:proofErr w:type="gramStart"/>
      <w:r>
        <w:rPr>
          <w:rFonts w:ascii="Arial" w:hAnsi="Arial" w:cs="Arial"/>
          <w:color w:val="676B67"/>
          <w:spacing w:val="-4"/>
        </w:rPr>
        <w:t>« ИКТ</w:t>
      </w:r>
      <w:proofErr w:type="gramEnd"/>
      <w:r>
        <w:rPr>
          <w:rFonts w:ascii="Arial" w:hAnsi="Arial" w:cs="Arial"/>
          <w:color w:val="676B67"/>
          <w:spacing w:val="-4"/>
        </w:rPr>
        <w:t xml:space="preserve"> – компетентность учителя при введении ФГОС в начальной школе». В школе имеются переносные компьютеры –  планшеты для работы на уроках.</w:t>
      </w:r>
    </w:p>
    <w:p w:rsidR="002C5D55" w:rsidRDefault="002C5D55" w:rsidP="002C5D5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676B67"/>
          <w:spacing w:val="-4"/>
        </w:rPr>
      </w:pPr>
      <w:r>
        <w:rPr>
          <w:rFonts w:ascii="Arial" w:hAnsi="Arial" w:cs="Arial"/>
          <w:color w:val="676B67"/>
          <w:spacing w:val="-4"/>
        </w:rPr>
        <w:t>В условиях начальной школы возможно, необходимо и целесообразно использование ИКТ в различных видах образовательной деятельности. Занятия здесь имеют свою специфику, они должны быть Эмоциональными, яркими, с привлечением большого иллюстративного материала. Все это может обеспечить нам компьютерная техника с её мультимедийными возможностями.</w:t>
      </w:r>
    </w:p>
    <w:p w:rsidR="003972CE" w:rsidRDefault="003972CE"/>
    <w:sectPr w:rsidR="00397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D55"/>
    <w:rsid w:val="002C5D55"/>
    <w:rsid w:val="0039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DA0E8"/>
  <w15:chartTrackingRefBased/>
  <w15:docId w15:val="{0F0739BF-12E8-4E53-95DC-9193D94A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872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2025-11-09T13:34:00Z</dcterms:created>
  <dcterms:modified xsi:type="dcterms:W3CDTF">2025-11-09T13:35:00Z</dcterms:modified>
</cp:coreProperties>
</file>