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240" w:rsidRDefault="00D9623B">
      <w:pPr>
        <w:tabs>
          <w:tab w:val="left" w:pos="426"/>
        </w:tabs>
        <w:jc w:val="center"/>
        <w:rPr>
          <w:rFonts w:ascii="Arial" w:hAnsi="Arial"/>
          <w:b/>
          <w:color w:val="231F20"/>
          <w:sz w:val="32"/>
        </w:rPr>
      </w:pPr>
      <w:r>
        <w:rPr>
          <w:rFonts w:ascii="Arial" w:hAnsi="Arial"/>
          <w:b/>
          <w:color w:val="231F20"/>
          <w:sz w:val="32"/>
        </w:rPr>
        <w:t>Методическая разработка : Применение приёма корзинка идей на уроке химии на примере урока « Кислоты» в 8 классе.</w:t>
      </w:r>
      <w:bookmarkStart w:id="0" w:name="_GoBack"/>
      <w:bookmarkEnd w:id="0"/>
    </w:p>
    <w:tbl>
      <w:tblPr>
        <w:tblW w:w="19562" w:type="dxa"/>
        <w:tblInd w:w="88" w:type="dxa"/>
        <w:tblLayout w:type="fixed"/>
        <w:tblLook w:val="04A0" w:firstRow="1" w:lastRow="0" w:firstColumn="1" w:lastColumn="0" w:noHBand="0" w:noVBand="1"/>
      </w:tblPr>
      <w:tblGrid>
        <w:gridCol w:w="236"/>
        <w:gridCol w:w="12"/>
        <w:gridCol w:w="1959"/>
        <w:gridCol w:w="456"/>
        <w:gridCol w:w="53"/>
        <w:gridCol w:w="1720"/>
        <w:gridCol w:w="792"/>
        <w:gridCol w:w="233"/>
        <w:gridCol w:w="1565"/>
        <w:gridCol w:w="1105"/>
        <w:gridCol w:w="2845"/>
        <w:gridCol w:w="406"/>
        <w:gridCol w:w="1372"/>
        <w:gridCol w:w="1628"/>
        <w:gridCol w:w="236"/>
        <w:gridCol w:w="236"/>
        <w:gridCol w:w="4472"/>
        <w:gridCol w:w="236"/>
      </w:tblGrid>
      <w:tr w:rsidR="00A13240" w:rsidTr="00D9623B">
        <w:tc>
          <w:tcPr>
            <w:tcW w:w="148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 w:themeFill="accent6" w:themeFillShade="BF"/>
            <w:vAlign w:val="center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Сведения об авторе</w:t>
            </w:r>
          </w:p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4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Фамилия, имя, отчество (полностью)</w:t>
            </w:r>
          </w:p>
        </w:tc>
        <w:tc>
          <w:tcPr>
            <w:tcW w:w="104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r>
              <w:t>Рехлясова Юлия Юрьевна</w:t>
            </w:r>
          </w:p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4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Район</w:t>
            </w:r>
          </w:p>
        </w:tc>
        <w:tc>
          <w:tcPr>
            <w:tcW w:w="104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rPr>
                <w:i/>
                <w:sz w:val="24"/>
              </w:rPr>
            </w:pPr>
            <w:r>
              <w:rPr>
                <w:i/>
                <w:sz w:val="24"/>
              </w:rPr>
              <w:t>Олекминский</w:t>
            </w:r>
          </w:p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4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Место работы</w:t>
            </w:r>
          </w:p>
        </w:tc>
        <w:tc>
          <w:tcPr>
            <w:tcW w:w="104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rPr>
                <w:i/>
                <w:sz w:val="24"/>
              </w:rPr>
            </w:pPr>
            <w:r>
              <w:rPr>
                <w:i/>
                <w:sz w:val="24"/>
              </w:rPr>
              <w:t>МБОУ «Амгино-Олекминская СОШ»</w:t>
            </w:r>
          </w:p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4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Должность</w:t>
            </w:r>
          </w:p>
        </w:tc>
        <w:tc>
          <w:tcPr>
            <w:tcW w:w="104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rPr>
                <w:i/>
                <w:sz w:val="24"/>
              </w:rPr>
            </w:pPr>
            <w:r>
              <w:rPr>
                <w:i/>
                <w:sz w:val="24"/>
              </w:rPr>
              <w:t>Учитель химии, биологии</w:t>
            </w:r>
          </w:p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 w:rsidTr="00D9623B">
        <w:tc>
          <w:tcPr>
            <w:tcW w:w="148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 w:themeFill="accent6" w:themeFillShade="BF"/>
            <w:vAlign w:val="center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Общая информация</w:t>
            </w:r>
          </w:p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4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 xml:space="preserve">Образовательная область, учебный предмет </w:t>
            </w:r>
          </w:p>
        </w:tc>
        <w:tc>
          <w:tcPr>
            <w:tcW w:w="104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rPr>
                <w:i/>
                <w:sz w:val="24"/>
              </w:rPr>
            </w:pPr>
            <w:r>
              <w:rPr>
                <w:i/>
                <w:sz w:val="24"/>
              </w:rPr>
              <w:t>Химия</w:t>
            </w:r>
          </w:p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4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Класс</w:t>
            </w:r>
          </w:p>
        </w:tc>
        <w:tc>
          <w:tcPr>
            <w:tcW w:w="104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rPr>
                <w:i/>
                <w:sz w:val="24"/>
              </w:rPr>
            </w:pPr>
            <w:r>
              <w:rPr>
                <w:i/>
                <w:sz w:val="24"/>
              </w:rPr>
              <w:t>8 класс</w:t>
            </w:r>
          </w:p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4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Авторская программа к учебникам (линии учебников или УМК) (если есть)</w:t>
            </w:r>
          </w:p>
        </w:tc>
        <w:tc>
          <w:tcPr>
            <w:tcW w:w="104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О.С.Габриелян. Программа курса химии для 8-11 классов общеобразовательных учреждений / О.С.Габриелян. – 2-е издание, переработанное и дополненное – М.: Дрофа, 2012.</w:t>
            </w:r>
          </w:p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4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Тема учебного занятия</w:t>
            </w:r>
          </w:p>
        </w:tc>
        <w:tc>
          <w:tcPr>
            <w:tcW w:w="104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A13240">
            <w:pPr>
              <w:tabs>
                <w:tab w:val="left" w:pos="426"/>
              </w:tabs>
              <w:rPr>
                <w:rFonts w:ascii="Arial" w:hAnsi="Arial"/>
                <w:i/>
                <w:sz w:val="24"/>
              </w:rPr>
            </w:pPr>
          </w:p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4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Тема урока  или другой формы организации УВП: экскурсия, консультация, проект, лабораторное занятие, практикум, игра и т.п.</w:t>
            </w:r>
          </w:p>
        </w:tc>
        <w:tc>
          <w:tcPr>
            <w:tcW w:w="104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Кислоты.</w:t>
            </w:r>
          </w:p>
          <w:p w:rsidR="00A13240" w:rsidRDefault="00A13240">
            <w:pPr>
              <w:tabs>
                <w:tab w:val="left" w:pos="426"/>
              </w:tabs>
              <w:rPr>
                <w:rFonts w:ascii="Arial" w:hAnsi="Arial"/>
                <w:i/>
                <w:sz w:val="24"/>
              </w:rPr>
            </w:pPr>
          </w:p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4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 xml:space="preserve">Место урока или другой  формы организации учебной деятельности в структуре учебного </w:t>
            </w:r>
            <w:r>
              <w:rPr>
                <w:rFonts w:ascii="Arial" w:hAnsi="Arial"/>
                <w:color w:val="231F20"/>
                <w:sz w:val="22"/>
              </w:rPr>
              <w:t>занятия</w:t>
            </w:r>
          </w:p>
        </w:tc>
        <w:tc>
          <w:tcPr>
            <w:tcW w:w="104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Тема 3. Соединения химических элементов </w:t>
            </w:r>
          </w:p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>Степень окисления.</w:t>
            </w:r>
          </w:p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>Определение степени окисления элементов по химической формуле соединения.</w:t>
            </w:r>
          </w:p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>Решение упражнений на тему «Определение степеней окисления элементов»</w:t>
            </w:r>
          </w:p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>Бинарные соединения: оксиды, хлориды, сульфи</w:t>
            </w:r>
            <w:r>
              <w:rPr>
                <w:sz w:val="24"/>
              </w:rPr>
              <w:t>ды.</w:t>
            </w:r>
          </w:p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>Основания.</w:t>
            </w:r>
          </w:p>
          <w:p w:rsidR="00A13240" w:rsidRDefault="001B687A">
            <w:pPr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Кислоты.</w:t>
            </w:r>
          </w:p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>Соли как производные кислот и оснований. Их состав и названия.</w:t>
            </w:r>
          </w:p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4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Учебная задача</w:t>
            </w:r>
          </w:p>
          <w:p w:rsidR="00A13240" w:rsidRDefault="00A13240">
            <w:pPr>
              <w:tabs>
                <w:tab w:val="left" w:pos="426"/>
              </w:tabs>
              <w:ind w:left="360"/>
              <w:rPr>
                <w:rFonts w:ascii="Arial" w:hAnsi="Arial"/>
                <w:color w:val="231F20"/>
                <w:sz w:val="22"/>
              </w:rPr>
            </w:pPr>
          </w:p>
        </w:tc>
        <w:tc>
          <w:tcPr>
            <w:tcW w:w="104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>Познакомить обучающихся с составом, названиями, классификацией и представителями класса кислот.</w:t>
            </w:r>
          </w:p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1488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66"/>
            <w:vAlign w:val="center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Обобщенные цели учебного занятия - планируемые </w:t>
            </w:r>
            <w:r>
              <w:rPr>
                <w:rFonts w:ascii="Arial" w:hAnsi="Arial"/>
                <w:sz w:val="22"/>
              </w:rPr>
              <w:t>результаты</w:t>
            </w:r>
          </w:p>
        </w:tc>
        <w:tc>
          <w:tcPr>
            <w:tcW w:w="4675" w:type="dxa"/>
            <w:gridSpan w:val="2"/>
          </w:tcPr>
          <w:p w:rsidR="00A13240" w:rsidRDefault="00A13240">
            <w:pPr>
              <w:rPr>
                <w:sz w:val="24"/>
              </w:rPr>
            </w:pPr>
          </w:p>
        </w:tc>
      </w:tr>
      <w:tr w:rsidR="00A13240">
        <w:tc>
          <w:tcPr>
            <w:tcW w:w="21" w:type="dxa"/>
          </w:tcPr>
          <w:p w:rsidR="00A13240" w:rsidRDefault="00A13240"/>
        </w:tc>
        <w:tc>
          <w:tcPr>
            <w:tcW w:w="252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b/>
                <w:color w:val="231F20"/>
                <w:sz w:val="22"/>
              </w:rPr>
            </w:pP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0" distB="0" distL="0" distR="0" simplePos="0" relativeHeight="3" behindDoc="0" locked="0" layoutInCell="0" allowOverlap="1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71120</wp:posOffset>
                      </wp:positionV>
                      <wp:extent cx="1514475" cy="230505"/>
                      <wp:effectExtent l="7620" t="6350" r="6985" b="6985"/>
                      <wp:wrapNone/>
                      <wp:docPr id="1" name="Pictur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514520" cy="230400"/>
                              </a:xfrm>
                              <a:custGeom>
                                <a:avLst/>
                                <a:gdLst>
                                  <a:gd name="textAreaLeft" fmla="*/ 0 w 858600"/>
                                  <a:gd name="textAreaRight" fmla="*/ 858960 w 858600"/>
                                  <a:gd name="textAreaTop" fmla="*/ -360 h 130680"/>
                                  <a:gd name="textAreaBottom" fmla="*/ 130680 h 130680"/>
                                </a:gdLst>
                                <a:ahLst/>
                                <a:cxnLst/>
                                <a:rect l="textAreaLeft" t="textAreaTop" r="textAreaRight" b="textAreaBottom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21600" y="21600"/>
                                    </a:lnTo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C62129" id="Picture 1" o:spid="_x0000_s1026" style="position:absolute;margin-left:-4.05pt;margin-top:5.6pt;width:119.25pt;height:18.15pt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" o:allowincell="f" path="m,l21600,21600e" filled="f" strokeweight="1pt">
                      <v:path arrowok="t" textboxrect="0,-60,21609,21600"/>
                    </v:shape>
                  </w:pict>
                </mc:Fallback>
              </mc:AlternateContent>
            </w:r>
            <w:r>
              <w:rPr>
                <w:rFonts w:ascii="Arial" w:hAnsi="Arial"/>
                <w:b/>
                <w:color w:val="231F20"/>
                <w:sz w:val="22"/>
              </w:rPr>
              <w:t>Цель</w:t>
            </w:r>
          </w:p>
          <w:p w:rsidR="00A13240" w:rsidRDefault="001B687A">
            <w:pPr>
              <w:tabs>
                <w:tab w:val="left" w:pos="426"/>
              </w:tabs>
              <w:jc w:val="right"/>
              <w:rPr>
                <w:rFonts w:ascii="Arial" w:hAnsi="Arial"/>
                <w:b/>
                <w:color w:val="231F20"/>
                <w:sz w:val="22"/>
              </w:rPr>
            </w:pPr>
            <w:r>
              <w:rPr>
                <w:rFonts w:ascii="Arial" w:hAnsi="Arial"/>
                <w:b/>
                <w:color w:val="231F20"/>
                <w:sz w:val="22"/>
              </w:rPr>
              <w:t>Уровень</w:t>
            </w:r>
          </w:p>
        </w:tc>
        <w:tc>
          <w:tcPr>
            <w:tcW w:w="1219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A13240">
            <w:pPr>
              <w:rPr>
                <w:sz w:val="24"/>
              </w:rPr>
            </w:pPr>
          </w:p>
        </w:tc>
        <w:tc>
          <w:tcPr>
            <w:tcW w:w="142" w:type="dxa"/>
          </w:tcPr>
          <w:p w:rsidR="00A13240" w:rsidRDefault="00A13240"/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21" w:type="dxa"/>
          </w:tcPr>
          <w:p w:rsidR="00A13240" w:rsidRDefault="00A13240"/>
        </w:tc>
        <w:tc>
          <w:tcPr>
            <w:tcW w:w="252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Цель – предмет (предметный результат)</w:t>
            </w:r>
          </w:p>
        </w:tc>
        <w:tc>
          <w:tcPr>
            <w:tcW w:w="1219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rPr>
                <w:sz w:val="24"/>
              </w:rPr>
            </w:pPr>
            <w:r>
              <w:rPr>
                <w:i/>
                <w:sz w:val="24"/>
              </w:rPr>
              <w:t>Обучающиеся овладеют знаниями:</w:t>
            </w:r>
            <w:r>
              <w:rPr>
                <w:sz w:val="24"/>
              </w:rPr>
              <w:t xml:space="preserve"> какие соединения относятся к классу кислот, названия кислот, их классификация и применение.</w:t>
            </w:r>
          </w:p>
        </w:tc>
        <w:tc>
          <w:tcPr>
            <w:tcW w:w="142" w:type="dxa"/>
          </w:tcPr>
          <w:p w:rsidR="00A13240" w:rsidRDefault="00A13240"/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21" w:type="dxa"/>
          </w:tcPr>
          <w:p w:rsidR="00A13240" w:rsidRDefault="00A13240"/>
        </w:tc>
        <w:tc>
          <w:tcPr>
            <w:tcW w:w="252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 xml:space="preserve">Цель – способ (метапредметный </w:t>
            </w:r>
            <w:r>
              <w:rPr>
                <w:rFonts w:ascii="Arial" w:hAnsi="Arial"/>
                <w:color w:val="231F20"/>
                <w:sz w:val="22"/>
              </w:rPr>
              <w:lastRenderedPageBreak/>
              <w:t>результат)</w:t>
            </w:r>
          </w:p>
        </w:tc>
        <w:tc>
          <w:tcPr>
            <w:tcW w:w="1219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pStyle w:val="1"/>
              <w:spacing w:beforeAutospacing="1"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/>
                <w:sz w:val="24"/>
                <w:shd w:val="clear" w:color="auto" w:fill="E6E6E6"/>
              </w:rPr>
              <w:lastRenderedPageBreak/>
              <w:t xml:space="preserve">Обучающиеся </w:t>
            </w:r>
            <w:r>
              <w:rPr>
                <w:rFonts w:ascii="Times New Roman" w:hAnsi="Times New Roman"/>
                <w:b w:val="0"/>
                <w:i/>
                <w:sz w:val="24"/>
                <w:shd w:val="clear" w:color="auto" w:fill="E6E6E6"/>
              </w:rPr>
              <w:t>овладеют</w:t>
            </w:r>
            <w:r>
              <w:rPr>
                <w:rFonts w:ascii="Times New Roman" w:hAnsi="Times New Roman"/>
                <w:b w:val="0"/>
                <w:i/>
                <w:sz w:val="24"/>
              </w:rPr>
              <w:t xml:space="preserve"> умениями:</w:t>
            </w:r>
            <w:r>
              <w:rPr>
                <w:rFonts w:ascii="Arial" w:hAnsi="Arial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ставить и разрешать проблемы, анализировать, сравнивать, обобщать и систематизировать, </w:t>
            </w:r>
            <w:r>
              <w:rPr>
                <w:rFonts w:ascii="Times New Roman" w:hAnsi="Times New Roman"/>
                <w:b w:val="0"/>
                <w:sz w:val="24"/>
              </w:rPr>
              <w:t xml:space="preserve">работать с различными источниками информации, осуществлять рефлексию своей </w:t>
            </w:r>
            <w:r>
              <w:rPr>
                <w:rFonts w:ascii="Times New Roman" w:hAnsi="Times New Roman"/>
                <w:b w:val="0"/>
                <w:sz w:val="24"/>
              </w:rPr>
              <w:lastRenderedPageBreak/>
              <w:t>деятельности.</w:t>
            </w:r>
          </w:p>
        </w:tc>
        <w:tc>
          <w:tcPr>
            <w:tcW w:w="142" w:type="dxa"/>
          </w:tcPr>
          <w:p w:rsidR="00A13240" w:rsidRDefault="00A13240"/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21" w:type="dxa"/>
          </w:tcPr>
          <w:p w:rsidR="00A13240" w:rsidRDefault="00A13240"/>
        </w:tc>
        <w:tc>
          <w:tcPr>
            <w:tcW w:w="25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Цель – ценность (личностный результат)</w:t>
            </w:r>
          </w:p>
        </w:tc>
        <w:tc>
          <w:tcPr>
            <w:tcW w:w="1219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pStyle w:val="Standard0"/>
              <w:spacing w:line="276" w:lineRule="auto"/>
              <w:jc w:val="both"/>
              <w:rPr>
                <w:rFonts w:ascii="Arial" w:hAnsi="Arial"/>
                <w:sz w:val="24"/>
              </w:rPr>
            </w:pPr>
            <w:r>
              <w:rPr>
                <w:i/>
                <w:sz w:val="24"/>
                <w:shd w:val="clear" w:color="auto" w:fill="E6E6E6"/>
              </w:rPr>
              <w:t xml:space="preserve">Обучающиеся </w:t>
            </w:r>
            <w:r>
              <w:rPr>
                <w:i/>
                <w:sz w:val="24"/>
                <w:shd w:val="clear" w:color="auto" w:fill="E6E6E6"/>
              </w:rPr>
              <w:t>убедятся:</w:t>
            </w:r>
            <w:r>
              <w:rPr>
                <w:rFonts w:ascii="Arial" w:hAnsi="Arial"/>
                <w:i/>
                <w:sz w:val="24"/>
                <w:shd w:val="clear" w:color="auto" w:fill="E6E6E6"/>
              </w:rPr>
              <w:t xml:space="preserve"> </w:t>
            </w:r>
            <w:r>
              <w:rPr>
                <w:sz w:val="24"/>
              </w:rPr>
              <w:t>в единстве естественнонаучной картины мира и значимости естественнонаучных знаний для решения практических задач в повседневной жизни; в необходимости грамотного обращения с веществами в химической лаборатории и быту.</w:t>
            </w:r>
          </w:p>
        </w:tc>
        <w:tc>
          <w:tcPr>
            <w:tcW w:w="142" w:type="dxa"/>
          </w:tcPr>
          <w:p w:rsidR="00A13240" w:rsidRDefault="00A13240"/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21" w:type="dxa"/>
          </w:tcPr>
          <w:p w:rsidR="00A13240" w:rsidRDefault="00A13240"/>
        </w:tc>
        <w:tc>
          <w:tcPr>
            <w:tcW w:w="25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 xml:space="preserve">Исходное состояние </w:t>
            </w:r>
            <w:r>
              <w:rPr>
                <w:rFonts w:ascii="Arial" w:hAnsi="Arial"/>
                <w:color w:val="231F20"/>
                <w:sz w:val="22"/>
              </w:rPr>
              <w:t>обучающихся:</w:t>
            </w:r>
          </w:p>
          <w:p w:rsidR="00A13240" w:rsidRDefault="00A13240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</w:p>
        </w:tc>
        <w:tc>
          <w:tcPr>
            <w:tcW w:w="12191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 имеют опыт  работы с различными источниками информации, участия в дискуссиях;</w:t>
            </w:r>
          </w:p>
          <w:p w:rsidR="00A13240" w:rsidRDefault="001B687A">
            <w:pPr>
              <w:tabs>
                <w:tab w:val="left" w:pos="426"/>
              </w:tabs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 обладают навыками работы с лабораторным оборудованием, веществами, правила техники безопасности при работе с ними;</w:t>
            </w:r>
          </w:p>
          <w:p w:rsidR="00A13240" w:rsidRDefault="001B687A">
            <w:pPr>
              <w:tabs>
                <w:tab w:val="left" w:pos="426"/>
              </w:tabs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- знают строение атома, виды химической </w:t>
            </w:r>
            <w:r>
              <w:rPr>
                <w:color w:val="231F20"/>
                <w:sz w:val="24"/>
              </w:rPr>
              <w:t>связи;</w:t>
            </w:r>
          </w:p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i/>
                <w:sz w:val="24"/>
                <w:shd w:val="clear" w:color="auto" w:fill="E6E6E6"/>
              </w:rPr>
            </w:pPr>
            <w:r>
              <w:rPr>
                <w:color w:val="231F20"/>
                <w:sz w:val="24"/>
              </w:rPr>
              <w:t>- могут обобщать, классифицировать, сравнивать.</w:t>
            </w:r>
          </w:p>
        </w:tc>
        <w:tc>
          <w:tcPr>
            <w:tcW w:w="142" w:type="dxa"/>
          </w:tcPr>
          <w:p w:rsidR="00A13240" w:rsidRDefault="00A13240"/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21" w:type="dxa"/>
          </w:tcPr>
          <w:p w:rsidR="00A13240" w:rsidRDefault="00A13240"/>
        </w:tc>
        <w:tc>
          <w:tcPr>
            <w:tcW w:w="252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 xml:space="preserve">Формы оценки планируемых результатов </w:t>
            </w:r>
          </w:p>
          <w:p w:rsidR="00A13240" w:rsidRDefault="00A13240">
            <w:pPr>
              <w:rPr>
                <w:rFonts w:ascii="Arial" w:hAnsi="Arial"/>
                <w:sz w:val="22"/>
              </w:rPr>
            </w:pPr>
          </w:p>
          <w:p w:rsidR="00A13240" w:rsidRDefault="00A13240">
            <w:pPr>
              <w:rPr>
                <w:rFonts w:ascii="Arial" w:hAnsi="Arial"/>
                <w:sz w:val="22"/>
              </w:rPr>
            </w:pPr>
          </w:p>
          <w:p w:rsidR="00A13240" w:rsidRDefault="00A13240">
            <w:pPr>
              <w:rPr>
                <w:rFonts w:ascii="Arial" w:hAnsi="Arial"/>
                <w:sz w:val="22"/>
              </w:rPr>
            </w:pPr>
          </w:p>
          <w:p w:rsidR="00A13240" w:rsidRDefault="00A13240">
            <w:pPr>
              <w:rPr>
                <w:rFonts w:ascii="Arial" w:hAnsi="Arial"/>
                <w:sz w:val="22"/>
              </w:rPr>
            </w:pPr>
          </w:p>
          <w:p w:rsidR="00A13240" w:rsidRDefault="00A13240">
            <w:pPr>
              <w:rPr>
                <w:rFonts w:ascii="Arial" w:hAnsi="Arial"/>
                <w:sz w:val="22"/>
              </w:rPr>
            </w:pPr>
          </w:p>
          <w:p w:rsidR="00A13240" w:rsidRDefault="00A13240">
            <w:pPr>
              <w:rPr>
                <w:rFonts w:ascii="Arial" w:hAnsi="Arial"/>
                <w:sz w:val="22"/>
              </w:rPr>
            </w:pPr>
          </w:p>
          <w:p w:rsidR="00A13240" w:rsidRDefault="00A13240">
            <w:pPr>
              <w:rPr>
                <w:rFonts w:ascii="Arial" w:hAnsi="Arial"/>
                <w:sz w:val="22"/>
              </w:rPr>
            </w:pPr>
          </w:p>
        </w:tc>
        <w:tc>
          <w:tcPr>
            <w:tcW w:w="45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ind w:left="360" w:hanging="360"/>
              <w:jc w:val="center"/>
              <w:rPr>
                <w:rFonts w:ascii="Arial" w:hAnsi="Arial"/>
                <w:i/>
                <w:sz w:val="22"/>
                <w:shd w:val="clear" w:color="auto" w:fill="E6E6E6"/>
              </w:rPr>
            </w:pPr>
            <w:r>
              <w:rPr>
                <w:rFonts w:ascii="Arial" w:hAnsi="Arial"/>
                <w:i/>
                <w:sz w:val="22"/>
                <w:shd w:val="clear" w:color="auto" w:fill="E6E6E6"/>
              </w:rPr>
              <w:t>Предметный результат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ind w:left="360" w:hanging="360"/>
              <w:jc w:val="center"/>
              <w:rPr>
                <w:rFonts w:ascii="Arial" w:hAnsi="Arial"/>
                <w:i/>
                <w:sz w:val="22"/>
                <w:shd w:val="clear" w:color="auto" w:fill="E6E6E6"/>
              </w:rPr>
            </w:pPr>
            <w:r>
              <w:rPr>
                <w:rFonts w:ascii="Arial" w:hAnsi="Arial"/>
                <w:i/>
                <w:sz w:val="22"/>
                <w:shd w:val="clear" w:color="auto" w:fill="E6E6E6"/>
              </w:rPr>
              <w:t>Метапредметный результат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ind w:left="360" w:hanging="360"/>
              <w:rPr>
                <w:rFonts w:ascii="Arial" w:hAnsi="Arial"/>
                <w:i/>
                <w:sz w:val="22"/>
                <w:shd w:val="clear" w:color="auto" w:fill="E6E6E6"/>
              </w:rPr>
            </w:pPr>
            <w:r>
              <w:rPr>
                <w:rFonts w:ascii="Arial" w:hAnsi="Arial"/>
                <w:i/>
                <w:sz w:val="22"/>
                <w:shd w:val="clear" w:color="auto" w:fill="E6E6E6"/>
              </w:rPr>
              <w:t>Личностный результат</w:t>
            </w:r>
          </w:p>
        </w:tc>
        <w:tc>
          <w:tcPr>
            <w:tcW w:w="142" w:type="dxa"/>
          </w:tcPr>
          <w:p w:rsidR="00A13240" w:rsidRDefault="00A13240"/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c>
          <w:tcPr>
            <w:tcW w:w="21" w:type="dxa"/>
          </w:tcPr>
          <w:p w:rsidR="00A13240" w:rsidRDefault="00A13240"/>
        </w:tc>
        <w:tc>
          <w:tcPr>
            <w:tcW w:w="252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3240" w:rsidRDefault="00A13240"/>
        </w:tc>
        <w:tc>
          <w:tcPr>
            <w:tcW w:w="45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numPr>
                <w:ilvl w:val="0"/>
                <w:numId w:val="1"/>
              </w:numPr>
              <w:tabs>
                <w:tab w:val="left" w:pos="426"/>
              </w:tabs>
              <w:rPr>
                <w:rFonts w:ascii="Arial" w:hAnsi="Arial"/>
                <w:i/>
                <w:shd w:val="clear" w:color="auto" w:fill="E6E6E6"/>
              </w:rPr>
            </w:pPr>
            <w:r>
              <w:rPr>
                <w:rFonts w:ascii="Arial" w:hAnsi="Arial"/>
                <w:i/>
                <w:shd w:val="clear" w:color="auto" w:fill="E6E6E6"/>
              </w:rPr>
              <w:t xml:space="preserve">характеризовать состав, общие физические свойства кислот, их отношение к </w:t>
            </w:r>
            <w:r>
              <w:rPr>
                <w:rFonts w:ascii="Arial" w:hAnsi="Arial"/>
                <w:i/>
                <w:shd w:val="clear" w:color="auto" w:fill="E6E6E6"/>
              </w:rPr>
              <w:t>индикаторам;</w:t>
            </w:r>
          </w:p>
          <w:p w:rsidR="00A13240" w:rsidRDefault="001B687A">
            <w:pPr>
              <w:numPr>
                <w:ilvl w:val="0"/>
                <w:numId w:val="1"/>
              </w:numPr>
              <w:tabs>
                <w:tab w:val="left" w:pos="426"/>
              </w:tabs>
              <w:rPr>
                <w:rFonts w:ascii="Arial" w:hAnsi="Arial"/>
                <w:i/>
                <w:shd w:val="clear" w:color="auto" w:fill="E6E6E6"/>
              </w:rPr>
            </w:pPr>
            <w:r>
              <w:rPr>
                <w:rFonts w:ascii="Arial" w:hAnsi="Arial"/>
                <w:i/>
                <w:shd w:val="clear" w:color="auto" w:fill="E6E6E6"/>
              </w:rPr>
              <w:t xml:space="preserve"> составлять формулы кислот;</w:t>
            </w:r>
          </w:p>
          <w:p w:rsidR="00A13240" w:rsidRDefault="001B687A">
            <w:pPr>
              <w:numPr>
                <w:ilvl w:val="0"/>
                <w:numId w:val="1"/>
              </w:numPr>
              <w:tabs>
                <w:tab w:val="left" w:pos="426"/>
              </w:tabs>
              <w:rPr>
                <w:rFonts w:ascii="Arial" w:hAnsi="Arial"/>
                <w:i/>
                <w:shd w:val="clear" w:color="auto" w:fill="E6E6E6"/>
              </w:rPr>
            </w:pPr>
            <w:r>
              <w:rPr>
                <w:rFonts w:ascii="Arial" w:hAnsi="Arial"/>
                <w:i/>
                <w:shd w:val="clear" w:color="auto" w:fill="E6E6E6"/>
              </w:rPr>
              <w:t>классифицировать по различным признакам.</w:t>
            </w:r>
          </w:p>
          <w:p w:rsidR="00A13240" w:rsidRDefault="00A13240">
            <w:pPr>
              <w:tabs>
                <w:tab w:val="left" w:pos="426"/>
              </w:tabs>
              <w:ind w:left="360"/>
              <w:rPr>
                <w:rFonts w:ascii="Arial" w:hAnsi="Arial"/>
                <w:i/>
                <w:shd w:val="clear" w:color="auto" w:fill="E6E6E6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numPr>
                <w:ilvl w:val="0"/>
                <w:numId w:val="2"/>
              </w:numPr>
              <w:tabs>
                <w:tab w:val="left" w:pos="176"/>
              </w:tabs>
              <w:ind w:left="34" w:hanging="34"/>
              <w:jc w:val="both"/>
              <w:rPr>
                <w:rFonts w:ascii="Arial" w:hAnsi="Arial"/>
                <w:i/>
                <w:shd w:val="clear" w:color="auto" w:fill="E6E6E6"/>
              </w:rPr>
            </w:pPr>
            <w:r>
              <w:rPr>
                <w:rFonts w:ascii="Arial" w:hAnsi="Arial"/>
                <w:i/>
                <w:shd w:val="clear" w:color="auto" w:fill="E6E6E6"/>
              </w:rPr>
              <w:t>вступать в учебный диалог, уметь выражать свои мысли, строить высказывания</w:t>
            </w:r>
          </w:p>
          <w:p w:rsidR="00A13240" w:rsidRDefault="001B687A">
            <w:pPr>
              <w:numPr>
                <w:ilvl w:val="0"/>
                <w:numId w:val="2"/>
              </w:numPr>
              <w:tabs>
                <w:tab w:val="left" w:pos="176"/>
              </w:tabs>
              <w:ind w:left="34" w:hanging="34"/>
              <w:jc w:val="both"/>
              <w:rPr>
                <w:rFonts w:ascii="Arial" w:hAnsi="Arial"/>
                <w:i/>
                <w:shd w:val="clear" w:color="auto" w:fill="E6E6E6"/>
              </w:rPr>
            </w:pPr>
            <w:r>
              <w:rPr>
                <w:rFonts w:ascii="Arial" w:hAnsi="Arial"/>
                <w:i/>
                <w:shd w:val="clear" w:color="auto" w:fill="E6E6E6"/>
              </w:rPr>
              <w:t xml:space="preserve">развивать операции мышления, ставить задачу (ответить на вопрос)  на основе соотнесения того, что </w:t>
            </w:r>
            <w:r>
              <w:rPr>
                <w:rFonts w:ascii="Arial" w:hAnsi="Arial"/>
                <w:i/>
                <w:shd w:val="clear" w:color="auto" w:fill="E6E6E6"/>
              </w:rPr>
              <w:t>известно</w:t>
            </w:r>
          </w:p>
          <w:p w:rsidR="00A13240" w:rsidRDefault="001B687A">
            <w:pPr>
              <w:numPr>
                <w:ilvl w:val="0"/>
                <w:numId w:val="2"/>
              </w:numPr>
              <w:tabs>
                <w:tab w:val="left" w:pos="176"/>
              </w:tabs>
              <w:ind w:left="34" w:hanging="34"/>
              <w:jc w:val="both"/>
              <w:rPr>
                <w:rFonts w:ascii="Arial" w:hAnsi="Arial"/>
                <w:i/>
                <w:shd w:val="clear" w:color="auto" w:fill="E6E6E6"/>
              </w:rPr>
            </w:pPr>
            <w:r>
              <w:rPr>
                <w:rFonts w:ascii="Arial" w:hAnsi="Arial"/>
                <w:i/>
                <w:shd w:val="clear" w:color="auto" w:fill="E6E6E6"/>
              </w:rPr>
              <w:t>уметь слушать в соответствии с целевой установкой</w:t>
            </w:r>
          </w:p>
          <w:p w:rsidR="00A13240" w:rsidRDefault="001B687A">
            <w:pPr>
              <w:numPr>
                <w:ilvl w:val="0"/>
                <w:numId w:val="2"/>
              </w:numPr>
              <w:tabs>
                <w:tab w:val="left" w:pos="176"/>
              </w:tabs>
              <w:ind w:left="34" w:hanging="34"/>
              <w:jc w:val="both"/>
            </w:pPr>
            <w:r>
              <w:rPr>
                <w:rFonts w:ascii="Arial" w:hAnsi="Arial"/>
                <w:i/>
                <w:shd w:val="clear" w:color="auto" w:fill="E6E6E6"/>
              </w:rPr>
              <w:t>принимать и сохранять учебную цель и задачу, дополнять, уточнять высказанные мнения по существу</w:t>
            </w:r>
            <w:r>
              <w:t xml:space="preserve"> </w:t>
            </w:r>
            <w:r>
              <w:rPr>
                <w:rFonts w:ascii="Arial" w:hAnsi="Arial"/>
                <w:i/>
                <w:shd w:val="clear" w:color="auto" w:fill="E6E6E6"/>
              </w:rPr>
              <w:t>полученного задания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numPr>
                <w:ilvl w:val="0"/>
                <w:numId w:val="2"/>
              </w:numPr>
              <w:tabs>
                <w:tab w:val="left" w:pos="176"/>
              </w:tabs>
              <w:ind w:left="34" w:hanging="34"/>
              <w:jc w:val="both"/>
              <w:rPr>
                <w:rFonts w:ascii="Arial" w:hAnsi="Arial"/>
                <w:i/>
                <w:shd w:val="clear" w:color="auto" w:fill="E6E6E6"/>
              </w:rPr>
            </w:pPr>
            <w:r>
              <w:rPr>
                <w:rFonts w:ascii="Arial" w:hAnsi="Arial"/>
                <w:i/>
                <w:shd w:val="clear" w:color="auto" w:fill="E6E6E6"/>
              </w:rPr>
              <w:t>иметь позитивное отношение к получению знаний, к познавательной деятельности</w:t>
            </w:r>
          </w:p>
          <w:p w:rsidR="00A13240" w:rsidRDefault="001B687A">
            <w:pPr>
              <w:numPr>
                <w:ilvl w:val="0"/>
                <w:numId w:val="2"/>
              </w:numPr>
              <w:tabs>
                <w:tab w:val="left" w:pos="176"/>
              </w:tabs>
              <w:ind w:left="34" w:hanging="34"/>
              <w:jc w:val="both"/>
              <w:rPr>
                <w:rFonts w:ascii="Arial" w:hAnsi="Arial"/>
                <w:i/>
                <w:shd w:val="clear" w:color="auto" w:fill="E6E6E6"/>
              </w:rPr>
            </w:pPr>
            <w:r>
              <w:rPr>
                <w:rFonts w:ascii="Arial" w:hAnsi="Arial"/>
                <w:i/>
                <w:shd w:val="clear" w:color="auto" w:fill="E6E6E6"/>
              </w:rPr>
              <w:t>разв</w:t>
            </w:r>
            <w:r>
              <w:rPr>
                <w:rFonts w:ascii="Arial" w:hAnsi="Arial"/>
                <w:i/>
                <w:shd w:val="clear" w:color="auto" w:fill="E6E6E6"/>
              </w:rPr>
              <w:t>ивать адекватную оценку и позитивную самооценку</w:t>
            </w:r>
          </w:p>
          <w:p w:rsidR="00A13240" w:rsidRDefault="001B687A">
            <w:pPr>
              <w:numPr>
                <w:ilvl w:val="0"/>
                <w:numId w:val="2"/>
              </w:numPr>
              <w:tabs>
                <w:tab w:val="left" w:pos="176"/>
              </w:tabs>
              <w:ind w:left="34" w:hanging="34"/>
              <w:jc w:val="both"/>
              <w:rPr>
                <w:rFonts w:ascii="Arial" w:hAnsi="Arial"/>
                <w:i/>
                <w:shd w:val="clear" w:color="auto" w:fill="E6E6E6"/>
              </w:rPr>
            </w:pPr>
            <w:r>
              <w:rPr>
                <w:rFonts w:ascii="Arial" w:hAnsi="Arial"/>
                <w:i/>
                <w:shd w:val="clear" w:color="auto" w:fill="E6E6E6"/>
              </w:rPr>
              <w:t>оценивать свои достижения, степень самостоятельности, причины неудачи, уметь выражать доброжелательную и эмоционально - нравственную отзывчивость</w:t>
            </w:r>
          </w:p>
        </w:tc>
        <w:tc>
          <w:tcPr>
            <w:tcW w:w="142" w:type="dxa"/>
          </w:tcPr>
          <w:p w:rsidR="00A13240" w:rsidRDefault="00A13240"/>
        </w:tc>
        <w:tc>
          <w:tcPr>
            <w:tcW w:w="8" w:type="dxa"/>
          </w:tcPr>
          <w:p w:rsidR="00A13240" w:rsidRDefault="00A13240"/>
        </w:tc>
        <w:tc>
          <w:tcPr>
            <w:tcW w:w="4675" w:type="dxa"/>
            <w:gridSpan w:val="2"/>
          </w:tcPr>
          <w:p w:rsidR="00A13240" w:rsidRDefault="00A13240"/>
        </w:tc>
      </w:tr>
      <w:tr w:rsidR="00A13240">
        <w:trPr>
          <w:trHeight w:val="420"/>
        </w:trPr>
        <w:tc>
          <w:tcPr>
            <w:tcW w:w="1955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66"/>
            <w:vAlign w:val="center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Учебно – информационное и техническое обеспечение учебного</w:t>
            </w:r>
            <w:r>
              <w:rPr>
                <w:rFonts w:ascii="Arial" w:hAnsi="Arial"/>
                <w:sz w:val="22"/>
              </w:rPr>
              <w:t xml:space="preserve"> занятия</w:t>
            </w:r>
          </w:p>
        </w:tc>
      </w:tr>
      <w:tr w:rsidR="00A13240">
        <w:tc>
          <w:tcPr>
            <w:tcW w:w="2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Учебно – информационное обеспечение</w:t>
            </w:r>
          </w:p>
        </w:tc>
        <w:tc>
          <w:tcPr>
            <w:tcW w:w="33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jc w:val="center"/>
              <w:rPr>
                <w:rFonts w:ascii="Arial" w:hAnsi="Arial"/>
                <w:i/>
                <w:sz w:val="22"/>
                <w:shd w:val="clear" w:color="auto" w:fill="E6E6E6"/>
              </w:rPr>
            </w:pPr>
            <w:r>
              <w:rPr>
                <w:rFonts w:ascii="Arial" w:hAnsi="Arial"/>
                <w:i/>
                <w:sz w:val="22"/>
                <w:shd w:val="clear" w:color="auto" w:fill="E6E6E6"/>
              </w:rPr>
              <w:t>Основная</w:t>
            </w:r>
          </w:p>
          <w:p w:rsidR="00A13240" w:rsidRDefault="001B687A">
            <w:pPr>
              <w:tabs>
                <w:tab w:val="left" w:pos="426"/>
              </w:tabs>
              <w:jc w:val="center"/>
              <w:rPr>
                <w:rFonts w:ascii="Arial" w:hAnsi="Arial"/>
                <w:i/>
                <w:sz w:val="22"/>
                <w:shd w:val="clear" w:color="auto" w:fill="E6E6E6"/>
              </w:rPr>
            </w:pPr>
            <w:r>
              <w:rPr>
                <w:rFonts w:ascii="Arial" w:hAnsi="Arial"/>
                <w:i/>
                <w:sz w:val="22"/>
                <w:shd w:val="clear" w:color="auto" w:fill="E6E6E6"/>
              </w:rPr>
              <w:t>литература</w:t>
            </w:r>
          </w:p>
          <w:p w:rsidR="00A13240" w:rsidRDefault="00A13240">
            <w:pPr>
              <w:tabs>
                <w:tab w:val="left" w:pos="426"/>
              </w:tabs>
              <w:ind w:left="360"/>
              <w:jc w:val="center"/>
              <w:rPr>
                <w:rFonts w:ascii="Arial" w:hAnsi="Arial"/>
                <w:i/>
                <w:sz w:val="22"/>
                <w:shd w:val="clear" w:color="auto" w:fill="E6E6E6"/>
              </w:rPr>
            </w:pPr>
          </w:p>
          <w:p w:rsidR="00A13240" w:rsidRDefault="001B687A">
            <w:pPr>
              <w:numPr>
                <w:ilvl w:val="0"/>
                <w:numId w:val="3"/>
              </w:numPr>
              <w:tabs>
                <w:tab w:val="left" w:pos="426"/>
              </w:tabs>
              <w:rPr>
                <w:rFonts w:ascii="Arial" w:hAnsi="Arial"/>
                <w:i/>
                <w:sz w:val="22"/>
                <w:shd w:val="clear" w:color="auto" w:fill="E6E6E6"/>
              </w:rPr>
            </w:pPr>
            <w:r>
              <w:rPr>
                <w:i/>
                <w:sz w:val="24"/>
              </w:rPr>
              <w:t>О.С.Габриелян. Программа курса химии для 8-11 классов общеобразовательных учреждений / О.С.Габриелян. – 2-е издание, переработанное и дополненное – М.: Дрофа, 2012.</w:t>
            </w:r>
          </w:p>
        </w:tc>
        <w:tc>
          <w:tcPr>
            <w:tcW w:w="27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jc w:val="center"/>
              <w:rPr>
                <w:rFonts w:ascii="Arial" w:hAnsi="Arial"/>
                <w:i/>
                <w:sz w:val="22"/>
                <w:shd w:val="clear" w:color="auto" w:fill="E6E6E6"/>
              </w:rPr>
            </w:pPr>
            <w:r>
              <w:rPr>
                <w:rFonts w:ascii="Arial" w:hAnsi="Arial"/>
                <w:i/>
                <w:sz w:val="22"/>
                <w:shd w:val="clear" w:color="auto" w:fill="E6E6E6"/>
              </w:rPr>
              <w:t xml:space="preserve">Дополнительная </w:t>
            </w:r>
            <w:r>
              <w:rPr>
                <w:rFonts w:ascii="Arial" w:hAnsi="Arial"/>
                <w:i/>
                <w:sz w:val="22"/>
                <w:shd w:val="clear" w:color="auto" w:fill="E6E6E6"/>
              </w:rPr>
              <w:t>литература</w:t>
            </w:r>
          </w:p>
          <w:p w:rsidR="00A13240" w:rsidRDefault="001B687A">
            <w:pPr>
              <w:pStyle w:val="2"/>
              <w:numPr>
                <w:ilvl w:val="0"/>
                <w:numId w:val="4"/>
              </w:numPr>
              <w:rPr>
                <w:b w:val="0"/>
                <w:sz w:val="22"/>
                <w:shd w:val="clear" w:color="auto" w:fill="E6E6E6"/>
              </w:rPr>
            </w:pPr>
            <w:r>
              <w:rPr>
                <w:rFonts w:ascii="Times New Roman" w:hAnsi="Times New Roman"/>
                <w:b w:val="0"/>
                <w:sz w:val="24"/>
              </w:rPr>
              <w:t>Учебник. Химия.8 класс. Габриелян О.С. – М.: 2014 -302 с.</w:t>
            </w:r>
          </w:p>
        </w:tc>
        <w:tc>
          <w:tcPr>
            <w:tcW w:w="338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i/>
                <w:sz w:val="22"/>
                <w:shd w:val="clear" w:color="auto" w:fill="E6E6E6"/>
              </w:rPr>
            </w:pPr>
            <w:r>
              <w:rPr>
                <w:rFonts w:ascii="Arial" w:hAnsi="Arial"/>
                <w:i/>
                <w:sz w:val="22"/>
                <w:shd w:val="clear" w:color="auto" w:fill="E6E6E6"/>
              </w:rPr>
              <w:t>Интернет – ресурсы</w:t>
            </w:r>
          </w:p>
          <w:p w:rsidR="00A13240" w:rsidRDefault="001B687A">
            <w:pPr>
              <w:tabs>
                <w:tab w:val="left" w:pos="426"/>
              </w:tabs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A13240" w:rsidRDefault="001B687A">
            <w:pPr>
              <w:tabs>
                <w:tab w:val="left" w:pos="720"/>
              </w:tabs>
              <w:spacing w:before="30" w:after="30"/>
              <w:rPr>
                <w:i/>
                <w:sz w:val="24"/>
              </w:rPr>
            </w:pPr>
            <w:r>
              <w:rPr>
                <w:i/>
                <w:sz w:val="24"/>
              </w:rPr>
              <w:t>1)https://infourok.ru/user/sidorova-anna-vladimirovna</w:t>
            </w:r>
          </w:p>
          <w:p w:rsidR="00A13240" w:rsidRDefault="001B687A">
            <w:pPr>
              <w:tabs>
                <w:tab w:val="left" w:pos="720"/>
              </w:tabs>
              <w:spacing w:before="30" w:after="30"/>
              <w:rPr>
                <w:i/>
                <w:sz w:val="24"/>
              </w:rPr>
            </w:pPr>
            <w:r>
              <w:rPr>
                <w:i/>
                <w:sz w:val="24"/>
              </w:rPr>
              <w:t>2)http://him.1september.ru/article.php?ID=2005001083)http://www.chemel.ru</w:t>
            </w:r>
          </w:p>
          <w:p w:rsidR="00A13240" w:rsidRDefault="001B687A">
            <w:pPr>
              <w:tabs>
                <w:tab w:val="left" w:pos="720"/>
              </w:tabs>
              <w:spacing w:before="30" w:after="30"/>
              <w:rPr>
                <w:i/>
                <w:sz w:val="24"/>
              </w:rPr>
            </w:pPr>
            <w:r>
              <w:rPr>
                <w:i/>
                <w:sz w:val="24"/>
              </w:rPr>
              <w:t>4)http://www.prosv.ru/ebooks/Gara_Urok</w:t>
            </w:r>
            <w:r>
              <w:rPr>
                <w:i/>
                <w:sz w:val="24"/>
              </w:rPr>
              <w:t>i-himii_8kl/index.html</w:t>
            </w:r>
          </w:p>
          <w:p w:rsidR="00A13240" w:rsidRDefault="001B687A">
            <w:pPr>
              <w:tabs>
                <w:tab w:val="left" w:pos="720"/>
              </w:tabs>
              <w:spacing w:before="30" w:after="30"/>
              <w:rPr>
                <w:i/>
                <w:sz w:val="24"/>
              </w:rPr>
            </w:pPr>
            <w:r>
              <w:rPr>
                <w:i/>
                <w:sz w:val="24"/>
              </w:rPr>
              <w:t>5)http://chem-inf.narod.ru/inorg/element.html</w:t>
            </w:r>
          </w:p>
          <w:p w:rsidR="00A13240" w:rsidRDefault="00A13240">
            <w:pPr>
              <w:ind w:left="502"/>
              <w:rPr>
                <w:rFonts w:ascii="Arial" w:hAnsi="Arial"/>
                <w:i/>
                <w:sz w:val="24"/>
                <w:shd w:val="clear" w:color="auto" w:fill="E6E6E6"/>
              </w:rPr>
            </w:pPr>
          </w:p>
        </w:tc>
        <w:tc>
          <w:tcPr>
            <w:tcW w:w="794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ind w:left="360"/>
              <w:jc w:val="center"/>
              <w:rPr>
                <w:rFonts w:ascii="Arial" w:hAnsi="Arial"/>
                <w:i/>
                <w:sz w:val="22"/>
                <w:shd w:val="clear" w:color="auto" w:fill="E6E6E6"/>
              </w:rPr>
            </w:pPr>
            <w:r>
              <w:rPr>
                <w:rFonts w:ascii="Arial" w:hAnsi="Arial"/>
                <w:i/>
                <w:sz w:val="22"/>
                <w:shd w:val="clear" w:color="auto" w:fill="E6E6E6"/>
              </w:rPr>
              <w:lastRenderedPageBreak/>
              <w:t>ЭОРы</w:t>
            </w:r>
          </w:p>
          <w:p w:rsidR="00A13240" w:rsidRDefault="00A13240">
            <w:pPr>
              <w:tabs>
                <w:tab w:val="left" w:pos="426"/>
              </w:tabs>
              <w:ind w:left="360"/>
              <w:rPr>
                <w:rFonts w:ascii="Arial" w:hAnsi="Arial"/>
                <w:i/>
                <w:sz w:val="22"/>
                <w:shd w:val="clear" w:color="auto" w:fill="E6E6E6"/>
              </w:rPr>
            </w:pPr>
          </w:p>
          <w:p w:rsidR="00A13240" w:rsidRDefault="001B687A">
            <w:pPr>
              <w:numPr>
                <w:ilvl w:val="0"/>
                <w:numId w:val="5"/>
              </w:numPr>
              <w:tabs>
                <w:tab w:val="left" w:pos="426"/>
              </w:tabs>
              <w:jc w:val="both"/>
              <w:rPr>
                <w:sz w:val="24"/>
                <w:shd w:val="clear" w:color="auto" w:fill="E6E6E6"/>
              </w:rPr>
            </w:pPr>
            <w:hyperlink r:id="rId7">
              <w:r>
                <w:rPr>
                  <w:sz w:val="24"/>
                  <w:shd w:val="clear" w:color="auto" w:fill="E6E6E6"/>
                </w:rPr>
                <w:t>Мультимедиа презентация</w:t>
              </w:r>
            </w:hyperlink>
            <w:r>
              <w:rPr>
                <w:sz w:val="24"/>
                <w:shd w:val="clear" w:color="auto" w:fill="E6E6E6"/>
              </w:rPr>
              <w:t xml:space="preserve"> «Кислоты»</w:t>
            </w:r>
          </w:p>
          <w:p w:rsidR="00A13240" w:rsidRDefault="00A13240">
            <w:pPr>
              <w:tabs>
                <w:tab w:val="left" w:pos="426"/>
              </w:tabs>
              <w:ind w:left="360"/>
              <w:jc w:val="both"/>
              <w:rPr>
                <w:sz w:val="24"/>
                <w:shd w:val="clear" w:color="auto" w:fill="E6E6E6"/>
              </w:rPr>
            </w:pPr>
          </w:p>
        </w:tc>
        <w:tc>
          <w:tcPr>
            <w:tcW w:w="7" w:type="dxa"/>
          </w:tcPr>
          <w:p w:rsidR="00A13240" w:rsidRDefault="00A13240"/>
        </w:tc>
      </w:tr>
      <w:tr w:rsidR="00A13240">
        <w:tc>
          <w:tcPr>
            <w:tcW w:w="2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lastRenderedPageBreak/>
              <w:t>Оборудование</w:t>
            </w:r>
          </w:p>
        </w:tc>
        <w:tc>
          <w:tcPr>
            <w:tcW w:w="1748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3240" w:rsidRDefault="001B687A">
            <w:pPr>
              <w:tabs>
                <w:tab w:val="left" w:pos="426"/>
              </w:tabs>
              <w:ind w:left="360" w:hanging="360"/>
              <w:rPr>
                <w:rFonts w:ascii="Arial" w:hAnsi="Arial"/>
                <w:i/>
                <w:sz w:val="22"/>
                <w:shd w:val="clear" w:color="auto" w:fill="E6E6E6"/>
              </w:rPr>
            </w:pPr>
            <w:r>
              <w:rPr>
                <w:rFonts w:ascii="Arial" w:hAnsi="Arial"/>
                <w:i/>
                <w:sz w:val="22"/>
                <w:shd w:val="clear" w:color="auto" w:fill="E6E6E6"/>
              </w:rPr>
              <w:t>Техническое: мультимедийный проектор, персональный компьютер.</w:t>
            </w:r>
          </w:p>
          <w:p w:rsidR="00A13240" w:rsidRDefault="001B687A">
            <w:pPr>
              <w:tabs>
                <w:tab w:val="left" w:pos="0"/>
              </w:tabs>
              <w:rPr>
                <w:rFonts w:ascii="Arial" w:hAnsi="Arial"/>
                <w:i/>
                <w:sz w:val="22"/>
                <w:shd w:val="clear" w:color="auto" w:fill="E6E6E6"/>
              </w:rPr>
            </w:pPr>
            <w:r>
              <w:rPr>
                <w:rFonts w:ascii="Arial" w:hAnsi="Arial"/>
                <w:i/>
                <w:sz w:val="22"/>
                <w:shd w:val="clear" w:color="auto" w:fill="E6E6E6"/>
              </w:rPr>
              <w:t>Лабораторное:</w:t>
            </w:r>
            <w:r>
              <w:rPr>
                <w:b/>
              </w:rPr>
              <w:t xml:space="preserve">  5% </w:t>
            </w:r>
            <w:r>
              <w:rPr>
                <w:rFonts w:ascii="Arial" w:hAnsi="Arial"/>
                <w:i/>
                <w:sz w:val="22"/>
                <w:shd w:val="clear" w:color="auto" w:fill="E6E6E6"/>
              </w:rPr>
              <w:t>раствор соляной кислоты; серная концентрированная; индикаторы (метиловый оранжевый, лакмус, фенолфталеин), пробирки, стакан, спиртовой градусник.</w:t>
            </w:r>
          </w:p>
        </w:tc>
        <w:tc>
          <w:tcPr>
            <w:tcW w:w="7" w:type="dxa"/>
          </w:tcPr>
          <w:p w:rsidR="00A13240" w:rsidRDefault="00A13240"/>
        </w:tc>
      </w:tr>
      <w:tr w:rsidR="00A13240">
        <w:tc>
          <w:tcPr>
            <w:tcW w:w="1955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66"/>
            <w:vAlign w:val="center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Дидактическая структура учебного занятия (урока) и его психолого – педагогическое обоснование</w:t>
            </w:r>
          </w:p>
        </w:tc>
      </w:tr>
      <w:tr w:rsidR="00A13240">
        <w:tc>
          <w:tcPr>
            <w:tcW w:w="33" w:type="dxa"/>
            <w:gridSpan w:val="2"/>
          </w:tcPr>
          <w:p w:rsidR="00A13240" w:rsidRDefault="00A13240"/>
        </w:tc>
        <w:tc>
          <w:tcPr>
            <w:tcW w:w="2564" w:type="dxa"/>
            <w:gridSpan w:val="3"/>
            <w:shd w:val="clear" w:color="auto" w:fill="auto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Этап </w:t>
            </w:r>
            <w:r>
              <w:rPr>
                <w:rFonts w:ascii="Arial" w:hAnsi="Arial"/>
                <w:sz w:val="22"/>
              </w:rPr>
              <w:t>урока</w:t>
            </w:r>
          </w:p>
        </w:tc>
        <w:tc>
          <w:tcPr>
            <w:tcW w:w="2612" w:type="dxa"/>
            <w:gridSpan w:val="2"/>
            <w:shd w:val="clear" w:color="auto" w:fill="auto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Подэтап урока</w:t>
            </w:r>
          </w:p>
        </w:tc>
        <w:tc>
          <w:tcPr>
            <w:tcW w:w="7829" w:type="dxa"/>
            <w:gridSpan w:val="6"/>
            <w:shd w:val="clear" w:color="auto" w:fill="auto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jc w:val="center"/>
            </w:pPr>
            <w:r>
              <w:rPr>
                <w:rFonts w:ascii="Arial" w:hAnsi="Arial"/>
                <w:sz w:val="22"/>
              </w:rPr>
              <w:t xml:space="preserve">Организация педагогически целесообразного взаимодействия </w:t>
            </w:r>
          </w:p>
        </w:tc>
        <w:tc>
          <w:tcPr>
            <w:tcW w:w="6521" w:type="dxa"/>
            <w:gridSpan w:val="5"/>
            <w:shd w:val="clear" w:color="auto" w:fill="auto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Психолого – педагогическое обоснование </w:t>
            </w:r>
          </w:p>
        </w:tc>
      </w:tr>
      <w:tr w:rsidR="00A13240">
        <w:tc>
          <w:tcPr>
            <w:tcW w:w="33" w:type="dxa"/>
            <w:gridSpan w:val="2"/>
          </w:tcPr>
          <w:p w:rsidR="00A13240" w:rsidRDefault="00A13240"/>
        </w:tc>
        <w:tc>
          <w:tcPr>
            <w:tcW w:w="2564" w:type="dxa"/>
            <w:gridSpan w:val="3"/>
            <w:vMerge w:val="restart"/>
            <w:shd w:val="clear" w:color="auto" w:fill="auto"/>
          </w:tcPr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1B687A">
            <w:pPr>
              <w:tabs>
                <w:tab w:val="left" w:pos="426"/>
              </w:tabs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b/>
                <w:color w:val="231F20"/>
                <w:sz w:val="22"/>
              </w:rPr>
              <w:t>1.</w:t>
            </w:r>
            <w:r>
              <w:rPr>
                <w:sz w:val="22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</w:rPr>
              <w:t>Мотивационно ориентировочный</w:t>
            </w:r>
          </w:p>
        </w:tc>
        <w:tc>
          <w:tcPr>
            <w:tcW w:w="2612" w:type="dxa"/>
            <w:gridSpan w:val="2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1.1. Вхождение в контакт</w:t>
            </w:r>
          </w:p>
        </w:tc>
        <w:tc>
          <w:tcPr>
            <w:tcW w:w="7829" w:type="dxa"/>
            <w:gridSpan w:val="6"/>
            <w:shd w:val="clear" w:color="auto" w:fill="auto"/>
          </w:tcPr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sz w:val="22"/>
              </w:rPr>
              <w:t>Подготовка учащихся к учебной деятельности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источнику передачи и восприятию учебной информации: </w:t>
            </w:r>
            <w:r>
              <w:rPr>
                <w:rFonts w:ascii="Arial" w:hAnsi="Arial"/>
                <w:sz w:val="22"/>
              </w:rPr>
              <w:t>словесные (беседа)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Методы стимулирования интереса к учению: </w:t>
            </w:r>
            <w:r>
              <w:rPr>
                <w:rFonts w:ascii="Arial" w:hAnsi="Arial"/>
                <w:sz w:val="22"/>
              </w:rPr>
              <w:t>эпиграф к уроку.</w:t>
            </w:r>
          </w:p>
        </w:tc>
        <w:tc>
          <w:tcPr>
            <w:tcW w:w="6521" w:type="dxa"/>
            <w:gridSpan w:val="5"/>
            <w:shd w:val="clear" w:color="auto" w:fill="auto"/>
          </w:tcPr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Создание комфортной психологической атмосферы урока</w:t>
            </w:r>
          </w:p>
        </w:tc>
      </w:tr>
      <w:tr w:rsidR="00A13240">
        <w:tc>
          <w:tcPr>
            <w:tcW w:w="33" w:type="dxa"/>
            <w:gridSpan w:val="2"/>
          </w:tcPr>
          <w:p w:rsidR="00A13240" w:rsidRDefault="00A13240"/>
        </w:tc>
        <w:tc>
          <w:tcPr>
            <w:tcW w:w="2564" w:type="dxa"/>
            <w:gridSpan w:val="3"/>
            <w:vMerge/>
            <w:shd w:val="clear" w:color="auto" w:fill="auto"/>
          </w:tcPr>
          <w:p w:rsidR="00A13240" w:rsidRDefault="00A13240"/>
        </w:tc>
        <w:tc>
          <w:tcPr>
            <w:tcW w:w="2612" w:type="dxa"/>
            <w:gridSpan w:val="2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1.2. Актуализация субъектного опыта обучающихся</w:t>
            </w:r>
          </w:p>
        </w:tc>
        <w:tc>
          <w:tcPr>
            <w:tcW w:w="7829" w:type="dxa"/>
            <w:gridSpan w:val="6"/>
            <w:shd w:val="clear" w:color="auto" w:fill="auto"/>
          </w:tcPr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>По источнику передачи</w:t>
            </w:r>
            <w:r>
              <w:rPr>
                <w:rFonts w:ascii="Arial" w:hAnsi="Arial"/>
                <w:i/>
                <w:sz w:val="22"/>
              </w:rPr>
              <w:t xml:space="preserve"> и восприятию учебной информации: </w:t>
            </w:r>
            <w:r>
              <w:rPr>
                <w:rFonts w:ascii="Arial" w:hAnsi="Arial"/>
                <w:sz w:val="22"/>
              </w:rPr>
              <w:t>словесные (беседа)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степени самостоятельности и активности мышления учащихся: </w:t>
            </w:r>
            <w:r>
              <w:rPr>
                <w:rFonts w:ascii="Arial" w:hAnsi="Arial"/>
                <w:sz w:val="22"/>
              </w:rPr>
              <w:t>репродуктивный (мозговой штурм)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Включение каждого в конкретную деятельность на уже освоенном материале.</w:t>
            </w:r>
          </w:p>
        </w:tc>
        <w:tc>
          <w:tcPr>
            <w:tcW w:w="6521" w:type="dxa"/>
            <w:gridSpan w:val="5"/>
            <w:shd w:val="clear" w:color="auto" w:fill="auto"/>
          </w:tcPr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Опора на уже имеющиеся знания  обучающ</w:t>
            </w:r>
            <w:r>
              <w:rPr>
                <w:rFonts w:ascii="Arial" w:hAnsi="Arial"/>
                <w:color w:val="231F20"/>
                <w:sz w:val="22"/>
              </w:rPr>
              <w:t>ихся из предыдущего урока.</w:t>
            </w:r>
          </w:p>
        </w:tc>
      </w:tr>
      <w:tr w:rsidR="00A13240">
        <w:tc>
          <w:tcPr>
            <w:tcW w:w="33" w:type="dxa"/>
            <w:gridSpan w:val="2"/>
          </w:tcPr>
          <w:p w:rsidR="00A13240" w:rsidRDefault="00A13240"/>
        </w:tc>
        <w:tc>
          <w:tcPr>
            <w:tcW w:w="2564" w:type="dxa"/>
            <w:gridSpan w:val="3"/>
            <w:vMerge/>
            <w:shd w:val="clear" w:color="auto" w:fill="auto"/>
          </w:tcPr>
          <w:p w:rsidR="00A13240" w:rsidRDefault="00A13240"/>
        </w:tc>
        <w:tc>
          <w:tcPr>
            <w:tcW w:w="2612" w:type="dxa"/>
            <w:gridSpan w:val="2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 xml:space="preserve">1.3. Создание проблемной ситуации </w:t>
            </w:r>
          </w:p>
        </w:tc>
        <w:tc>
          <w:tcPr>
            <w:tcW w:w="7829" w:type="dxa"/>
            <w:gridSpan w:val="6"/>
            <w:shd w:val="clear" w:color="auto" w:fill="auto"/>
          </w:tcPr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источнику передачи и восприятию учебной информации: </w:t>
            </w:r>
            <w:r>
              <w:rPr>
                <w:rFonts w:ascii="Arial" w:hAnsi="Arial"/>
                <w:sz w:val="22"/>
              </w:rPr>
              <w:t>словесные (беседа)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степени самостоятельности и активности мышления учащихся: </w:t>
            </w:r>
            <w:r>
              <w:rPr>
                <w:rFonts w:ascii="Arial" w:hAnsi="Arial"/>
                <w:sz w:val="22"/>
              </w:rPr>
              <w:t>продуктивный – проблемная ситуация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характеру управления учебной работой: </w:t>
            </w:r>
            <w:r>
              <w:rPr>
                <w:rFonts w:ascii="Arial" w:hAnsi="Arial"/>
                <w:sz w:val="22"/>
              </w:rPr>
              <w:t>под руководством учителя</w:t>
            </w:r>
          </w:p>
        </w:tc>
        <w:tc>
          <w:tcPr>
            <w:tcW w:w="6521" w:type="dxa"/>
            <w:gridSpan w:val="5"/>
            <w:shd w:val="clear" w:color="auto" w:fill="auto"/>
          </w:tcPr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Формулировка проблемной ситуации</w:t>
            </w:r>
          </w:p>
        </w:tc>
      </w:tr>
      <w:tr w:rsidR="00A13240">
        <w:trPr>
          <w:trHeight w:val="516"/>
        </w:trPr>
        <w:tc>
          <w:tcPr>
            <w:tcW w:w="33" w:type="dxa"/>
            <w:gridSpan w:val="2"/>
          </w:tcPr>
          <w:p w:rsidR="00A13240" w:rsidRDefault="00A13240"/>
        </w:tc>
        <w:tc>
          <w:tcPr>
            <w:tcW w:w="2564" w:type="dxa"/>
            <w:gridSpan w:val="3"/>
            <w:vMerge w:val="restart"/>
            <w:shd w:val="clear" w:color="auto" w:fill="auto"/>
          </w:tcPr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1B687A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  <w:r>
              <w:rPr>
                <w:rFonts w:ascii="Arial" w:hAnsi="Arial"/>
                <w:b/>
                <w:color w:val="231F20"/>
                <w:sz w:val="22"/>
              </w:rPr>
              <w:t xml:space="preserve">2. Операционно – исполнительский </w:t>
            </w:r>
          </w:p>
        </w:tc>
        <w:tc>
          <w:tcPr>
            <w:tcW w:w="2612" w:type="dxa"/>
            <w:gridSpan w:val="2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2.1. Целеполагание и планирование</w:t>
            </w:r>
          </w:p>
        </w:tc>
        <w:tc>
          <w:tcPr>
            <w:tcW w:w="7829" w:type="dxa"/>
            <w:gridSpan w:val="6"/>
            <w:shd w:val="clear" w:color="auto" w:fill="auto"/>
          </w:tcPr>
          <w:p w:rsidR="00A13240" w:rsidRDefault="001B687A">
            <w:pPr>
              <w:ind w:left="34" w:hanging="34"/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ab/>
              <w:t xml:space="preserve">Формулирование цели урока как  прогностической модели ожидаемого </w:t>
            </w:r>
            <w:r>
              <w:rPr>
                <w:rFonts w:ascii="Arial" w:hAnsi="Arial"/>
                <w:color w:val="231F20"/>
                <w:sz w:val="22"/>
              </w:rPr>
              <w:t>результата</w:t>
            </w:r>
          </w:p>
          <w:p w:rsidR="00A13240" w:rsidRDefault="001B687A">
            <w:pPr>
              <w:pStyle w:val="Spisok0"/>
            </w:pPr>
            <w:r>
              <w:t xml:space="preserve">Построение ориентировочной основы учебной деятельности (план урока) </w:t>
            </w:r>
          </w:p>
          <w:p w:rsidR="00A13240" w:rsidRDefault="001B687A">
            <w:pPr>
              <w:pStyle w:val="Spisok0"/>
            </w:pPr>
            <w:r>
              <w:t>1.  Организационный этап  1 мин.</w:t>
            </w:r>
          </w:p>
          <w:p w:rsidR="00A13240" w:rsidRDefault="001B687A">
            <w:pPr>
              <w:pStyle w:val="Spisok0"/>
            </w:pPr>
            <w:r>
              <w:t>2.  Целеполагание – 2 мин.</w:t>
            </w:r>
          </w:p>
          <w:p w:rsidR="00A13240" w:rsidRDefault="001B687A">
            <w:pPr>
              <w:pStyle w:val="Spisok0"/>
            </w:pPr>
            <w:r>
              <w:t>3.  Актуализация знаний – 2 мин.</w:t>
            </w:r>
          </w:p>
          <w:p w:rsidR="00A13240" w:rsidRDefault="001B687A">
            <w:pPr>
              <w:pStyle w:val="Spisok0"/>
            </w:pPr>
            <w:r>
              <w:t>4.  Введение новых знаний – 25 мин.</w:t>
            </w:r>
          </w:p>
          <w:p w:rsidR="00A13240" w:rsidRDefault="001B687A">
            <w:pPr>
              <w:pStyle w:val="Spisok0"/>
            </w:pPr>
            <w:r>
              <w:t>5. Первичное обобщение, введение новых знаний в</w:t>
            </w:r>
            <w:r>
              <w:t xml:space="preserve"> систему знаний учащихся. – 8 мин</w:t>
            </w:r>
          </w:p>
          <w:p w:rsidR="00A13240" w:rsidRDefault="001B687A">
            <w:pPr>
              <w:pStyle w:val="Spisok0"/>
            </w:pPr>
            <w:r>
              <w:t>6. Определение домашнего задания и инструктаж по его выполнению – 2 мин.</w:t>
            </w:r>
          </w:p>
        </w:tc>
        <w:tc>
          <w:tcPr>
            <w:tcW w:w="6521" w:type="dxa"/>
            <w:gridSpan w:val="5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Совместное участие учителя и обучающихся в постановке основной дидактической цели урока</w:t>
            </w:r>
          </w:p>
        </w:tc>
      </w:tr>
      <w:tr w:rsidR="00A13240">
        <w:tc>
          <w:tcPr>
            <w:tcW w:w="33" w:type="dxa"/>
            <w:gridSpan w:val="2"/>
          </w:tcPr>
          <w:p w:rsidR="00A13240" w:rsidRDefault="00A13240"/>
        </w:tc>
        <w:tc>
          <w:tcPr>
            <w:tcW w:w="2564" w:type="dxa"/>
            <w:gridSpan w:val="3"/>
            <w:vMerge/>
            <w:shd w:val="clear" w:color="auto" w:fill="auto"/>
          </w:tcPr>
          <w:p w:rsidR="00A13240" w:rsidRDefault="00A13240"/>
        </w:tc>
        <w:tc>
          <w:tcPr>
            <w:tcW w:w="2612" w:type="dxa"/>
            <w:gridSpan w:val="2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2.2. Поиск способа решения проблемной ситуации</w:t>
            </w:r>
          </w:p>
        </w:tc>
        <w:tc>
          <w:tcPr>
            <w:tcW w:w="7829" w:type="dxa"/>
            <w:gridSpan w:val="6"/>
            <w:shd w:val="clear" w:color="auto" w:fill="auto"/>
          </w:tcPr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источнику передачи и восприятию учебной информации:  </w:t>
            </w:r>
            <w:r>
              <w:rPr>
                <w:rFonts w:ascii="Arial" w:hAnsi="Arial"/>
                <w:sz w:val="22"/>
              </w:rPr>
              <w:t>работа с текстом учебника, письменное задание,  наглядные (мультимедийной презентацией, лабораторный и демонстрационный опыты).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степени самостоятельности и активности мышления </w:t>
            </w:r>
            <w:r>
              <w:rPr>
                <w:rFonts w:ascii="Arial" w:hAnsi="Arial"/>
                <w:i/>
                <w:sz w:val="22"/>
              </w:rPr>
              <w:lastRenderedPageBreak/>
              <w:t xml:space="preserve">учащихся: </w:t>
            </w:r>
            <w:r>
              <w:rPr>
                <w:rFonts w:ascii="Arial" w:hAnsi="Arial"/>
                <w:sz w:val="22"/>
              </w:rPr>
              <w:t xml:space="preserve"> репродукти</w:t>
            </w:r>
            <w:r>
              <w:rPr>
                <w:rFonts w:ascii="Arial" w:hAnsi="Arial"/>
                <w:sz w:val="22"/>
              </w:rPr>
              <w:t>вный (работа с текстом учебника, инструкцией, лабораторный опыт).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характеру управления учебной работой: </w:t>
            </w:r>
            <w:r>
              <w:rPr>
                <w:rFonts w:ascii="Arial" w:hAnsi="Arial"/>
                <w:sz w:val="22"/>
              </w:rPr>
              <w:t>под руководством учителя.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Методы стимулирования интереса к учению: </w:t>
            </w:r>
            <w:r>
              <w:rPr>
                <w:rFonts w:ascii="Arial" w:hAnsi="Arial"/>
                <w:sz w:val="22"/>
              </w:rPr>
              <w:t>создание ситуации занимательности.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Методы контроля и самоконтроля: </w:t>
            </w:r>
            <w:r>
              <w:rPr>
                <w:rFonts w:ascii="Arial" w:hAnsi="Arial"/>
                <w:sz w:val="22"/>
              </w:rPr>
              <w:t>устный самоконт</w:t>
            </w:r>
            <w:r>
              <w:rPr>
                <w:rFonts w:ascii="Arial" w:hAnsi="Arial"/>
                <w:sz w:val="22"/>
              </w:rPr>
              <w:t>роль.</w:t>
            </w:r>
          </w:p>
        </w:tc>
        <w:tc>
          <w:tcPr>
            <w:tcW w:w="6521" w:type="dxa"/>
            <w:gridSpan w:val="5"/>
            <w:shd w:val="clear" w:color="auto" w:fill="auto"/>
          </w:tcPr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lastRenderedPageBreak/>
              <w:t>У школьников развивается формулировка гипотез для   решения проблемной ситуации с использованием рисунков, схем, текста учебника, различных видов наглядности, на основе наблюдений проведенного химического эксперимента</w:t>
            </w:r>
          </w:p>
        </w:tc>
      </w:tr>
      <w:tr w:rsidR="00A13240">
        <w:tc>
          <w:tcPr>
            <w:tcW w:w="33" w:type="dxa"/>
            <w:gridSpan w:val="2"/>
          </w:tcPr>
          <w:p w:rsidR="00A13240" w:rsidRDefault="00A13240"/>
        </w:tc>
        <w:tc>
          <w:tcPr>
            <w:tcW w:w="2564" w:type="dxa"/>
            <w:gridSpan w:val="3"/>
            <w:vMerge/>
            <w:shd w:val="clear" w:color="auto" w:fill="auto"/>
          </w:tcPr>
          <w:p w:rsidR="00A13240" w:rsidRDefault="00A13240"/>
        </w:tc>
        <w:tc>
          <w:tcPr>
            <w:tcW w:w="2612" w:type="dxa"/>
            <w:gridSpan w:val="2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 xml:space="preserve">2.3. Выбор верного варианта </w:t>
            </w:r>
            <w:r>
              <w:rPr>
                <w:rFonts w:ascii="Arial" w:hAnsi="Arial"/>
                <w:color w:val="231F20"/>
                <w:sz w:val="22"/>
              </w:rPr>
              <w:t>решения, фиксация найденного способа</w:t>
            </w:r>
          </w:p>
        </w:tc>
        <w:tc>
          <w:tcPr>
            <w:tcW w:w="7829" w:type="dxa"/>
            <w:gridSpan w:val="6"/>
            <w:shd w:val="clear" w:color="auto" w:fill="auto"/>
          </w:tcPr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источнику передачи и восприятию учебной информации: </w:t>
            </w:r>
            <w:r>
              <w:rPr>
                <w:rFonts w:ascii="Arial" w:hAnsi="Arial"/>
                <w:sz w:val="22"/>
              </w:rPr>
              <w:t>словесные (рассказ), наглядные (демонстрационный мультимедийная презентация)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степени самостоятельности и активности мышления учащихся: </w:t>
            </w:r>
            <w:r>
              <w:rPr>
                <w:rFonts w:ascii="Arial" w:hAnsi="Arial"/>
                <w:sz w:val="22"/>
              </w:rPr>
              <w:t>репродуктивный (работа с у</w:t>
            </w:r>
            <w:r>
              <w:rPr>
                <w:rFonts w:ascii="Arial" w:hAnsi="Arial"/>
                <w:sz w:val="22"/>
              </w:rPr>
              <w:t>чебником, ЭОРами, выполнение лабораторного опыта)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характеру управления учебной работой:  </w:t>
            </w:r>
            <w:r>
              <w:rPr>
                <w:rFonts w:ascii="Arial" w:hAnsi="Arial"/>
                <w:sz w:val="22"/>
              </w:rPr>
              <w:t>самостоятельно, под руководством учителя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>Методы стимулирования интереса к учению:</w:t>
            </w:r>
            <w:r>
              <w:rPr>
                <w:rFonts w:ascii="Arial" w:hAnsi="Arial"/>
                <w:color w:val="231F20"/>
                <w:sz w:val="22"/>
              </w:rPr>
              <w:t xml:space="preserve"> создание ситуации успеха</w:t>
            </w:r>
          </w:p>
        </w:tc>
        <w:tc>
          <w:tcPr>
            <w:tcW w:w="6521" w:type="dxa"/>
            <w:gridSpan w:val="5"/>
            <w:shd w:val="clear" w:color="auto" w:fill="auto"/>
          </w:tcPr>
          <w:p w:rsidR="00A13240" w:rsidRDefault="001B687A">
            <w:pPr>
              <w:tabs>
                <w:tab w:val="left" w:pos="317"/>
              </w:tabs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Формирование познавательного интереса к изучению химии</w:t>
            </w:r>
          </w:p>
        </w:tc>
      </w:tr>
      <w:tr w:rsidR="00A13240">
        <w:tc>
          <w:tcPr>
            <w:tcW w:w="33" w:type="dxa"/>
            <w:gridSpan w:val="2"/>
          </w:tcPr>
          <w:p w:rsidR="00A13240" w:rsidRDefault="00A13240"/>
        </w:tc>
        <w:tc>
          <w:tcPr>
            <w:tcW w:w="2564" w:type="dxa"/>
            <w:gridSpan w:val="3"/>
            <w:vMerge/>
            <w:shd w:val="clear" w:color="auto" w:fill="auto"/>
          </w:tcPr>
          <w:p w:rsidR="00A13240" w:rsidRDefault="00A13240"/>
        </w:tc>
        <w:tc>
          <w:tcPr>
            <w:tcW w:w="2612" w:type="dxa"/>
            <w:gridSpan w:val="2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2.4. Отработка открытого способа в системе упражнений, конкретно-практических действий</w:t>
            </w:r>
          </w:p>
        </w:tc>
        <w:tc>
          <w:tcPr>
            <w:tcW w:w="7829" w:type="dxa"/>
            <w:gridSpan w:val="6"/>
            <w:shd w:val="clear" w:color="auto" w:fill="auto"/>
          </w:tcPr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источнику передачи и восприятию учебной информации: </w:t>
            </w:r>
            <w:r>
              <w:rPr>
                <w:rFonts w:ascii="Arial" w:hAnsi="Arial"/>
                <w:sz w:val="22"/>
              </w:rPr>
              <w:t>словесные (беседа)</w:t>
            </w:r>
            <w:r>
              <w:rPr>
                <w:rFonts w:ascii="Arial" w:hAnsi="Arial"/>
                <w:i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t xml:space="preserve">и практические (лабораторный опыт) 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степени самостоятельности и активности мышления учащихся: </w:t>
            </w:r>
            <w:r>
              <w:rPr>
                <w:rFonts w:ascii="Arial" w:hAnsi="Arial"/>
                <w:sz w:val="22"/>
              </w:rPr>
              <w:t xml:space="preserve">репродуктивные 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характеру управления учебной работой: </w:t>
            </w:r>
            <w:r>
              <w:rPr>
                <w:rFonts w:ascii="Arial" w:hAnsi="Arial"/>
                <w:sz w:val="22"/>
              </w:rPr>
              <w:t>самостоятельная работа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Методы контроля и самоконтроля: </w:t>
            </w:r>
            <w:r>
              <w:rPr>
                <w:rFonts w:ascii="Arial" w:hAnsi="Arial"/>
                <w:sz w:val="22"/>
              </w:rPr>
              <w:t>устный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>Методы стимулирования интереса к учению:</w:t>
            </w:r>
            <w:r>
              <w:rPr>
                <w:rFonts w:ascii="Arial" w:hAnsi="Arial"/>
                <w:sz w:val="22"/>
              </w:rPr>
              <w:t xml:space="preserve"> предъявление требований учителем к выполнению заданий</w:t>
            </w:r>
          </w:p>
        </w:tc>
        <w:tc>
          <w:tcPr>
            <w:tcW w:w="6521" w:type="dxa"/>
            <w:gridSpan w:val="5"/>
            <w:shd w:val="clear" w:color="auto" w:fill="auto"/>
          </w:tcPr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Учащиеся ищут решения для выхода из проблемной ситуации</w:t>
            </w:r>
          </w:p>
        </w:tc>
      </w:tr>
      <w:tr w:rsidR="00A13240">
        <w:tc>
          <w:tcPr>
            <w:tcW w:w="33" w:type="dxa"/>
            <w:gridSpan w:val="2"/>
          </w:tcPr>
          <w:p w:rsidR="00A13240" w:rsidRDefault="00A13240"/>
        </w:tc>
        <w:tc>
          <w:tcPr>
            <w:tcW w:w="2564" w:type="dxa"/>
            <w:gridSpan w:val="3"/>
            <w:vMerge w:val="restart"/>
            <w:shd w:val="clear" w:color="auto" w:fill="auto"/>
          </w:tcPr>
          <w:p w:rsidR="00A13240" w:rsidRDefault="001B687A">
            <w:pPr>
              <w:tabs>
                <w:tab w:val="left" w:pos="426"/>
              </w:tabs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b/>
                <w:color w:val="231F20"/>
                <w:sz w:val="22"/>
              </w:rPr>
              <w:t xml:space="preserve">3. Рефлексивно – оценочный </w:t>
            </w:r>
          </w:p>
        </w:tc>
        <w:tc>
          <w:tcPr>
            <w:tcW w:w="2612" w:type="dxa"/>
            <w:gridSpan w:val="2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3.1. Ситуация контроля за выполнением учебных действий</w:t>
            </w:r>
          </w:p>
        </w:tc>
        <w:tc>
          <w:tcPr>
            <w:tcW w:w="7829" w:type="dxa"/>
            <w:gridSpan w:val="6"/>
            <w:shd w:val="clear" w:color="auto" w:fill="auto"/>
          </w:tcPr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источнику передачи и восприятию учебной информации: </w:t>
            </w:r>
            <w:r>
              <w:rPr>
                <w:rFonts w:ascii="Arial" w:hAnsi="Arial"/>
                <w:sz w:val="22"/>
              </w:rPr>
              <w:t>слове</w:t>
            </w:r>
            <w:r>
              <w:rPr>
                <w:rFonts w:ascii="Arial" w:hAnsi="Arial"/>
                <w:sz w:val="22"/>
              </w:rPr>
              <w:t>сные (беседа)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степени самостоятельности и активности мышления учащихся: </w:t>
            </w:r>
            <w:r>
              <w:rPr>
                <w:rFonts w:ascii="Arial" w:hAnsi="Arial"/>
                <w:sz w:val="22"/>
              </w:rPr>
              <w:t>репродуктивные (синквейн)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Методы контроля и самоконтроля: </w:t>
            </w:r>
            <w:r>
              <w:rPr>
                <w:rFonts w:ascii="Arial" w:hAnsi="Arial"/>
                <w:sz w:val="22"/>
              </w:rPr>
              <w:t>устный  самоконтроль</w:t>
            </w:r>
          </w:p>
        </w:tc>
        <w:tc>
          <w:tcPr>
            <w:tcW w:w="6521" w:type="dxa"/>
            <w:gridSpan w:val="5"/>
            <w:shd w:val="clear" w:color="auto" w:fill="auto"/>
          </w:tcPr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</w:tc>
      </w:tr>
      <w:tr w:rsidR="00A13240">
        <w:tc>
          <w:tcPr>
            <w:tcW w:w="33" w:type="dxa"/>
            <w:gridSpan w:val="2"/>
          </w:tcPr>
          <w:p w:rsidR="00A13240" w:rsidRDefault="00A13240"/>
        </w:tc>
        <w:tc>
          <w:tcPr>
            <w:tcW w:w="2564" w:type="dxa"/>
            <w:gridSpan w:val="3"/>
            <w:vMerge/>
            <w:shd w:val="clear" w:color="auto" w:fill="auto"/>
          </w:tcPr>
          <w:p w:rsidR="00A13240" w:rsidRDefault="00A13240"/>
        </w:tc>
        <w:tc>
          <w:tcPr>
            <w:tcW w:w="2612" w:type="dxa"/>
            <w:gridSpan w:val="2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3.2. Ситуация оценки образовательных результатов</w:t>
            </w:r>
          </w:p>
        </w:tc>
        <w:tc>
          <w:tcPr>
            <w:tcW w:w="7829" w:type="dxa"/>
            <w:gridSpan w:val="6"/>
            <w:shd w:val="clear" w:color="auto" w:fill="auto"/>
          </w:tcPr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По источнику передачи и восприятию учебной информации: </w:t>
            </w:r>
            <w:r>
              <w:rPr>
                <w:rFonts w:ascii="Arial" w:hAnsi="Arial"/>
                <w:sz w:val="22"/>
              </w:rPr>
              <w:t>словесные (беседа)</w:t>
            </w:r>
          </w:p>
          <w:p w:rsidR="00A13240" w:rsidRDefault="001B687A">
            <w:pPr>
              <w:tabs>
                <w:tab w:val="left" w:pos="317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>По характеру управления учебной работой:</w:t>
            </w:r>
            <w:r>
              <w:rPr>
                <w:i/>
                <w:sz w:val="40"/>
              </w:rPr>
              <w:t xml:space="preserve"> </w:t>
            </w:r>
            <w:r>
              <w:rPr>
                <w:rFonts w:ascii="Arial" w:hAnsi="Arial"/>
                <w:sz w:val="22"/>
              </w:rPr>
              <w:t>формирование убеждения в социальной и личной значимости учения</w:t>
            </w:r>
          </w:p>
          <w:p w:rsidR="00A13240" w:rsidRDefault="001B687A">
            <w:pPr>
              <w:tabs>
                <w:tab w:val="left" w:pos="317"/>
              </w:tabs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t xml:space="preserve">Методы стимулирования интереса к учению: </w:t>
            </w:r>
            <w:r>
              <w:rPr>
                <w:rFonts w:ascii="Arial" w:hAnsi="Arial"/>
                <w:sz w:val="22"/>
              </w:rPr>
              <w:t>комментирование учителем достижений и</w:t>
            </w:r>
            <w:r>
              <w:rPr>
                <w:rFonts w:ascii="Arial" w:hAnsi="Arial"/>
                <w:sz w:val="22"/>
              </w:rPr>
              <w:t xml:space="preserve"> результатов обучающихся</w:t>
            </w:r>
          </w:p>
        </w:tc>
        <w:tc>
          <w:tcPr>
            <w:tcW w:w="6521" w:type="dxa"/>
            <w:gridSpan w:val="5"/>
            <w:shd w:val="clear" w:color="auto" w:fill="auto"/>
          </w:tcPr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Школьники продолжают учиться анализировать, обобщать.</w:t>
            </w:r>
          </w:p>
        </w:tc>
      </w:tr>
    </w:tbl>
    <w:p w:rsidR="00A13240" w:rsidRDefault="00A13240">
      <w:pPr>
        <w:rPr>
          <w:sz w:val="22"/>
        </w:rPr>
      </w:pPr>
    </w:p>
    <w:tbl>
      <w:tblPr>
        <w:tblW w:w="14884" w:type="dxa"/>
        <w:tblInd w:w="79" w:type="dxa"/>
        <w:tblLayout w:type="fixed"/>
        <w:tblLook w:val="04A0" w:firstRow="1" w:lastRow="0" w:firstColumn="1" w:lastColumn="0" w:noHBand="0" w:noVBand="1"/>
      </w:tblPr>
      <w:tblGrid>
        <w:gridCol w:w="1703"/>
        <w:gridCol w:w="1983"/>
        <w:gridCol w:w="6095"/>
        <w:gridCol w:w="5103"/>
      </w:tblGrid>
      <w:tr w:rsidR="00A13240">
        <w:tc>
          <w:tcPr>
            <w:tcW w:w="14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66"/>
            <w:vAlign w:val="center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lastRenderedPageBreak/>
              <w:t>Сценарий  проведения учебного занятия</w:t>
            </w:r>
          </w:p>
        </w:tc>
      </w:tr>
      <w:tr w:rsidR="00A13240">
        <w:tc>
          <w:tcPr>
            <w:tcW w:w="1702" w:type="dxa"/>
            <w:shd w:val="clear" w:color="auto" w:fill="auto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Этап урока или другой формы УВП</w:t>
            </w:r>
          </w:p>
        </w:tc>
        <w:tc>
          <w:tcPr>
            <w:tcW w:w="1983" w:type="dxa"/>
            <w:shd w:val="clear" w:color="auto" w:fill="auto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Подэтап урока или другой формы УВП</w:t>
            </w:r>
          </w:p>
        </w:tc>
        <w:tc>
          <w:tcPr>
            <w:tcW w:w="6095" w:type="dxa"/>
            <w:shd w:val="clear" w:color="auto" w:fill="auto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Действия учителя (педагога)</w:t>
            </w:r>
          </w:p>
        </w:tc>
        <w:tc>
          <w:tcPr>
            <w:tcW w:w="5103" w:type="dxa"/>
            <w:shd w:val="clear" w:color="auto" w:fill="auto"/>
          </w:tcPr>
          <w:p w:rsidR="00A13240" w:rsidRDefault="001B687A">
            <w:pPr>
              <w:pStyle w:val="5"/>
              <w:keepNext/>
              <w:widowControl w:val="0"/>
              <w:tabs>
                <w:tab w:val="left" w:pos="0"/>
                <w:tab w:val="left" w:pos="426"/>
              </w:tabs>
              <w:spacing w:before="0" w:after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Действия обучающихся</w:t>
            </w:r>
          </w:p>
          <w:p w:rsidR="00A13240" w:rsidRDefault="001B687A">
            <w:pPr>
              <w:jc w:val="center"/>
            </w:pPr>
            <w:r>
              <w:t xml:space="preserve">(примерные версии ответов) </w:t>
            </w:r>
          </w:p>
        </w:tc>
      </w:tr>
      <w:tr w:rsidR="00A13240">
        <w:trPr>
          <w:trHeight w:val="914"/>
        </w:trPr>
        <w:tc>
          <w:tcPr>
            <w:tcW w:w="1702" w:type="dxa"/>
            <w:vMerge w:val="restart"/>
            <w:shd w:val="clear" w:color="auto" w:fill="auto"/>
          </w:tcPr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1B687A">
            <w:pPr>
              <w:tabs>
                <w:tab w:val="left" w:pos="426"/>
              </w:tabs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b/>
                <w:color w:val="231F20"/>
                <w:sz w:val="22"/>
              </w:rPr>
              <w:t>1.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</w:rPr>
              <w:t>Мотивационно ориентировочный</w:t>
            </w:r>
          </w:p>
        </w:tc>
        <w:tc>
          <w:tcPr>
            <w:tcW w:w="1983" w:type="dxa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1.1. Вхождение в контакт</w:t>
            </w:r>
          </w:p>
        </w:tc>
        <w:tc>
          <w:tcPr>
            <w:tcW w:w="6095" w:type="dxa"/>
            <w:shd w:val="clear" w:color="auto" w:fill="auto"/>
          </w:tcPr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>Взаимное приветствие обучающихся и учителя; фиксация отсутствующих; проверка готовности обучающихся к уроку.</w:t>
            </w:r>
          </w:p>
        </w:tc>
        <w:tc>
          <w:tcPr>
            <w:tcW w:w="5103" w:type="dxa"/>
            <w:shd w:val="clear" w:color="auto" w:fill="auto"/>
          </w:tcPr>
          <w:p w:rsidR="00A13240" w:rsidRDefault="001B687A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Учащиеся  готовятся к учебной деятельности.</w:t>
            </w: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</w:tc>
      </w:tr>
      <w:tr w:rsidR="00A13240">
        <w:tc>
          <w:tcPr>
            <w:tcW w:w="1702" w:type="dxa"/>
            <w:vMerge/>
            <w:shd w:val="clear" w:color="auto" w:fill="auto"/>
          </w:tcPr>
          <w:p w:rsidR="00A13240" w:rsidRDefault="00A13240"/>
        </w:tc>
        <w:tc>
          <w:tcPr>
            <w:tcW w:w="1983" w:type="dxa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 xml:space="preserve">1.2. </w:t>
            </w:r>
            <w:r>
              <w:rPr>
                <w:rFonts w:ascii="Arial" w:hAnsi="Arial"/>
                <w:color w:val="231F20"/>
                <w:sz w:val="22"/>
              </w:rPr>
              <w:t>Актуализация субъектного опыта обучающихся</w:t>
            </w:r>
          </w:p>
        </w:tc>
        <w:tc>
          <w:tcPr>
            <w:tcW w:w="6095" w:type="dxa"/>
            <w:shd w:val="clear" w:color="auto" w:fill="auto"/>
          </w:tcPr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Ребята давайте вспомним </w:t>
            </w:r>
          </w:p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>
              <w:rPr>
                <w:b/>
              </w:rPr>
              <w:t xml:space="preserve"> </w:t>
            </w:r>
            <w:r>
              <w:rPr>
                <w:sz w:val="24"/>
              </w:rPr>
              <w:t>Что такое вещество?</w:t>
            </w:r>
          </w:p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>2. Что такое простое вещество?</w:t>
            </w:r>
          </w:p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>3. Что такое сложное вещество?</w:t>
            </w:r>
          </w:p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>4. Что такое оксиды?</w:t>
            </w:r>
          </w:p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>5. Какие оксиды вы встречаете в природе?</w:t>
            </w:r>
          </w:p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>6. Что такое основание?</w:t>
            </w:r>
          </w:p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7. Как </w:t>
            </w:r>
            <w:r>
              <w:rPr>
                <w:sz w:val="24"/>
              </w:rPr>
              <w:t>классифицируют основания?</w:t>
            </w:r>
          </w:p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>8. Какие индикаторы вы знаете?</w:t>
            </w:r>
          </w:p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>9. Как изменяется цвет индикаторов в растворе основания?</w:t>
            </w:r>
          </w:p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>10. Какое из перечисленных веществ лишнее: СаО, NaOH, Сu(ОН)</w:t>
            </w:r>
            <w:r>
              <w:rPr>
                <w:sz w:val="24"/>
                <w:vertAlign w:val="subscript"/>
              </w:rPr>
              <w:t>2</w:t>
            </w:r>
            <w:r>
              <w:rPr>
                <w:sz w:val="24"/>
              </w:rPr>
              <w:t>, Fe</w:t>
            </w:r>
            <w:r>
              <w:rPr>
                <w:sz w:val="24"/>
                <w:vertAlign w:val="subscript"/>
              </w:rPr>
              <w:t>2</w:t>
            </w:r>
            <w:r>
              <w:rPr>
                <w:sz w:val="24"/>
              </w:rPr>
              <w:t>O</w:t>
            </w:r>
            <w:r>
              <w:rPr>
                <w:sz w:val="24"/>
                <w:vertAlign w:val="subscript"/>
              </w:rPr>
              <w:t>3</w:t>
            </w:r>
            <w:r>
              <w:rPr>
                <w:sz w:val="24"/>
              </w:rPr>
              <w:t>, H</w:t>
            </w:r>
            <w:r>
              <w:rPr>
                <w:sz w:val="24"/>
                <w:vertAlign w:val="subscript"/>
              </w:rPr>
              <w:t>2</w:t>
            </w:r>
            <w:r>
              <w:rPr>
                <w:sz w:val="24"/>
              </w:rPr>
              <w:t>SO</w:t>
            </w:r>
            <w:r>
              <w:rPr>
                <w:sz w:val="24"/>
                <w:vertAlign w:val="subscript"/>
              </w:rPr>
              <w:t>4</w:t>
            </w:r>
            <w:r>
              <w:rPr>
                <w:sz w:val="24"/>
              </w:rPr>
              <w:t xml:space="preserve">?     </w:t>
            </w:r>
          </w:p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  <w:highlight w:val="white"/>
              </w:rPr>
              <w:t xml:space="preserve">          Вы правы, что исключили формулу H</w:t>
            </w:r>
            <w:r>
              <w:rPr>
                <w:sz w:val="24"/>
                <w:highlight w:val="white"/>
                <w:vertAlign w:val="subscript"/>
              </w:rPr>
              <w:t>2</w:t>
            </w:r>
            <w:r>
              <w:rPr>
                <w:sz w:val="24"/>
                <w:highlight w:val="white"/>
              </w:rPr>
              <w:t>SO</w:t>
            </w:r>
            <w:r>
              <w:rPr>
                <w:sz w:val="24"/>
                <w:highlight w:val="white"/>
                <w:vertAlign w:val="subscript"/>
              </w:rPr>
              <w:t>4</w:t>
            </w:r>
            <w:r>
              <w:rPr>
                <w:sz w:val="24"/>
                <w:highlight w:val="white"/>
              </w:rPr>
              <w:t>, относящуюся</w:t>
            </w:r>
            <w:r>
              <w:rPr>
                <w:sz w:val="24"/>
                <w:highlight w:val="white"/>
              </w:rPr>
              <w:t xml:space="preserve"> к еще неизвестному вам классу неорганических веществ, с которым нам сегодня предстоит познакомиться.</w:t>
            </w:r>
          </w:p>
        </w:tc>
        <w:tc>
          <w:tcPr>
            <w:tcW w:w="5103" w:type="dxa"/>
            <w:shd w:val="clear" w:color="auto" w:fill="auto"/>
          </w:tcPr>
          <w:p w:rsidR="00A13240" w:rsidRDefault="001B687A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В процессе беседы дают определению понятию бинарное соединение.</w:t>
            </w:r>
          </w:p>
          <w:p w:rsidR="00A13240" w:rsidRDefault="00A13240">
            <w:pPr>
              <w:jc w:val="both"/>
              <w:rPr>
                <w:rFonts w:ascii="Arial" w:hAnsi="Arial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sz w:val="22"/>
              </w:rPr>
            </w:pPr>
          </w:p>
          <w:p w:rsidR="00A13240" w:rsidRDefault="001B687A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Работают с предложенным заданием, осуществляют взаимопроверку.</w:t>
            </w:r>
          </w:p>
          <w:p w:rsidR="00A13240" w:rsidRDefault="00A13240">
            <w:pPr>
              <w:jc w:val="both"/>
              <w:rPr>
                <w:rFonts w:ascii="Arial" w:hAnsi="Arial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</w:tc>
      </w:tr>
      <w:tr w:rsidR="00A13240">
        <w:tc>
          <w:tcPr>
            <w:tcW w:w="1702" w:type="dxa"/>
            <w:vMerge/>
            <w:shd w:val="clear" w:color="auto" w:fill="auto"/>
          </w:tcPr>
          <w:p w:rsidR="00A13240" w:rsidRDefault="00A13240"/>
        </w:tc>
        <w:tc>
          <w:tcPr>
            <w:tcW w:w="1983" w:type="dxa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 xml:space="preserve">1.3. Создание проблемной ситуации </w:t>
            </w:r>
          </w:p>
        </w:tc>
        <w:tc>
          <w:tcPr>
            <w:tcW w:w="6095" w:type="dxa"/>
            <w:shd w:val="clear" w:color="auto" w:fill="auto"/>
          </w:tcPr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Сегодня на уроке мы познакомимся с ещё одним классом неорганических веществ. Чтобы узнать с каким внимательно посмотрите на слайд. </w:t>
            </w:r>
          </w:p>
          <w:p w:rsidR="00A13240" w:rsidRDefault="001B687A">
            <w:pPr>
              <w:numPr>
                <w:ilvl w:val="0"/>
                <w:numId w:val="6"/>
              </w:numPr>
              <w:jc w:val="both"/>
              <w:rPr>
                <w:b/>
                <w:i/>
                <w:sz w:val="24"/>
              </w:rPr>
            </w:pPr>
            <w:r>
              <w:rPr>
                <w:sz w:val="24"/>
              </w:rPr>
              <w:t>Что придает еде кислый вкус?</w:t>
            </w:r>
          </w:p>
          <w:p w:rsidR="00A13240" w:rsidRDefault="001B687A">
            <w:pPr>
              <w:pStyle w:val="1"/>
              <w:numPr>
                <w:ilvl w:val="0"/>
                <w:numId w:val="6"/>
              </w:numPr>
              <w:spacing w:before="0" w:after="0" w:line="276" w:lineRule="auto"/>
              <w:contextualSpacing/>
              <w:jc w:val="both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С какими кислотами вы встречались в обыденной жизни?</w:t>
            </w:r>
          </w:p>
          <w:p w:rsidR="00A13240" w:rsidRDefault="00A13240"/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 xml:space="preserve">Так какова же будет </w:t>
            </w:r>
            <w:r>
              <w:rPr>
                <w:b/>
                <w:sz w:val="24"/>
                <w:u w:val="single"/>
              </w:rPr>
              <w:t xml:space="preserve">тема </w:t>
            </w:r>
            <w:r>
              <w:rPr>
                <w:sz w:val="24"/>
              </w:rPr>
              <w:t xml:space="preserve">нашего урока? </w:t>
            </w:r>
          </w:p>
          <w:p w:rsidR="00A13240" w:rsidRDefault="00A13240">
            <w:pPr>
              <w:pStyle w:val="a8"/>
              <w:widowControl w:val="0"/>
            </w:pPr>
          </w:p>
          <w:p w:rsidR="00A13240" w:rsidRDefault="00A13240">
            <w:pPr>
              <w:pStyle w:val="a8"/>
              <w:widowControl w:val="0"/>
            </w:pPr>
          </w:p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>Что же такое кислота? (проблемный вопрос)</w:t>
            </w:r>
          </w:p>
        </w:tc>
        <w:tc>
          <w:tcPr>
            <w:tcW w:w="5103" w:type="dxa"/>
            <w:shd w:val="clear" w:color="auto" w:fill="auto"/>
          </w:tcPr>
          <w:p w:rsidR="00A13240" w:rsidRDefault="00A13240">
            <w:pPr>
              <w:pStyle w:val="TableBody0"/>
              <w:rPr>
                <w:color w:val="231F20"/>
                <w:sz w:val="22"/>
              </w:rPr>
            </w:pPr>
          </w:p>
          <w:p w:rsidR="00A13240" w:rsidRDefault="00A13240">
            <w:pPr>
              <w:pStyle w:val="TableBody0"/>
              <w:rPr>
                <w:color w:val="231F20"/>
                <w:sz w:val="22"/>
              </w:rPr>
            </w:pPr>
          </w:p>
          <w:p w:rsidR="00A13240" w:rsidRDefault="001B687A">
            <w:pPr>
              <w:pStyle w:val="TableBody0"/>
              <w:rPr>
                <w:color w:val="231F20"/>
                <w:sz w:val="22"/>
              </w:rPr>
            </w:pPr>
            <w:r>
              <w:rPr>
                <w:color w:val="231F20"/>
                <w:sz w:val="22"/>
              </w:rPr>
              <w:t>Отвечают на поставленный вопрос (кислоты содержащиеся в продуктах).</w:t>
            </w:r>
          </w:p>
          <w:p w:rsidR="00A13240" w:rsidRDefault="00A13240">
            <w:pPr>
              <w:pStyle w:val="TableBody0"/>
              <w:rPr>
                <w:color w:val="231F20"/>
                <w:sz w:val="22"/>
              </w:rPr>
            </w:pPr>
          </w:p>
          <w:p w:rsidR="00A13240" w:rsidRDefault="001B687A">
            <w:pPr>
              <w:pStyle w:val="TableBody0"/>
              <w:rPr>
                <w:sz w:val="22"/>
              </w:rPr>
            </w:pPr>
            <w:r>
              <w:rPr>
                <w:color w:val="231F20"/>
                <w:sz w:val="22"/>
              </w:rPr>
              <w:t>Приводят примеры (уксусная, лимонная, муравьинная, аскорбиновая)</w:t>
            </w:r>
            <w:r>
              <w:rPr>
                <w:sz w:val="22"/>
              </w:rPr>
              <w:t>.</w:t>
            </w:r>
          </w:p>
          <w:p w:rsidR="00A13240" w:rsidRDefault="00A13240">
            <w:pPr>
              <w:pStyle w:val="TableBody0"/>
              <w:rPr>
                <w:sz w:val="22"/>
              </w:rPr>
            </w:pPr>
          </w:p>
          <w:p w:rsidR="00A13240" w:rsidRDefault="001B687A">
            <w:pPr>
              <w:pStyle w:val="TableBody0"/>
              <w:rPr>
                <w:sz w:val="22"/>
              </w:rPr>
            </w:pPr>
            <w:r>
              <w:rPr>
                <w:sz w:val="22"/>
              </w:rPr>
              <w:t xml:space="preserve">Формулируют тему урока «Кислоты», </w:t>
            </w:r>
            <w:r>
              <w:rPr>
                <w:sz w:val="22"/>
              </w:rPr>
              <w:t>записывают её в тетрадь.</w:t>
            </w:r>
          </w:p>
        </w:tc>
      </w:tr>
      <w:tr w:rsidR="00A13240">
        <w:tc>
          <w:tcPr>
            <w:tcW w:w="1702" w:type="dxa"/>
            <w:vMerge w:val="restart"/>
            <w:shd w:val="clear" w:color="auto" w:fill="auto"/>
          </w:tcPr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1B687A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  <w:r>
              <w:rPr>
                <w:rFonts w:ascii="Arial" w:hAnsi="Arial"/>
                <w:b/>
                <w:color w:val="231F20"/>
                <w:sz w:val="22"/>
              </w:rPr>
              <w:t>2. Операционно – исполнительский</w:t>
            </w:r>
          </w:p>
        </w:tc>
        <w:tc>
          <w:tcPr>
            <w:tcW w:w="1983" w:type="dxa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lastRenderedPageBreak/>
              <w:t xml:space="preserve">2.1. </w:t>
            </w:r>
            <w:r>
              <w:rPr>
                <w:rFonts w:ascii="Arial" w:hAnsi="Arial"/>
                <w:color w:val="231F20"/>
                <w:sz w:val="22"/>
              </w:rPr>
              <w:lastRenderedPageBreak/>
              <w:t>Целеполагание и планирование</w:t>
            </w:r>
          </w:p>
        </w:tc>
        <w:tc>
          <w:tcPr>
            <w:tcW w:w="6095" w:type="dxa"/>
            <w:shd w:val="clear" w:color="auto" w:fill="auto"/>
          </w:tcPr>
          <w:p w:rsidR="00A13240" w:rsidRDefault="001B687A">
            <w:pPr>
              <w:pStyle w:val="1"/>
              <w:spacing w:before="0"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Тема урока определена! Какую цель мы поставим </w:t>
            </w:r>
            <w:r>
              <w:rPr>
                <w:rFonts w:ascii="Times New Roman" w:hAnsi="Times New Roman"/>
                <w:sz w:val="24"/>
              </w:rPr>
              <w:lastRenderedPageBreak/>
              <w:t>перед собой, чтобы лучше узнать об этом классе неорганических соединений.</w:t>
            </w:r>
          </w:p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 xml:space="preserve">           Давайте составим план, по </w:t>
            </w:r>
            <w:r>
              <w:rPr>
                <w:sz w:val="24"/>
              </w:rPr>
              <w:t>которому мы будем работать.</w:t>
            </w:r>
          </w:p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На доске изображается </w:t>
            </w:r>
            <w:r>
              <w:rPr>
                <w:b/>
                <w:sz w:val="24"/>
                <w:u w:val="single"/>
              </w:rPr>
              <w:t>«корзинка идей»</w:t>
            </w:r>
            <w:r>
              <w:rPr>
                <w:sz w:val="24"/>
              </w:rPr>
              <w:t xml:space="preserve"> и в неё записываются все предполагаемые ответы учеников.</w:t>
            </w:r>
          </w:p>
          <w:p w:rsidR="00A13240" w:rsidRDefault="00A13240">
            <w:pPr>
              <w:jc w:val="both"/>
              <w:rPr>
                <w:sz w:val="24"/>
              </w:rPr>
            </w:pPr>
          </w:p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 xml:space="preserve">            </w:t>
            </w:r>
          </w:p>
          <w:p w:rsidR="00A13240" w:rsidRDefault="00A13240">
            <w:pPr>
              <w:tabs>
                <w:tab w:val="left" w:pos="281"/>
              </w:tabs>
              <w:rPr>
                <w:sz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13240" w:rsidRDefault="00A13240">
            <w:pPr>
              <w:jc w:val="both"/>
              <w:rPr>
                <w:rFonts w:ascii="Arial" w:hAnsi="Arial"/>
                <w:sz w:val="22"/>
              </w:rPr>
            </w:pPr>
          </w:p>
          <w:p w:rsidR="00A13240" w:rsidRDefault="001B687A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lastRenderedPageBreak/>
              <w:t>Устно формулируют цель урока.</w:t>
            </w:r>
          </w:p>
          <w:p w:rsidR="00A13240" w:rsidRDefault="00A13240">
            <w:pPr>
              <w:jc w:val="both"/>
              <w:rPr>
                <w:rFonts w:ascii="Arial" w:hAnsi="Arial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sz w:val="22"/>
              </w:rPr>
            </w:pPr>
          </w:p>
          <w:p w:rsidR="00A13240" w:rsidRDefault="001B687A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Слушают учителя, составляют план, записывают пункты плана на доску в «ко</w:t>
            </w:r>
            <w:r>
              <w:rPr>
                <w:rFonts w:ascii="Arial" w:hAnsi="Arial"/>
                <w:sz w:val="22"/>
              </w:rPr>
              <w:t>рзину».</w:t>
            </w:r>
          </w:p>
          <w:p w:rsidR="00A13240" w:rsidRDefault="001B687A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План:</w:t>
            </w:r>
          </w:p>
          <w:p w:rsidR="00A13240" w:rsidRDefault="001B687A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1. Названия кислот</w:t>
            </w:r>
          </w:p>
          <w:p w:rsidR="00A13240" w:rsidRDefault="001B687A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2. Состав</w:t>
            </w:r>
          </w:p>
          <w:p w:rsidR="00A13240" w:rsidRDefault="001B687A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3.Класификация кислот</w:t>
            </w:r>
          </w:p>
          <w:p w:rsidR="00A13240" w:rsidRDefault="001B687A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4.Значение кислот.</w:t>
            </w:r>
          </w:p>
        </w:tc>
      </w:tr>
      <w:tr w:rsidR="00A13240">
        <w:tc>
          <w:tcPr>
            <w:tcW w:w="1702" w:type="dxa"/>
            <w:vMerge/>
            <w:shd w:val="clear" w:color="auto" w:fill="auto"/>
          </w:tcPr>
          <w:p w:rsidR="00A13240" w:rsidRDefault="00A13240"/>
        </w:tc>
        <w:tc>
          <w:tcPr>
            <w:tcW w:w="1983" w:type="dxa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2.2. Поиск способа решения проблемной ситуации</w:t>
            </w:r>
          </w:p>
        </w:tc>
        <w:tc>
          <w:tcPr>
            <w:tcW w:w="6095" w:type="dxa"/>
            <w:shd w:val="clear" w:color="auto" w:fill="auto"/>
          </w:tcPr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 xml:space="preserve">      Кислоты кислые на вкус, отсюда и их название. Но ни один химик и ни один грамотный человек и не подумает распознать </w:t>
            </w:r>
            <w:r>
              <w:rPr>
                <w:sz w:val="24"/>
              </w:rPr>
              <w:t>их таким образом – это может быть смертельно опасно, т.к кислоты очень едкие вещества.</w:t>
            </w:r>
          </w:p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 xml:space="preserve">       Концентрированная серная кислота – бесцветная, не имеющая запаха, тяжелая маслянистая жидкость (демонстрация), при растворении в воде серной концентрированной кис</w:t>
            </w:r>
            <w:r>
              <w:rPr>
                <w:sz w:val="24"/>
              </w:rPr>
              <w:t>лоты выделяется большое количество теплоты (демонстрация). Важно знать, что лить нужно кислоту в воду, а не наоборот! (показ анимированного слайда)</w:t>
            </w:r>
          </w:p>
          <w:p w:rsidR="00A13240" w:rsidRDefault="00A13240">
            <w:pPr>
              <w:rPr>
                <w:sz w:val="24"/>
              </w:rPr>
            </w:pPr>
          </w:p>
          <w:p w:rsidR="00A13240" w:rsidRDefault="00A13240">
            <w:pPr>
              <w:rPr>
                <w:sz w:val="24"/>
              </w:rPr>
            </w:pPr>
          </w:p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>Поэтому гораздо проще и безопаснее кислоты с помощью индикаторов.</w:t>
            </w:r>
          </w:p>
          <w:p w:rsidR="00A13240" w:rsidRDefault="00A13240">
            <w:pPr>
              <w:rPr>
                <w:sz w:val="24"/>
              </w:rPr>
            </w:pPr>
          </w:p>
          <w:p w:rsidR="00A13240" w:rsidRDefault="001B687A">
            <w:pPr>
              <w:rPr>
                <w:b/>
                <w:sz w:val="24"/>
              </w:rPr>
            </w:pPr>
            <w:r>
              <w:rPr>
                <w:sz w:val="24"/>
              </w:rPr>
              <w:t xml:space="preserve">        Сейчас мы узнаем, как изменяют </w:t>
            </w:r>
            <w:r>
              <w:rPr>
                <w:sz w:val="24"/>
              </w:rPr>
              <w:t xml:space="preserve">свою окраску индикаторы в кислой среде, выполнив лабораторный опыт, свои наблюдения запишите в «Дневник наблюдений» </w:t>
            </w:r>
            <w:r>
              <w:rPr>
                <w:b/>
                <w:sz w:val="24"/>
              </w:rPr>
              <w:t>(приём ТРКМ).</w:t>
            </w:r>
          </w:p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t xml:space="preserve">         Организуется работа по выполнению лабораторной работы, с обучающимися проводится инструктаж по порядку выполнения раб</w:t>
            </w:r>
            <w:r>
              <w:rPr>
                <w:sz w:val="24"/>
              </w:rPr>
              <w:t>оты, правилам ТБ.</w:t>
            </w:r>
          </w:p>
          <w:p w:rsidR="00A13240" w:rsidRDefault="00A13240">
            <w:pPr>
              <w:rPr>
                <w:sz w:val="24"/>
              </w:rPr>
            </w:pPr>
          </w:p>
          <w:p w:rsidR="00A13240" w:rsidRDefault="00A13240">
            <w:pPr>
              <w:rPr>
                <w:sz w:val="24"/>
              </w:rPr>
            </w:pPr>
          </w:p>
          <w:p w:rsidR="00A13240" w:rsidRDefault="001B687A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        Как изменились цвета индикаторов в кислой среде?</w:t>
            </w: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lastRenderedPageBreak/>
              <w:t xml:space="preserve"> </w:t>
            </w:r>
          </w:p>
          <w:p w:rsidR="00A13240" w:rsidRDefault="00A13240">
            <w:pPr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rPr>
                <w:rFonts w:ascii="Arial" w:hAnsi="Arial"/>
                <w:color w:val="231F20"/>
                <w:sz w:val="22"/>
              </w:rPr>
            </w:pPr>
          </w:p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Слушают учителя, проводят наблюдения, записывают в тетрадь тезисы о кислотах.</w:t>
            </w:r>
          </w:p>
          <w:p w:rsidR="00A13240" w:rsidRDefault="00A13240">
            <w:pPr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rPr>
                <w:rFonts w:ascii="Arial" w:hAnsi="Arial"/>
                <w:color w:val="231F20"/>
                <w:sz w:val="22"/>
              </w:rPr>
            </w:pPr>
          </w:p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Слушают инструктаж учителя, готовятся к выполнению лабораторной работы.</w:t>
            </w:r>
          </w:p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 xml:space="preserve">Выполняют </w:t>
            </w:r>
            <w:r>
              <w:rPr>
                <w:rFonts w:ascii="Arial" w:hAnsi="Arial"/>
                <w:color w:val="231F20"/>
                <w:sz w:val="22"/>
              </w:rPr>
              <w:t>лабораторную работу по инструкции, делают записи в тетради.</w:t>
            </w:r>
          </w:p>
          <w:p w:rsidR="00A13240" w:rsidRDefault="00A13240">
            <w:pPr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rPr>
                <w:rFonts w:ascii="Arial" w:hAnsi="Arial"/>
                <w:color w:val="231F20"/>
                <w:sz w:val="22"/>
              </w:rPr>
            </w:pPr>
          </w:p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На основании проведенного эксперимента, делают вывод, озвучивают его.</w:t>
            </w:r>
          </w:p>
        </w:tc>
      </w:tr>
      <w:tr w:rsidR="00A13240">
        <w:tc>
          <w:tcPr>
            <w:tcW w:w="1702" w:type="dxa"/>
            <w:vMerge/>
            <w:shd w:val="clear" w:color="auto" w:fill="auto"/>
          </w:tcPr>
          <w:p w:rsidR="00A13240" w:rsidRDefault="00A13240"/>
        </w:tc>
        <w:tc>
          <w:tcPr>
            <w:tcW w:w="1983" w:type="dxa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2.3. Выбор верного варианта решения, фиксация найденного способа</w:t>
            </w:r>
          </w:p>
        </w:tc>
        <w:tc>
          <w:tcPr>
            <w:tcW w:w="6095" w:type="dxa"/>
            <w:shd w:val="clear" w:color="auto" w:fill="auto"/>
          </w:tcPr>
          <w:p w:rsidR="00A13240" w:rsidRDefault="001B687A">
            <w:pPr>
              <w:pStyle w:val="a8"/>
              <w:widowControl w:val="0"/>
              <w:spacing w:after="200" w:line="276" w:lineRule="auto"/>
              <w:ind w:left="0"/>
              <w:rPr>
                <w:color w:val="231F20"/>
              </w:rPr>
            </w:pPr>
            <w:r>
              <w:rPr>
                <w:color w:val="231F20"/>
              </w:rPr>
              <w:t>Давайте запишем формулы некоторых кислот и их названия:</w:t>
            </w:r>
          </w:p>
          <w:p w:rsidR="00A13240" w:rsidRPr="00D9623B" w:rsidRDefault="001B687A">
            <w:pPr>
              <w:pStyle w:val="a8"/>
              <w:widowControl w:val="0"/>
              <w:spacing w:after="200" w:line="276" w:lineRule="auto"/>
              <w:ind w:left="502"/>
              <w:rPr>
                <w:b/>
                <w:color w:val="231F20"/>
                <w:lang w:val="en-US"/>
              </w:rPr>
            </w:pPr>
            <w:r w:rsidRPr="00D9623B">
              <w:rPr>
                <w:b/>
                <w:color w:val="231F20"/>
                <w:lang w:val="en-US"/>
              </w:rPr>
              <w:t>HCL, HNO</w:t>
            </w:r>
            <w:r w:rsidRPr="00D9623B">
              <w:rPr>
                <w:b/>
                <w:color w:val="231F20"/>
                <w:vertAlign w:val="subscript"/>
                <w:lang w:val="en-US"/>
              </w:rPr>
              <w:t>3</w:t>
            </w:r>
            <w:r w:rsidRPr="00D9623B">
              <w:rPr>
                <w:b/>
                <w:color w:val="231F20"/>
                <w:lang w:val="en-US"/>
              </w:rPr>
              <w:t>, HNO</w:t>
            </w:r>
            <w:r w:rsidRPr="00D9623B">
              <w:rPr>
                <w:b/>
                <w:color w:val="231F20"/>
                <w:vertAlign w:val="subscript"/>
                <w:lang w:val="en-US"/>
              </w:rPr>
              <w:t>2</w:t>
            </w:r>
            <w:r w:rsidRPr="00D9623B">
              <w:rPr>
                <w:b/>
                <w:color w:val="231F20"/>
                <w:lang w:val="en-US"/>
              </w:rPr>
              <w:t>, H</w:t>
            </w:r>
            <w:r w:rsidRPr="00D9623B">
              <w:rPr>
                <w:b/>
                <w:color w:val="231F20"/>
                <w:vertAlign w:val="subscript"/>
                <w:lang w:val="en-US"/>
              </w:rPr>
              <w:t>2</w:t>
            </w:r>
            <w:r w:rsidRPr="00D9623B">
              <w:rPr>
                <w:b/>
                <w:color w:val="231F20"/>
                <w:lang w:val="en-US"/>
              </w:rPr>
              <w:t>S, H</w:t>
            </w:r>
            <w:r w:rsidRPr="00D9623B">
              <w:rPr>
                <w:b/>
                <w:color w:val="231F20"/>
                <w:vertAlign w:val="subscript"/>
                <w:lang w:val="en-US"/>
              </w:rPr>
              <w:t>2</w:t>
            </w:r>
            <w:r w:rsidRPr="00D9623B">
              <w:rPr>
                <w:b/>
                <w:color w:val="231F20"/>
                <w:lang w:val="en-US"/>
              </w:rPr>
              <w:t>SO</w:t>
            </w:r>
            <w:r w:rsidRPr="00D9623B">
              <w:rPr>
                <w:b/>
                <w:color w:val="231F20"/>
                <w:vertAlign w:val="subscript"/>
                <w:lang w:val="en-US"/>
              </w:rPr>
              <w:t>4</w:t>
            </w:r>
            <w:r w:rsidRPr="00D9623B">
              <w:rPr>
                <w:b/>
                <w:color w:val="231F20"/>
                <w:lang w:val="en-US"/>
              </w:rPr>
              <w:t>, H</w:t>
            </w:r>
            <w:r w:rsidRPr="00D9623B">
              <w:rPr>
                <w:b/>
                <w:color w:val="231F20"/>
                <w:vertAlign w:val="subscript"/>
                <w:lang w:val="en-US"/>
              </w:rPr>
              <w:t>2</w:t>
            </w:r>
            <w:r w:rsidRPr="00D9623B">
              <w:rPr>
                <w:b/>
                <w:color w:val="231F20"/>
                <w:lang w:val="en-US"/>
              </w:rPr>
              <w:t>SO</w:t>
            </w:r>
            <w:r w:rsidRPr="00D9623B">
              <w:rPr>
                <w:b/>
                <w:color w:val="231F20"/>
                <w:vertAlign w:val="subscript"/>
                <w:lang w:val="en-US"/>
              </w:rPr>
              <w:t>3</w:t>
            </w:r>
            <w:r w:rsidRPr="00D9623B">
              <w:rPr>
                <w:b/>
                <w:color w:val="231F20"/>
                <w:lang w:val="en-US"/>
              </w:rPr>
              <w:t>, H</w:t>
            </w:r>
            <w:r w:rsidRPr="00D9623B">
              <w:rPr>
                <w:b/>
                <w:color w:val="231F20"/>
                <w:vertAlign w:val="subscript"/>
                <w:lang w:val="en-US"/>
              </w:rPr>
              <w:t>3</w:t>
            </w:r>
            <w:r w:rsidRPr="00D9623B">
              <w:rPr>
                <w:b/>
                <w:color w:val="231F20"/>
                <w:lang w:val="en-US"/>
              </w:rPr>
              <w:t>PO</w:t>
            </w:r>
            <w:r w:rsidRPr="00D9623B">
              <w:rPr>
                <w:b/>
                <w:color w:val="231F20"/>
                <w:vertAlign w:val="subscript"/>
                <w:lang w:val="en-US"/>
              </w:rPr>
              <w:t>4</w:t>
            </w:r>
            <w:r w:rsidRPr="00D9623B">
              <w:rPr>
                <w:b/>
                <w:color w:val="231F20"/>
                <w:lang w:val="en-US"/>
              </w:rPr>
              <w:t>, H</w:t>
            </w:r>
            <w:r w:rsidRPr="00D9623B">
              <w:rPr>
                <w:b/>
                <w:color w:val="231F20"/>
                <w:vertAlign w:val="subscript"/>
                <w:lang w:val="en-US"/>
              </w:rPr>
              <w:t>2</w:t>
            </w:r>
            <w:r w:rsidRPr="00D9623B">
              <w:rPr>
                <w:b/>
                <w:color w:val="231F20"/>
                <w:lang w:val="en-US"/>
              </w:rPr>
              <w:t>CO</w:t>
            </w:r>
            <w:r w:rsidRPr="00D9623B">
              <w:rPr>
                <w:b/>
                <w:color w:val="231F20"/>
                <w:vertAlign w:val="subscript"/>
                <w:lang w:val="en-US"/>
              </w:rPr>
              <w:t>3</w:t>
            </w:r>
            <w:r w:rsidRPr="00D9623B">
              <w:rPr>
                <w:b/>
                <w:color w:val="231F20"/>
                <w:lang w:val="en-US"/>
              </w:rPr>
              <w:t>, H</w:t>
            </w:r>
            <w:r w:rsidRPr="00D9623B">
              <w:rPr>
                <w:b/>
                <w:color w:val="231F20"/>
                <w:vertAlign w:val="subscript"/>
                <w:lang w:val="en-US"/>
              </w:rPr>
              <w:t>2</w:t>
            </w:r>
            <w:r w:rsidRPr="00D9623B">
              <w:rPr>
                <w:b/>
                <w:color w:val="231F20"/>
                <w:lang w:val="en-US"/>
              </w:rPr>
              <w:t>SiO</w:t>
            </w:r>
            <w:r w:rsidRPr="00D9623B">
              <w:rPr>
                <w:b/>
                <w:color w:val="231F20"/>
                <w:vertAlign w:val="subscript"/>
                <w:lang w:val="en-US"/>
              </w:rPr>
              <w:t>3</w:t>
            </w:r>
            <w:r w:rsidRPr="00D9623B">
              <w:rPr>
                <w:b/>
                <w:color w:val="231F20"/>
                <w:lang w:val="en-US"/>
              </w:rPr>
              <w:t>.</w:t>
            </w:r>
          </w:p>
          <w:p w:rsidR="00A13240" w:rsidRDefault="001B687A">
            <w:pPr>
              <w:pStyle w:val="a8"/>
              <w:widowControl w:val="0"/>
              <w:spacing w:after="200" w:line="276" w:lineRule="auto"/>
              <w:ind w:left="0"/>
              <w:rPr>
                <w:b/>
                <w:color w:val="231F20"/>
              </w:rPr>
            </w:pPr>
            <w:r>
              <w:rPr>
                <w:color w:val="231F20"/>
              </w:rPr>
              <w:t>Ответьте на вопросы</w:t>
            </w:r>
            <w:r>
              <w:rPr>
                <w:b/>
                <w:color w:val="231F20"/>
              </w:rPr>
              <w:t xml:space="preserve"> (используется приём «толстые» и «тонкие» вопросы):</w:t>
            </w:r>
          </w:p>
          <w:p w:rsidR="00A13240" w:rsidRDefault="001B687A">
            <w:pPr>
              <w:pStyle w:val="a8"/>
              <w:widowControl w:val="0"/>
              <w:numPr>
                <w:ilvl w:val="0"/>
                <w:numId w:val="5"/>
              </w:numPr>
              <w:rPr>
                <w:color w:val="231F20"/>
              </w:rPr>
            </w:pPr>
            <w:r>
              <w:rPr>
                <w:color w:val="231F20"/>
              </w:rPr>
              <w:t>Все ли записанные кислоты одинаковы по молекулярному составу? (т)</w:t>
            </w:r>
          </w:p>
          <w:p w:rsidR="00A13240" w:rsidRDefault="001B687A">
            <w:pPr>
              <w:pStyle w:val="a8"/>
              <w:widowControl w:val="0"/>
              <w:numPr>
                <w:ilvl w:val="0"/>
                <w:numId w:val="5"/>
              </w:numPr>
              <w:rPr>
                <w:color w:val="231F20"/>
              </w:rPr>
            </w:pPr>
            <w:r>
              <w:rPr>
                <w:color w:val="231F20"/>
              </w:rPr>
              <w:t>Приведите 2 сходства и 2 отличия в формулах кислот (Т)</w:t>
            </w:r>
          </w:p>
          <w:p w:rsidR="00A13240" w:rsidRDefault="001B687A">
            <w:pPr>
              <w:pStyle w:val="a8"/>
              <w:widowControl w:val="0"/>
              <w:ind w:left="142" w:hanging="109"/>
              <w:rPr>
                <w:color w:val="231F20"/>
              </w:rPr>
            </w:pPr>
            <w:r>
              <w:rPr>
                <w:color w:val="231F20"/>
              </w:rPr>
              <w:t xml:space="preserve">   Поя</w:t>
            </w:r>
            <w:r>
              <w:rPr>
                <w:color w:val="231F20"/>
              </w:rPr>
              <w:t>сняет, что кислоты состоят из одного или нескольких атомов водорода (основность кислот) и кислотного остатка (остальная часть молекулы).</w:t>
            </w:r>
          </w:p>
          <w:p w:rsidR="00A13240" w:rsidRDefault="001B687A">
            <w:pPr>
              <w:pStyle w:val="a8"/>
              <w:widowControl w:val="0"/>
              <w:numPr>
                <w:ilvl w:val="0"/>
                <w:numId w:val="5"/>
              </w:numPr>
              <w:rPr>
                <w:color w:val="231F20"/>
              </w:rPr>
            </w:pPr>
            <w:r>
              <w:rPr>
                <w:color w:val="231F20"/>
              </w:rPr>
              <w:t>Сформулируйте и запишите определение понятия кислоты.</w:t>
            </w:r>
          </w:p>
          <w:p w:rsidR="00A13240" w:rsidRDefault="001B687A">
            <w:pPr>
              <w:pStyle w:val="a8"/>
              <w:widowControl w:val="0"/>
              <w:numPr>
                <w:ilvl w:val="0"/>
                <w:numId w:val="5"/>
              </w:numPr>
              <w:rPr>
                <w:color w:val="231F20"/>
              </w:rPr>
            </w:pPr>
            <w:r>
              <w:rPr>
                <w:color w:val="231F20"/>
              </w:rPr>
              <w:t>Верно ли, что все приведенные кислоты в составе молекулы содержат</w:t>
            </w:r>
            <w:r>
              <w:rPr>
                <w:color w:val="231F20"/>
              </w:rPr>
              <w:t xml:space="preserve"> только атомы неметаллов? (т)</w:t>
            </w:r>
          </w:p>
          <w:p w:rsidR="00A13240" w:rsidRDefault="001B687A">
            <w:pPr>
              <w:pStyle w:val="a8"/>
              <w:widowControl w:val="0"/>
              <w:numPr>
                <w:ilvl w:val="0"/>
                <w:numId w:val="5"/>
              </w:numPr>
              <w:rPr>
                <w:color w:val="231F20"/>
              </w:rPr>
            </w:pPr>
            <w:r>
              <w:rPr>
                <w:color w:val="231F20"/>
              </w:rPr>
              <w:t>Объясните, какой тип химической связи присутствует в молекулах кислот? (Т)</w:t>
            </w:r>
          </w:p>
          <w:p w:rsidR="00A13240" w:rsidRDefault="00A13240">
            <w:pPr>
              <w:pStyle w:val="a8"/>
              <w:widowControl w:val="0"/>
              <w:ind w:left="502"/>
              <w:rPr>
                <w:color w:val="231F20"/>
              </w:rPr>
            </w:pPr>
          </w:p>
          <w:p w:rsidR="00A13240" w:rsidRDefault="001B687A">
            <w:pPr>
              <w:pStyle w:val="a8"/>
              <w:widowControl w:val="0"/>
              <w:spacing w:after="200" w:line="276" w:lineRule="auto"/>
              <w:ind w:left="142"/>
              <w:rPr>
                <w:color w:val="231F20"/>
              </w:rPr>
            </w:pPr>
            <w:r>
              <w:rPr>
                <w:color w:val="231F20"/>
              </w:rPr>
              <w:t xml:space="preserve">Поясняет, что кислоты являются мостиком, который связывает ковалентную полярную связь с ионной. В растворах между  водородом и кислотным остатком </w:t>
            </w:r>
            <w:r>
              <w:rPr>
                <w:color w:val="231F20"/>
              </w:rPr>
              <w:t>ковалентная связь переходит в ионную, и кислоты образуют ионы двух видов: простые – Н+ и сложные – ионы кислотного остатка.</w:t>
            </w:r>
          </w:p>
          <w:p w:rsidR="00A13240" w:rsidRDefault="00A13240">
            <w:pPr>
              <w:pStyle w:val="a8"/>
              <w:widowControl w:val="0"/>
              <w:spacing w:after="200" w:line="276" w:lineRule="auto"/>
              <w:ind w:left="502"/>
              <w:rPr>
                <w:color w:val="231F20"/>
              </w:rPr>
            </w:pPr>
          </w:p>
          <w:p w:rsidR="00A13240" w:rsidRDefault="001B687A">
            <w:pPr>
              <w:pStyle w:val="a8"/>
              <w:widowControl w:val="0"/>
              <w:spacing w:after="200" w:line="276" w:lineRule="auto"/>
              <w:ind w:left="0"/>
              <w:rPr>
                <w:color w:val="231F20"/>
              </w:rPr>
            </w:pPr>
            <w:r>
              <w:rPr>
                <w:color w:val="231F20"/>
              </w:rPr>
              <w:t>Опираясь на текст учебника на стр. 104-106 по ключевым словам устно составьте небольшой рассказ о значении кислот в жизни человека.</w:t>
            </w:r>
          </w:p>
          <w:p w:rsidR="00A13240" w:rsidRDefault="001B687A">
            <w:pPr>
              <w:pStyle w:val="a8"/>
              <w:widowControl w:val="0"/>
              <w:spacing w:after="200" w:line="276" w:lineRule="auto"/>
              <w:ind w:left="0"/>
              <w:rPr>
                <w:color w:val="231F20"/>
              </w:rPr>
            </w:pPr>
            <w:r>
              <w:rPr>
                <w:color w:val="231F20"/>
              </w:rPr>
              <w:t xml:space="preserve">СЕРНАЯ КИСЛОТА, ОПАСНАЯ, ОСУШЕНИЕ ГАЗОВ, КИСЛОТНЫЕ ДОЖДИ, УКСУСНАЯ, ЛИМОННАЯ, </w:t>
            </w:r>
            <w:r>
              <w:rPr>
                <w:color w:val="231F20"/>
              </w:rPr>
              <w:lastRenderedPageBreak/>
              <w:t>УГОЛЬНАЯ, ПИЩЕВАЯ  ПРОМЫШЛЕННОСТЬ, ПРОИЗВОДСТВО ГАЗИРОВАННЫХ НАПИТКОВ.</w:t>
            </w:r>
          </w:p>
        </w:tc>
        <w:tc>
          <w:tcPr>
            <w:tcW w:w="5103" w:type="dxa"/>
            <w:shd w:val="clear" w:color="auto" w:fill="auto"/>
          </w:tcPr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lastRenderedPageBreak/>
              <w:t xml:space="preserve"> Записывают формулы кислот и их названия.</w:t>
            </w: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Отвечают на вопросы, сравнивают, анализируют.</w:t>
            </w: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Делают необходимые записи в тетради.</w:t>
            </w: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Основываясь на полученных в ходе беседы знаниях, выдвигают предположение о том, что кислоты классифицируют по основности, наличию или отсутствию в кислотном остатке атомов кислорода.</w:t>
            </w: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lastRenderedPageBreak/>
              <w:t xml:space="preserve">Отвечают на вопрос </w:t>
            </w:r>
            <w:r>
              <w:rPr>
                <w:rFonts w:ascii="Arial" w:hAnsi="Arial"/>
                <w:color w:val="231F20"/>
                <w:sz w:val="22"/>
              </w:rPr>
              <w:t>учителя.</w:t>
            </w: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Работают с «таблицей растворимости», делают вывод о третьем признаке классификации по растворимости, завершают работу с кластером.</w:t>
            </w: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A13240">
            <w:pPr>
              <w:jc w:val="both"/>
              <w:rPr>
                <w:rFonts w:ascii="Arial" w:hAnsi="Arial"/>
                <w:color w:val="231F20"/>
                <w:sz w:val="22"/>
              </w:rPr>
            </w:pPr>
          </w:p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Работают с текстом учебника, составляют рассказ.</w:t>
            </w:r>
          </w:p>
        </w:tc>
      </w:tr>
      <w:tr w:rsidR="00A13240">
        <w:tc>
          <w:tcPr>
            <w:tcW w:w="1702" w:type="dxa"/>
            <w:vMerge/>
            <w:shd w:val="clear" w:color="auto" w:fill="auto"/>
          </w:tcPr>
          <w:p w:rsidR="00A13240" w:rsidRDefault="00A13240"/>
        </w:tc>
        <w:tc>
          <w:tcPr>
            <w:tcW w:w="1983" w:type="dxa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2.4. Отработка открытого способа в системе упражнений, конкрет</w:t>
            </w:r>
            <w:r>
              <w:rPr>
                <w:rFonts w:ascii="Arial" w:hAnsi="Arial"/>
                <w:color w:val="231F20"/>
                <w:sz w:val="22"/>
              </w:rPr>
              <w:t>но-практических действий</w:t>
            </w:r>
          </w:p>
        </w:tc>
        <w:tc>
          <w:tcPr>
            <w:tcW w:w="6095" w:type="dxa"/>
            <w:shd w:val="clear" w:color="auto" w:fill="auto"/>
          </w:tcPr>
          <w:p w:rsidR="00A13240" w:rsidRDefault="001B687A">
            <w:pPr>
              <w:jc w:val="both"/>
              <w:rPr>
                <w:sz w:val="24"/>
                <w:highlight w:val="white"/>
              </w:rPr>
            </w:pPr>
            <w:r>
              <w:rPr>
                <w:sz w:val="24"/>
                <w:highlight w:val="white"/>
              </w:rPr>
              <w:t xml:space="preserve">    Поработайте в парах и выполните задание в тетради.</w:t>
            </w:r>
          </w:p>
          <w:p w:rsidR="00A13240" w:rsidRDefault="001B687A">
            <w:pPr>
              <w:jc w:val="both"/>
              <w:rPr>
                <w:sz w:val="24"/>
                <w:highlight w:val="white"/>
              </w:rPr>
            </w:pPr>
            <w:r>
              <w:rPr>
                <w:sz w:val="24"/>
                <w:highlight w:val="white"/>
              </w:rPr>
              <w:t xml:space="preserve">Просмотрите строчки, в которых записаны верхние половины формул кислот. Составьте возможные формулы, назовите их и дайте классификацию по всем изученным признакам: </w:t>
            </w:r>
          </w:p>
          <w:p w:rsidR="00A13240" w:rsidRDefault="001B687A">
            <w:pPr>
              <w:jc w:val="both"/>
              <w:rPr>
                <w:sz w:val="44"/>
                <w:highlight w:val="white"/>
              </w:rPr>
            </w:pP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0" distB="0" distL="0" distR="0" simplePos="0" relativeHeight="2" behindDoc="0" locked="0" layoutInCell="0" allowOverlap="1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196215</wp:posOffset>
                      </wp:positionV>
                      <wp:extent cx="1809750" cy="191135"/>
                      <wp:effectExtent l="6350" t="6985" r="6350" b="5715"/>
                      <wp:wrapNone/>
                      <wp:docPr id="2" name="Pictur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20" cy="191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43655C" id="Picture 2" o:spid="_x0000_s1026" style="position:absolute;margin-left:61.5pt;margin-top:15.45pt;width:142.5pt;height:15.0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" o:allowincell="f" strokecolor="white" strokeweight="1pt">
                      <v:stroke joinstyle="round"/>
                    </v:rect>
                  </w:pict>
                </mc:Fallback>
              </mc:AlternateContent>
            </w:r>
            <w:r>
              <w:rPr>
                <w:sz w:val="24"/>
                <w:highlight w:val="white"/>
              </w:rPr>
              <w:t xml:space="preserve">          </w:t>
            </w:r>
            <w:r>
              <w:rPr>
                <w:sz w:val="24"/>
                <w:highlight w:val="white"/>
              </w:rPr>
              <w:t xml:space="preserve">           </w:t>
            </w:r>
            <w:r>
              <w:rPr>
                <w:b/>
                <w:color w:val="231F20"/>
              </w:rPr>
              <w:t xml:space="preserve"> </w:t>
            </w:r>
            <w:r>
              <w:rPr>
                <w:b/>
                <w:color w:val="231F20"/>
                <w:sz w:val="44"/>
              </w:rPr>
              <w:t>HSO</w:t>
            </w:r>
            <w:r>
              <w:rPr>
                <w:b/>
                <w:color w:val="231F20"/>
                <w:sz w:val="44"/>
                <w:vertAlign w:val="subscript"/>
              </w:rPr>
              <w:t xml:space="preserve"> </w:t>
            </w:r>
            <w:r>
              <w:rPr>
                <w:b/>
                <w:color w:val="231F20"/>
                <w:sz w:val="44"/>
              </w:rPr>
              <w:t xml:space="preserve">  HNO</w:t>
            </w:r>
          </w:p>
          <w:p w:rsidR="00A13240" w:rsidRDefault="00A13240">
            <w:pPr>
              <w:jc w:val="both"/>
              <w:rPr>
                <w:sz w:val="24"/>
                <w:highlight w:val="white"/>
              </w:rPr>
            </w:pPr>
          </w:p>
        </w:tc>
        <w:tc>
          <w:tcPr>
            <w:tcW w:w="5103" w:type="dxa"/>
            <w:shd w:val="clear" w:color="auto" w:fill="auto"/>
          </w:tcPr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sz w:val="22"/>
              </w:rPr>
              <w:t>Работают в парах, выполняют предложенное задание, участвуют в его проверке, обсуждают вопросы и решают возможные проблемы, связанные с его выполнением.</w:t>
            </w:r>
          </w:p>
        </w:tc>
      </w:tr>
      <w:tr w:rsidR="00A13240">
        <w:tc>
          <w:tcPr>
            <w:tcW w:w="1702" w:type="dxa"/>
            <w:vMerge w:val="restart"/>
            <w:shd w:val="clear" w:color="auto" w:fill="auto"/>
          </w:tcPr>
          <w:p w:rsidR="00A13240" w:rsidRDefault="00A13240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</w:p>
          <w:p w:rsidR="00A13240" w:rsidRDefault="001B687A">
            <w:pPr>
              <w:tabs>
                <w:tab w:val="left" w:pos="426"/>
              </w:tabs>
              <w:jc w:val="both"/>
              <w:rPr>
                <w:rFonts w:ascii="Arial" w:hAnsi="Arial"/>
                <w:b/>
                <w:color w:val="231F20"/>
                <w:sz w:val="22"/>
              </w:rPr>
            </w:pPr>
            <w:r>
              <w:rPr>
                <w:rFonts w:ascii="Arial" w:hAnsi="Arial"/>
                <w:b/>
                <w:color w:val="231F20"/>
                <w:sz w:val="22"/>
              </w:rPr>
              <w:t>3. Рефлексивно – оценочный</w:t>
            </w:r>
          </w:p>
        </w:tc>
        <w:tc>
          <w:tcPr>
            <w:tcW w:w="1983" w:type="dxa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 xml:space="preserve">3.1. Ситуация контроля за выполнением учебных </w:t>
            </w:r>
            <w:r>
              <w:rPr>
                <w:rFonts w:ascii="Arial" w:hAnsi="Arial"/>
                <w:color w:val="231F20"/>
                <w:sz w:val="22"/>
              </w:rPr>
              <w:t>действий</w:t>
            </w:r>
          </w:p>
        </w:tc>
        <w:tc>
          <w:tcPr>
            <w:tcW w:w="6095" w:type="dxa"/>
            <w:shd w:val="clear" w:color="auto" w:fill="auto"/>
          </w:tcPr>
          <w:p w:rsidR="00A13240" w:rsidRDefault="001B687A">
            <w:pPr>
              <w:spacing w:beforeAutospacing="1" w:afterAutospacing="1"/>
              <w:rPr>
                <w:i/>
                <w:sz w:val="24"/>
                <w:highlight w:val="white"/>
              </w:rPr>
            </w:pPr>
            <w:r>
              <w:rPr>
                <w:i/>
                <w:sz w:val="24"/>
                <w:highlight w:val="white"/>
              </w:rPr>
              <w:t xml:space="preserve">Работаем по карточке с вариантами и возвращаемся к приему «Корзинка идей» </w:t>
            </w:r>
          </w:p>
          <w:tbl>
            <w:tblPr>
              <w:tblW w:w="5000" w:type="pct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043"/>
              <w:gridCol w:w="966"/>
              <w:gridCol w:w="880"/>
              <w:gridCol w:w="1325"/>
              <w:gridCol w:w="684"/>
              <w:gridCol w:w="965"/>
            </w:tblGrid>
            <w:tr w:rsidR="00A13240">
              <w:tc>
                <w:tcPr>
                  <w:tcW w:w="5878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13240" w:rsidRDefault="001B687A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Вариант</w:t>
                  </w:r>
                </w:p>
              </w:tc>
            </w:tr>
            <w:tr w:rsidR="00A13240">
              <w:tc>
                <w:tcPr>
                  <w:tcW w:w="10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13240" w:rsidRDefault="001B687A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</w:t>
                  </w:r>
                </w:p>
              </w:tc>
              <w:tc>
                <w:tcPr>
                  <w:tcW w:w="9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13240" w:rsidRDefault="001B687A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II</w:t>
                  </w:r>
                </w:p>
              </w:tc>
              <w:tc>
                <w:tcPr>
                  <w:tcW w:w="88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13240" w:rsidRDefault="001B687A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III</w:t>
                  </w:r>
                </w:p>
              </w:tc>
              <w:tc>
                <w:tcPr>
                  <w:tcW w:w="13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13240" w:rsidRDefault="001B687A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IV</w:t>
                  </w:r>
                </w:p>
              </w:tc>
              <w:tc>
                <w:tcPr>
                  <w:tcW w:w="6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13240" w:rsidRDefault="001B687A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V</w:t>
                  </w:r>
                </w:p>
              </w:tc>
              <w:tc>
                <w:tcPr>
                  <w:tcW w:w="9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13240" w:rsidRDefault="001B687A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VI</w:t>
                  </w:r>
                </w:p>
              </w:tc>
            </w:tr>
            <w:tr w:rsidR="00A13240">
              <w:tc>
                <w:tcPr>
                  <w:tcW w:w="10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13240" w:rsidRDefault="001B687A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СuCl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KOH</w:t>
                  </w:r>
                  <w:r>
                    <w:rPr>
                      <w:sz w:val="24"/>
                    </w:rPr>
                    <w:br/>
                    <w:t>НВr</w:t>
                  </w:r>
                  <w:r>
                    <w:rPr>
                      <w:sz w:val="24"/>
                    </w:rPr>
                    <w:br/>
                    <w:t>Zn(ОН)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СаО</w:t>
                  </w:r>
                  <w:r>
                    <w:rPr>
                      <w:sz w:val="24"/>
                    </w:rPr>
                    <w:br/>
                    <w:t>Р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t>О</w:t>
                  </w:r>
                  <w:r>
                    <w:rPr>
                      <w:sz w:val="24"/>
                      <w:vertAlign w:val="subscript"/>
                    </w:rPr>
                    <w:t>5</w:t>
                  </w:r>
                  <w:r>
                    <w:rPr>
                      <w:sz w:val="24"/>
                    </w:rPr>
                    <w:br/>
                    <w:t>Нg(NO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t>)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Fе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t>O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br/>
                    <w:t>Н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t>SО</w:t>
                  </w:r>
                  <w:r>
                    <w:rPr>
                      <w:sz w:val="24"/>
                      <w:vertAlign w:val="subscript"/>
                    </w:rPr>
                    <w:t>4</w:t>
                  </w:r>
                  <w:r>
                    <w:rPr>
                      <w:sz w:val="24"/>
                    </w:rPr>
                    <w:br/>
                    <w:t>AgCl</w:t>
                  </w:r>
                </w:p>
              </w:tc>
              <w:tc>
                <w:tcPr>
                  <w:tcW w:w="9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13240" w:rsidRDefault="001B687A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СО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ВаSO</w:t>
                  </w:r>
                  <w:r>
                    <w:rPr>
                      <w:sz w:val="24"/>
                      <w:vertAlign w:val="subscript"/>
                    </w:rPr>
                    <w:t>4</w:t>
                  </w:r>
                  <w:r>
                    <w:rPr>
                      <w:sz w:val="24"/>
                    </w:rPr>
                    <w:br/>
                    <w:t>Са(ОН)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НСl</w:t>
                  </w:r>
                  <w:r>
                    <w:rPr>
                      <w:sz w:val="24"/>
                    </w:rPr>
                    <w:br/>
                    <w:t>FеСl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Н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t>РО</w:t>
                  </w:r>
                  <w:r>
                    <w:rPr>
                      <w:sz w:val="24"/>
                      <w:vertAlign w:val="subscript"/>
                    </w:rPr>
                    <w:t>4</w:t>
                  </w:r>
                  <w:r>
                    <w:rPr>
                      <w:sz w:val="24"/>
                    </w:rPr>
                    <w:br/>
                    <w:t>SiО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KNO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br/>
                    <w:t>Сu(ОН)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Li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t>О</w:t>
                  </w:r>
                </w:p>
              </w:tc>
              <w:tc>
                <w:tcPr>
                  <w:tcW w:w="88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13240" w:rsidRDefault="001B687A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SO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ZnCl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HI</w:t>
                  </w:r>
                  <w:r>
                    <w:rPr>
                      <w:sz w:val="24"/>
                    </w:rPr>
                    <w:br/>
                    <w:t>NаОН</w:t>
                  </w:r>
                  <w:r>
                    <w:rPr>
                      <w:sz w:val="24"/>
                    </w:rPr>
                    <w:br/>
                    <w:t>Н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t>СО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br/>
                    <w:t>СuO</w:t>
                  </w:r>
                  <w:r>
                    <w:rPr>
                      <w:sz w:val="24"/>
                    </w:rPr>
                    <w:br/>
                  </w:r>
                  <w:r>
                    <w:rPr>
                      <w:sz w:val="24"/>
                    </w:rPr>
                    <w:t>МgSO</w:t>
                  </w:r>
                  <w:r>
                    <w:rPr>
                      <w:sz w:val="24"/>
                      <w:vertAlign w:val="subscript"/>
                    </w:rPr>
                    <w:t>4</w:t>
                  </w:r>
                  <w:r>
                    <w:rPr>
                      <w:sz w:val="24"/>
                    </w:rPr>
                    <w:br/>
                    <w:t>Аl(ОН)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br/>
                    <w:t>РbS</w:t>
                  </w:r>
                  <w:r>
                    <w:rPr>
                      <w:sz w:val="24"/>
                    </w:rPr>
                    <w:br/>
                    <w:t>Аg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t>О</w:t>
                  </w:r>
                </w:p>
              </w:tc>
              <w:tc>
                <w:tcPr>
                  <w:tcW w:w="13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13240" w:rsidRDefault="001B687A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H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t>S</w:t>
                  </w:r>
                  <w:r>
                    <w:rPr>
                      <w:sz w:val="24"/>
                    </w:rPr>
                    <w:br/>
                    <w:t>Mg(OH)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N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t>О</w:t>
                  </w:r>
                  <w:r>
                    <w:rPr>
                      <w:sz w:val="24"/>
                      <w:vertAlign w:val="subscript"/>
                    </w:rPr>
                    <w:t>5</w:t>
                  </w:r>
                  <w:r>
                    <w:rPr>
                      <w:sz w:val="24"/>
                    </w:rPr>
                    <w:br/>
                    <w:t>МgО</w:t>
                  </w:r>
                  <w:r>
                    <w:rPr>
                      <w:sz w:val="24"/>
                    </w:rPr>
                    <w:br/>
                    <w:t>СаСl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Ва(ОН)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NаNО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br/>
                    <w:t>KВr</w:t>
                  </w:r>
                  <w:r>
                    <w:rPr>
                      <w:sz w:val="24"/>
                    </w:rPr>
                    <w:br/>
                    <w:t>Н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t>SО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br/>
                    <w:t>Сu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t>О</w:t>
                  </w:r>
                </w:p>
              </w:tc>
              <w:tc>
                <w:tcPr>
                  <w:tcW w:w="6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13240" w:rsidRDefault="001B687A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Аl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t>О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br/>
                    <w:t>Zn(NO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t>)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MgCl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СаО</w:t>
                  </w:r>
                  <w:r>
                    <w:rPr>
                      <w:sz w:val="24"/>
                    </w:rPr>
                    <w:br/>
                    <w:t>HF</w:t>
                  </w:r>
                  <w:r>
                    <w:rPr>
                      <w:sz w:val="24"/>
                    </w:rPr>
                    <w:br/>
                    <w:t>SО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br/>
                    <w:t>KОН</w:t>
                  </w:r>
                  <w:r>
                    <w:rPr>
                      <w:sz w:val="24"/>
                    </w:rPr>
                    <w:br/>
                    <w:t>Н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t>SiО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br/>
                    <w:t>Fe(ОH)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br/>
                  </w:r>
                  <w:r>
                    <w:rPr>
                      <w:sz w:val="24"/>
                    </w:rPr>
                    <w:lastRenderedPageBreak/>
                    <w:t>Н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t>SO</w:t>
                  </w:r>
                  <w:r>
                    <w:rPr>
                      <w:sz w:val="24"/>
                      <w:vertAlign w:val="subscript"/>
                    </w:rPr>
                    <w:t>4</w:t>
                  </w:r>
                </w:p>
              </w:tc>
              <w:tc>
                <w:tcPr>
                  <w:tcW w:w="9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13240" w:rsidRDefault="001B687A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lastRenderedPageBreak/>
                    <w:t>NаВr</w:t>
                  </w:r>
                  <w:r>
                    <w:rPr>
                      <w:sz w:val="24"/>
                    </w:rPr>
                    <w:br/>
                    <w:t>МgО</w:t>
                  </w:r>
                  <w:r>
                    <w:rPr>
                      <w:sz w:val="24"/>
                    </w:rPr>
                    <w:br/>
                    <w:t>НNО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br/>
                    <w:t>СО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ZnSО</w:t>
                  </w:r>
                  <w:r>
                    <w:rPr>
                      <w:sz w:val="24"/>
                      <w:vertAlign w:val="subscript"/>
                    </w:rPr>
                    <w:t>4</w:t>
                  </w:r>
                  <w:r>
                    <w:rPr>
                      <w:sz w:val="24"/>
                    </w:rPr>
                    <w:br/>
                    <w:t>HgO</w:t>
                  </w:r>
                  <w:r>
                    <w:rPr>
                      <w:sz w:val="24"/>
                    </w:rPr>
                    <w:br/>
                    <w:t>НСl</w:t>
                  </w:r>
                  <w:r>
                    <w:rPr>
                      <w:sz w:val="24"/>
                    </w:rPr>
                    <w:br/>
                    <w:t>Са(ОН)</w:t>
                  </w:r>
                  <w:r>
                    <w:rPr>
                      <w:sz w:val="24"/>
                      <w:vertAlign w:val="subscript"/>
                    </w:rPr>
                    <w:t>2</w:t>
                  </w:r>
                  <w:r>
                    <w:rPr>
                      <w:sz w:val="24"/>
                    </w:rPr>
                    <w:br/>
                    <w:t>K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  <w:r>
                    <w:rPr>
                      <w:sz w:val="24"/>
                    </w:rPr>
                    <w:t>РO</w:t>
                  </w:r>
                  <w:r>
                    <w:rPr>
                      <w:sz w:val="24"/>
                      <w:vertAlign w:val="subscript"/>
                    </w:rPr>
                    <w:t>4</w:t>
                  </w:r>
                  <w:r>
                    <w:rPr>
                      <w:sz w:val="24"/>
                    </w:rPr>
                    <w:br/>
                    <w:t>Сr(ОН)</w:t>
                  </w:r>
                  <w:r>
                    <w:rPr>
                      <w:sz w:val="24"/>
                      <w:vertAlign w:val="subscript"/>
                    </w:rPr>
                    <w:t>3</w:t>
                  </w:r>
                </w:p>
              </w:tc>
            </w:tr>
          </w:tbl>
          <w:p w:rsidR="00A13240" w:rsidRDefault="001B687A">
            <w:pPr>
              <w:rPr>
                <w:i/>
                <w:sz w:val="24"/>
                <w:highlight w:val="white"/>
              </w:rPr>
            </w:pPr>
            <w:r>
              <w:rPr>
                <w:i/>
                <w:sz w:val="24"/>
                <w:highlight w:val="white"/>
              </w:rPr>
              <w:lastRenderedPageBreak/>
              <w:t>1. Найдите бескислородную кислоту. Назовите ее.</w:t>
            </w:r>
            <w:r>
              <w:rPr>
                <w:i/>
                <w:sz w:val="24"/>
                <w:highlight w:val="white"/>
              </w:rPr>
              <w:br/>
              <w:t xml:space="preserve">2. Найдите </w:t>
            </w:r>
            <w:r>
              <w:rPr>
                <w:i/>
                <w:sz w:val="24"/>
                <w:highlight w:val="white"/>
              </w:rPr>
              <w:t>кислородсодержащую кислоту. Назовите ее.</w:t>
            </w:r>
            <w:r>
              <w:rPr>
                <w:i/>
                <w:sz w:val="24"/>
                <w:highlight w:val="white"/>
              </w:rPr>
              <w:br/>
              <w:t>3. Найдите одноосновную кислоту. Назовите ее.</w:t>
            </w:r>
            <w:r>
              <w:rPr>
                <w:i/>
                <w:sz w:val="24"/>
                <w:highlight w:val="white"/>
              </w:rPr>
              <w:br/>
              <w:t>4. Найдите многоосновную кислоту. Назовите ее.</w:t>
            </w:r>
          </w:p>
          <w:p w:rsidR="00A13240" w:rsidRDefault="001B687A">
            <w:pPr>
              <w:rPr>
                <w:i/>
                <w:sz w:val="24"/>
                <w:highlight w:val="white"/>
              </w:rPr>
            </w:pPr>
            <w:r>
              <w:rPr>
                <w:i/>
                <w:sz w:val="24"/>
                <w:highlight w:val="white"/>
              </w:rPr>
              <w:t>Работа в парах по проверке знаний.</w:t>
            </w:r>
            <w:r>
              <w:rPr>
                <w:i/>
                <w:sz w:val="24"/>
                <w:highlight w:val="white"/>
              </w:rPr>
              <w:br/>
              <w:t>Критерии оценки знаний:</w:t>
            </w:r>
          </w:p>
          <w:p w:rsidR="00A13240" w:rsidRDefault="001B687A">
            <w:pPr>
              <w:rPr>
                <w:rFonts w:ascii="Arial" w:hAnsi="Arial"/>
                <w:i/>
                <w:highlight w:val="white"/>
              </w:rPr>
            </w:pPr>
            <w:r>
              <w:rPr>
                <w:rFonts w:ascii="Arial" w:hAnsi="Arial"/>
                <w:i/>
                <w:highlight w:val="white"/>
              </w:rPr>
              <w:t>одна ошибка – «4»,</w:t>
            </w:r>
            <w:r>
              <w:rPr>
                <w:rFonts w:ascii="Arial" w:hAnsi="Arial"/>
                <w:i/>
                <w:highlight w:val="white"/>
              </w:rPr>
              <w:br/>
              <w:t>две ошибки – «3»,</w:t>
            </w:r>
            <w:r>
              <w:rPr>
                <w:rFonts w:ascii="Arial" w:hAnsi="Arial"/>
                <w:i/>
                <w:highlight w:val="white"/>
              </w:rPr>
              <w:br/>
              <w:t>более двух ошибок – «2».</w:t>
            </w:r>
          </w:p>
          <w:p w:rsidR="00A13240" w:rsidRDefault="00A13240">
            <w:pPr>
              <w:rPr>
                <w:color w:val="231F20"/>
                <w:sz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13240" w:rsidRDefault="001B687A">
            <w:pPr>
              <w:pStyle w:val="TableBody0"/>
              <w:rPr>
                <w:sz w:val="22"/>
              </w:rPr>
            </w:pPr>
            <w:r>
              <w:rPr>
                <w:sz w:val="22"/>
              </w:rPr>
              <w:lastRenderedPageBreak/>
              <w:t>Работают с карточками, осуществляют взаимопроверку по предложенному эталону.</w:t>
            </w:r>
          </w:p>
          <w:p w:rsidR="00A13240" w:rsidRDefault="001B687A">
            <w:pPr>
              <w:jc w:val="both"/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Выставление оценок.</w:t>
            </w:r>
          </w:p>
        </w:tc>
      </w:tr>
      <w:tr w:rsidR="00A13240">
        <w:tc>
          <w:tcPr>
            <w:tcW w:w="1702" w:type="dxa"/>
            <w:vMerge/>
            <w:shd w:val="clear" w:color="auto" w:fill="auto"/>
          </w:tcPr>
          <w:p w:rsidR="00A13240" w:rsidRDefault="00A13240"/>
        </w:tc>
        <w:tc>
          <w:tcPr>
            <w:tcW w:w="1983" w:type="dxa"/>
            <w:shd w:val="clear" w:color="auto" w:fill="auto"/>
          </w:tcPr>
          <w:p w:rsidR="00A13240" w:rsidRDefault="001B687A">
            <w:pPr>
              <w:rPr>
                <w:rFonts w:ascii="Arial" w:hAnsi="Arial"/>
                <w:color w:val="231F20"/>
                <w:sz w:val="22"/>
              </w:rPr>
            </w:pPr>
            <w:r>
              <w:rPr>
                <w:rFonts w:ascii="Arial" w:hAnsi="Arial"/>
                <w:color w:val="231F20"/>
                <w:sz w:val="22"/>
              </w:rPr>
              <w:t>3.2. Ситуация оценки образовательных результатов</w:t>
            </w:r>
          </w:p>
        </w:tc>
        <w:tc>
          <w:tcPr>
            <w:tcW w:w="6095" w:type="dxa"/>
            <w:shd w:val="clear" w:color="auto" w:fill="auto"/>
          </w:tcPr>
          <w:p w:rsidR="00A13240" w:rsidRDefault="001B687A">
            <w:pPr>
              <w:jc w:val="both"/>
              <w:rPr>
                <w:sz w:val="24"/>
                <w:highlight w:val="white"/>
              </w:rPr>
            </w:pPr>
            <w:r>
              <w:rPr>
                <w:sz w:val="24"/>
                <w:highlight w:val="white"/>
              </w:rPr>
              <w:t xml:space="preserve">Сегодня на уроке мы познакомились с новым классом неорганических соединений – кислотами. </w:t>
            </w:r>
          </w:p>
          <w:p w:rsidR="00A13240" w:rsidRDefault="001B687A">
            <w:pPr>
              <w:jc w:val="both"/>
              <w:rPr>
                <w:sz w:val="24"/>
                <w:highlight w:val="white"/>
              </w:rPr>
            </w:pPr>
            <w:r>
              <w:rPr>
                <w:sz w:val="24"/>
                <w:highlight w:val="white"/>
              </w:rPr>
              <w:t xml:space="preserve">Продолжите </w:t>
            </w:r>
            <w:r>
              <w:rPr>
                <w:sz w:val="24"/>
                <w:highlight w:val="white"/>
              </w:rPr>
              <w:t>предложения:</w:t>
            </w:r>
          </w:p>
          <w:p w:rsidR="00A13240" w:rsidRDefault="001B687A">
            <w:pPr>
              <w:jc w:val="both"/>
              <w:rPr>
                <w:sz w:val="24"/>
                <w:highlight w:val="white"/>
              </w:rPr>
            </w:pPr>
            <w:r>
              <w:rPr>
                <w:sz w:val="24"/>
                <w:highlight w:val="white"/>
              </w:rPr>
              <w:t>На уроке я узнал…..</w:t>
            </w:r>
          </w:p>
          <w:p w:rsidR="00A13240" w:rsidRDefault="001B687A">
            <w:pPr>
              <w:jc w:val="both"/>
              <w:rPr>
                <w:sz w:val="24"/>
                <w:highlight w:val="white"/>
              </w:rPr>
            </w:pPr>
            <w:r>
              <w:rPr>
                <w:sz w:val="24"/>
                <w:highlight w:val="white"/>
              </w:rPr>
              <w:t>На уроке я смог……..</w:t>
            </w:r>
          </w:p>
          <w:p w:rsidR="00A13240" w:rsidRDefault="001B687A">
            <w:pPr>
              <w:jc w:val="both"/>
              <w:rPr>
                <w:sz w:val="24"/>
                <w:highlight w:val="white"/>
              </w:rPr>
            </w:pPr>
            <w:r>
              <w:rPr>
                <w:sz w:val="24"/>
                <w:highlight w:val="white"/>
              </w:rPr>
              <w:t>У меня получилось……</w:t>
            </w:r>
          </w:p>
          <w:p w:rsidR="00A13240" w:rsidRDefault="001B687A">
            <w:pPr>
              <w:jc w:val="both"/>
              <w:rPr>
                <w:sz w:val="24"/>
                <w:highlight w:val="white"/>
              </w:rPr>
            </w:pPr>
            <w:r>
              <w:rPr>
                <w:sz w:val="24"/>
                <w:highlight w:val="white"/>
              </w:rPr>
              <w:t>Особенно мне понравилось………..</w:t>
            </w:r>
          </w:p>
          <w:p w:rsidR="00A13240" w:rsidRDefault="001B687A">
            <w:pPr>
              <w:jc w:val="both"/>
              <w:rPr>
                <w:sz w:val="24"/>
                <w:highlight w:val="white"/>
              </w:rPr>
            </w:pPr>
            <w:r>
              <w:rPr>
                <w:sz w:val="24"/>
                <w:highlight w:val="white"/>
              </w:rPr>
              <w:t>Было трудно……….</w:t>
            </w:r>
          </w:p>
          <w:p w:rsidR="00A13240" w:rsidRDefault="001B687A">
            <w:pPr>
              <w:jc w:val="both"/>
              <w:rPr>
                <w:color w:val="231F20"/>
                <w:sz w:val="24"/>
              </w:rPr>
            </w:pPr>
            <w:r>
              <w:rPr>
                <w:sz w:val="24"/>
                <w:highlight w:val="white"/>
              </w:rPr>
              <w:t>Мне было непонятно…..</w:t>
            </w:r>
          </w:p>
        </w:tc>
        <w:tc>
          <w:tcPr>
            <w:tcW w:w="5103" w:type="dxa"/>
            <w:shd w:val="clear" w:color="auto" w:fill="auto"/>
          </w:tcPr>
          <w:p w:rsidR="00A13240" w:rsidRDefault="001B687A">
            <w:pPr>
              <w:pStyle w:val="TableBody0"/>
              <w:rPr>
                <w:sz w:val="22"/>
              </w:rPr>
            </w:pPr>
            <w:r>
              <w:rPr>
                <w:sz w:val="22"/>
              </w:rPr>
              <w:t>На основе  анализа и синтеза фактов делают самостоятельные выводы и обобщения.</w:t>
            </w:r>
          </w:p>
          <w:p w:rsidR="00A13240" w:rsidRDefault="00A13240">
            <w:pPr>
              <w:pStyle w:val="TableBody0"/>
              <w:rPr>
                <w:sz w:val="22"/>
              </w:rPr>
            </w:pPr>
          </w:p>
          <w:p w:rsidR="00A13240" w:rsidRDefault="00A13240">
            <w:pPr>
              <w:pStyle w:val="TableBody0"/>
              <w:rPr>
                <w:sz w:val="22"/>
              </w:rPr>
            </w:pPr>
          </w:p>
          <w:p w:rsidR="00A13240" w:rsidRDefault="001B687A">
            <w:pPr>
              <w:pStyle w:val="TableBody0"/>
              <w:rPr>
                <w:sz w:val="22"/>
              </w:rPr>
            </w:pPr>
            <w:r>
              <w:rPr>
                <w:sz w:val="22"/>
              </w:rPr>
              <w:t xml:space="preserve">Подведение итогов урока. </w:t>
            </w:r>
          </w:p>
        </w:tc>
      </w:tr>
      <w:tr w:rsidR="00A13240">
        <w:tc>
          <w:tcPr>
            <w:tcW w:w="1702" w:type="dxa"/>
            <w:shd w:val="clear" w:color="auto" w:fill="auto"/>
          </w:tcPr>
          <w:p w:rsidR="00A13240" w:rsidRDefault="001B687A">
            <w:pPr>
              <w:tabs>
                <w:tab w:val="left" w:pos="426"/>
              </w:tabs>
              <w:rPr>
                <w:rFonts w:ascii="Arial" w:hAnsi="Arial"/>
                <w:b/>
                <w:color w:val="231F20"/>
                <w:sz w:val="22"/>
              </w:rPr>
            </w:pPr>
            <w:r>
              <w:rPr>
                <w:rFonts w:ascii="Arial" w:hAnsi="Arial"/>
                <w:b/>
                <w:color w:val="231F20"/>
                <w:sz w:val="22"/>
              </w:rPr>
              <w:t xml:space="preserve">4.Домашнее задание </w:t>
            </w:r>
          </w:p>
        </w:tc>
        <w:tc>
          <w:tcPr>
            <w:tcW w:w="1983" w:type="dxa"/>
            <w:shd w:val="clear" w:color="auto" w:fill="auto"/>
          </w:tcPr>
          <w:p w:rsidR="00A13240" w:rsidRDefault="00A13240">
            <w:pPr>
              <w:rPr>
                <w:rFonts w:ascii="Arial" w:hAnsi="Arial"/>
                <w:color w:val="231F20"/>
                <w:sz w:val="22"/>
              </w:rPr>
            </w:pPr>
          </w:p>
        </w:tc>
        <w:tc>
          <w:tcPr>
            <w:tcW w:w="6095" w:type="dxa"/>
            <w:shd w:val="clear" w:color="auto" w:fill="auto"/>
          </w:tcPr>
          <w:p w:rsidR="00A13240" w:rsidRDefault="001B687A">
            <w:pPr>
              <w:jc w:val="both"/>
              <w:rPr>
                <w:sz w:val="24"/>
              </w:rPr>
            </w:pPr>
            <w:r>
              <w:rPr>
                <w:sz w:val="24"/>
              </w:rPr>
              <w:t>Параграф 20 (знать ключевые моменты), упр. 1 (по желанию 4).</w:t>
            </w:r>
          </w:p>
        </w:tc>
        <w:tc>
          <w:tcPr>
            <w:tcW w:w="5103" w:type="dxa"/>
            <w:shd w:val="clear" w:color="auto" w:fill="auto"/>
          </w:tcPr>
          <w:p w:rsidR="00A13240" w:rsidRDefault="001B687A">
            <w:pPr>
              <w:pStyle w:val="TableBody0"/>
              <w:rPr>
                <w:sz w:val="22"/>
              </w:rPr>
            </w:pPr>
            <w:r>
              <w:rPr>
                <w:sz w:val="22"/>
              </w:rPr>
              <w:t>Записывают задание.</w:t>
            </w:r>
          </w:p>
        </w:tc>
      </w:tr>
    </w:tbl>
    <w:p w:rsidR="00A13240" w:rsidRDefault="00A13240"/>
    <w:p w:rsidR="00A13240" w:rsidRDefault="00A13240"/>
    <w:p w:rsidR="00A13240" w:rsidRDefault="00A13240">
      <w:pPr>
        <w:jc w:val="center"/>
        <w:rPr>
          <w:b/>
          <w:sz w:val="28"/>
          <w:u w:val="single"/>
        </w:rPr>
      </w:pPr>
    </w:p>
    <w:p w:rsidR="00A13240" w:rsidRDefault="00A13240">
      <w:pPr>
        <w:jc w:val="center"/>
        <w:rPr>
          <w:b/>
          <w:sz w:val="28"/>
          <w:u w:val="single"/>
        </w:rPr>
      </w:pPr>
    </w:p>
    <w:p w:rsidR="00A13240" w:rsidRDefault="00A13240">
      <w:pPr>
        <w:jc w:val="center"/>
        <w:rPr>
          <w:b/>
          <w:sz w:val="28"/>
          <w:u w:val="single"/>
        </w:rPr>
      </w:pPr>
    </w:p>
    <w:p w:rsidR="00A13240" w:rsidRDefault="00A13240">
      <w:pPr>
        <w:jc w:val="center"/>
        <w:rPr>
          <w:b/>
          <w:sz w:val="28"/>
          <w:u w:val="single"/>
        </w:rPr>
      </w:pPr>
    </w:p>
    <w:p w:rsidR="00A13240" w:rsidRDefault="00A13240">
      <w:pPr>
        <w:jc w:val="center"/>
        <w:rPr>
          <w:b/>
          <w:sz w:val="28"/>
          <w:u w:val="single"/>
        </w:rPr>
      </w:pPr>
    </w:p>
    <w:p w:rsidR="00A13240" w:rsidRDefault="00A13240">
      <w:pPr>
        <w:jc w:val="center"/>
        <w:rPr>
          <w:b/>
          <w:sz w:val="28"/>
          <w:u w:val="single"/>
        </w:rPr>
      </w:pPr>
    </w:p>
    <w:p w:rsidR="00A13240" w:rsidRDefault="00A13240">
      <w:pPr>
        <w:ind w:left="360"/>
        <w:rPr>
          <w:i/>
          <w:sz w:val="36"/>
        </w:rPr>
      </w:pPr>
    </w:p>
    <w:p w:rsidR="00A13240" w:rsidRDefault="00A13240">
      <w:pPr>
        <w:rPr>
          <w:b/>
          <w:i/>
          <w:sz w:val="28"/>
        </w:rPr>
      </w:pPr>
    </w:p>
    <w:p w:rsidR="00A13240" w:rsidRDefault="00A13240">
      <w:pPr>
        <w:rPr>
          <w:b/>
          <w:i/>
          <w:sz w:val="28"/>
        </w:rPr>
      </w:pPr>
    </w:p>
    <w:p w:rsidR="00A13240" w:rsidRDefault="00A13240">
      <w:pPr>
        <w:rPr>
          <w:b/>
          <w:i/>
          <w:sz w:val="28"/>
        </w:rPr>
      </w:pPr>
    </w:p>
    <w:p w:rsidR="00A13240" w:rsidRDefault="00A13240">
      <w:pPr>
        <w:rPr>
          <w:b/>
          <w:i/>
          <w:sz w:val="28"/>
        </w:rPr>
      </w:pPr>
    </w:p>
    <w:p w:rsidR="00A13240" w:rsidRDefault="00A13240">
      <w:pPr>
        <w:rPr>
          <w:b/>
          <w:i/>
          <w:sz w:val="28"/>
        </w:rPr>
      </w:pPr>
    </w:p>
    <w:p w:rsidR="00A13240" w:rsidRDefault="00A13240">
      <w:pPr>
        <w:rPr>
          <w:b/>
          <w:i/>
          <w:sz w:val="28"/>
        </w:rPr>
      </w:pPr>
    </w:p>
    <w:p w:rsidR="00A13240" w:rsidRDefault="00A13240">
      <w:pPr>
        <w:rPr>
          <w:b/>
          <w:i/>
          <w:sz w:val="28"/>
        </w:rPr>
      </w:pPr>
    </w:p>
    <w:p w:rsidR="00A13240" w:rsidRDefault="00A13240">
      <w:pPr>
        <w:rPr>
          <w:b/>
          <w:i/>
          <w:sz w:val="28"/>
        </w:rPr>
      </w:pPr>
    </w:p>
    <w:sectPr w:rsidR="00A13240">
      <w:footerReference w:type="default" r:id="rId8"/>
      <w:pgSz w:w="16838" w:h="11906" w:orient="landscape"/>
      <w:pgMar w:top="794" w:right="1134" w:bottom="851" w:left="1134" w:header="0" w:footer="709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87A" w:rsidRDefault="001B687A">
      <w:r>
        <w:separator/>
      </w:r>
    </w:p>
  </w:endnote>
  <w:endnote w:type="continuationSeparator" w:id="0">
    <w:p w:rsidR="001B687A" w:rsidRDefault="001B6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01"/>
    <w:family w:val="roman"/>
    <w:pitch w:val="default"/>
  </w:font>
  <w:font w:name="PT Astra Serif">
    <w:charset w:val="01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240" w:rsidRDefault="00A13240">
    <w:pPr>
      <w:pStyle w:val="af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87A" w:rsidRDefault="001B687A">
      <w:r>
        <w:separator/>
      </w:r>
    </w:p>
  </w:footnote>
  <w:footnote w:type="continuationSeparator" w:id="0">
    <w:p w:rsidR="001B687A" w:rsidRDefault="001B68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E18BE"/>
    <w:multiLevelType w:val="multilevel"/>
    <w:tmpl w:val="E234819C"/>
    <w:lvl w:ilvl="0">
      <w:start w:val="1"/>
      <w:numFmt w:val="bullet"/>
      <w:lvlText w:val=""/>
      <w:lvlJc w:val="left"/>
      <w:pPr>
        <w:tabs>
          <w:tab w:val="num" w:pos="0"/>
        </w:tabs>
        <w:ind w:left="502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6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B37D05"/>
    <w:multiLevelType w:val="multilevel"/>
    <w:tmpl w:val="E1C498B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3496BC7"/>
    <w:multiLevelType w:val="multilevel"/>
    <w:tmpl w:val="0708F8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7621ADD"/>
    <w:multiLevelType w:val="multilevel"/>
    <w:tmpl w:val="8A66F2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8F01ECE"/>
    <w:multiLevelType w:val="multilevel"/>
    <w:tmpl w:val="E2628AD2"/>
    <w:lvl w:ilvl="0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BD06812"/>
    <w:multiLevelType w:val="multilevel"/>
    <w:tmpl w:val="69B608A4"/>
    <w:lvl w:ilvl="0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D774B35"/>
    <w:multiLevelType w:val="multilevel"/>
    <w:tmpl w:val="EB5821D8"/>
    <w:lvl w:ilvl="0">
      <w:start w:val="1"/>
      <w:numFmt w:val="bullet"/>
      <w:lvlText w:val=""/>
      <w:lvlJc w:val="left"/>
      <w:pPr>
        <w:tabs>
          <w:tab w:val="num" w:pos="0"/>
        </w:tabs>
        <w:ind w:left="502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62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240"/>
    <w:rsid w:val="001B687A"/>
    <w:rsid w:val="00A13240"/>
    <w:rsid w:val="00D9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43536"/>
  <w15:docId w15:val="{D33CA51C-4E2D-45E8-A737-23919ACC0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ahoma" w:hAnsi="Calibri" w:cs="Noto Sans Devanagari"/>
        <w:color w:val="000000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hAnsi="Times New Roman"/>
    </w:rPr>
  </w:style>
  <w:style w:type="paragraph" w:styleId="1">
    <w:name w:val="heading 1"/>
    <w:basedOn w:val="a"/>
    <w:next w:val="a"/>
    <w:uiPriority w:val="9"/>
    <w:qFormat/>
    <w:pPr>
      <w:keepNext/>
      <w:spacing w:before="240" w:after="60"/>
      <w:outlineLvl w:val="0"/>
    </w:pPr>
    <w:rPr>
      <w:rFonts w:ascii="Cambria" w:hAnsi="Cambria"/>
      <w:b/>
      <w:sz w:val="32"/>
    </w:rPr>
  </w:style>
  <w:style w:type="paragraph" w:styleId="2">
    <w:name w:val="heading 2"/>
    <w:basedOn w:val="a"/>
    <w:next w:val="a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uiPriority w:val="9"/>
    <w:qFormat/>
    <w:pPr>
      <w:keepNext/>
      <w:spacing w:before="240" w:after="60"/>
      <w:outlineLvl w:val="2"/>
    </w:pPr>
    <w:rPr>
      <w:rFonts w:ascii="Cambria" w:hAnsi="Cambria"/>
      <w:b/>
      <w:sz w:val="26"/>
    </w:rPr>
  </w:style>
  <w:style w:type="paragraph" w:styleId="4">
    <w:name w:val="heading 4"/>
    <w:next w:val="a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uiPriority w:val="9"/>
    <w:qFormat/>
    <w:pPr>
      <w:widowControl/>
      <w:spacing w:before="240" w:after="60"/>
      <w:outlineLvl w:val="4"/>
    </w:pPr>
    <w:rPr>
      <w:rFonts w:ascii="Calibri" w:hAnsi="Calibri"/>
      <w:b/>
      <w:i/>
      <w:sz w:val="26"/>
    </w:rPr>
  </w:style>
  <w:style w:type="paragraph" w:styleId="7">
    <w:name w:val="heading 7"/>
    <w:basedOn w:val="a"/>
    <w:next w:val="a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71">
    <w:name w:val="Заголовок 71"/>
    <w:qFormat/>
    <w:rPr>
      <w:sz w:val="24"/>
    </w:rPr>
  </w:style>
  <w:style w:type="character" w:customStyle="1" w:styleId="s1">
    <w:name w:val="s1"/>
    <w:basedOn w:val="a0"/>
    <w:link w:val="s10"/>
    <w:qFormat/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c5">
    <w:name w:val="c5"/>
    <w:basedOn w:val="a0"/>
    <w:link w:val="c50"/>
    <w:qFormat/>
  </w:style>
  <w:style w:type="character" w:customStyle="1" w:styleId="31">
    <w:name w:val="Заголовок 31"/>
    <w:qFormat/>
    <w:rPr>
      <w:rFonts w:ascii="Cambria" w:hAnsi="Cambria"/>
      <w:b/>
      <w:sz w:val="26"/>
    </w:rPr>
  </w:style>
  <w:style w:type="character" w:customStyle="1" w:styleId="c1">
    <w:name w:val="c1"/>
    <w:basedOn w:val="a0"/>
    <w:link w:val="c10"/>
    <w:qFormat/>
  </w:style>
  <w:style w:type="character" w:customStyle="1" w:styleId="TableHeader">
    <w:name w:val="Table Header"/>
    <w:link w:val="TableHeader0"/>
    <w:qFormat/>
    <w:rPr>
      <w:rFonts w:ascii="Arial" w:hAnsi="Arial"/>
      <w:spacing w:val="-2"/>
      <w:sz w:val="24"/>
    </w:rPr>
  </w:style>
  <w:style w:type="character" w:customStyle="1" w:styleId="a3">
    <w:name w:val="Обычный (веб) Знак"/>
    <w:link w:val="a4"/>
    <w:qFormat/>
    <w:rPr>
      <w:sz w:val="24"/>
    </w:rPr>
  </w:style>
  <w:style w:type="character" w:styleId="a5">
    <w:name w:val="Strong"/>
    <w:link w:val="10"/>
    <w:qFormat/>
    <w:rPr>
      <w:b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styleId="a6">
    <w:name w:val="FollowedHyperlink"/>
    <w:rPr>
      <w:color w:val="800080"/>
      <w:u w:val="single"/>
    </w:rPr>
  </w:style>
  <w:style w:type="character" w:customStyle="1" w:styleId="11">
    <w:name w:val="Нижний колонтитул1"/>
    <w:qFormat/>
  </w:style>
  <w:style w:type="character" w:customStyle="1" w:styleId="51">
    <w:name w:val="Заголовок 51"/>
    <w:qFormat/>
    <w:rPr>
      <w:rFonts w:ascii="Calibri" w:hAnsi="Calibri"/>
      <w:b/>
      <w:i/>
      <w:sz w:val="26"/>
    </w:rPr>
  </w:style>
  <w:style w:type="character" w:customStyle="1" w:styleId="TableBody">
    <w:name w:val="Table Body"/>
    <w:link w:val="TableBody0"/>
    <w:qFormat/>
    <w:rPr>
      <w:rFonts w:ascii="Arial" w:hAnsi="Arial"/>
    </w:rPr>
  </w:style>
  <w:style w:type="character" w:customStyle="1" w:styleId="110">
    <w:name w:val="Заголовок 11"/>
    <w:qFormat/>
    <w:rPr>
      <w:rFonts w:ascii="Cambria" w:hAnsi="Cambria"/>
      <w:b/>
      <w:sz w:val="32"/>
    </w:rPr>
  </w:style>
  <w:style w:type="character" w:customStyle="1" w:styleId="a7">
    <w:name w:val="Абзац списка Знак"/>
    <w:link w:val="a8"/>
    <w:qFormat/>
    <w:rPr>
      <w:sz w:val="24"/>
    </w:rPr>
  </w:style>
  <w:style w:type="character" w:customStyle="1" w:styleId="a9">
    <w:name w:val="Текст выноски Знак"/>
    <w:link w:val="aa"/>
    <w:qFormat/>
    <w:rPr>
      <w:rFonts w:ascii="Tahoma" w:hAnsi="Tahoma"/>
      <w:sz w:val="16"/>
    </w:rPr>
  </w:style>
  <w:style w:type="character" w:styleId="ab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Spisok">
    <w:name w:val="Spisok"/>
    <w:link w:val="Spisok0"/>
    <w:qFormat/>
    <w:rPr>
      <w:rFonts w:ascii="Arial" w:hAnsi="Arial"/>
      <w:sz w:val="22"/>
    </w:rPr>
  </w:style>
  <w:style w:type="character" w:customStyle="1" w:styleId="FirstPara">
    <w:name w:val="First Para"/>
    <w:basedOn w:val="Textbody"/>
    <w:link w:val="FirstPara0"/>
    <w:qFormat/>
    <w:rPr>
      <w:sz w:val="28"/>
    </w:rPr>
  </w:style>
  <w:style w:type="character" w:customStyle="1" w:styleId="c2">
    <w:name w:val="c2"/>
    <w:link w:val="c20"/>
    <w:qFormat/>
    <w:rPr>
      <w:sz w:val="24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12">
    <w:name w:val="Верхний колонтитул1"/>
    <w:qFormat/>
    <w:rPr>
      <w:rFonts w:ascii="Calibri" w:hAnsi="Calibri"/>
    </w:rPr>
  </w:style>
  <w:style w:type="character" w:customStyle="1" w:styleId="Standard">
    <w:name w:val="Standard"/>
    <w:link w:val="Standard0"/>
    <w:qFormat/>
    <w:rPr>
      <w:rFonts w:ascii="Times New Roman" w:hAnsi="Times New Roman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Textbody">
    <w:name w:val="Text body"/>
    <w:qFormat/>
  </w:style>
  <w:style w:type="character" w:customStyle="1" w:styleId="SpisokinSpisok">
    <w:name w:val="Spisok in Spisok"/>
    <w:basedOn w:val="Spisok"/>
    <w:link w:val="SpisokinSpisok0"/>
    <w:qFormat/>
    <w:rPr>
      <w:rFonts w:ascii="Arial" w:hAnsi="Arial"/>
      <w:spacing w:val="-8"/>
      <w:sz w:val="22"/>
    </w:rPr>
  </w:style>
  <w:style w:type="character" w:customStyle="1" w:styleId="ac">
    <w:name w:val="Без интервала Знак"/>
    <w:link w:val="ad"/>
    <w:qFormat/>
    <w:rPr>
      <w:sz w:val="22"/>
    </w:rPr>
  </w:style>
  <w:style w:type="character" w:customStyle="1" w:styleId="13">
    <w:name w:val="Подзаголовок1"/>
    <w:qFormat/>
    <w:rPr>
      <w:rFonts w:ascii="XO Thames" w:hAnsi="XO Thames"/>
      <w:i/>
      <w:sz w:val="24"/>
    </w:rPr>
  </w:style>
  <w:style w:type="character" w:customStyle="1" w:styleId="14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XO Thames" w:hAnsi="XO Thames"/>
      <w:b/>
      <w:sz w:val="24"/>
    </w:rPr>
  </w:style>
  <w:style w:type="character" w:customStyle="1" w:styleId="21">
    <w:name w:val="Заголовок 21"/>
    <w:qFormat/>
    <w:rPr>
      <w:rFonts w:ascii="Arial" w:hAnsi="Arial"/>
      <w:b/>
      <w:i/>
      <w:sz w:val="28"/>
    </w:rPr>
  </w:style>
  <w:style w:type="paragraph" w:styleId="ae">
    <w:name w:val="Title"/>
    <w:next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paragraph" w:styleId="af">
    <w:name w:val="Body Text"/>
    <w:basedOn w:val="a"/>
    <w:pPr>
      <w:spacing w:after="120"/>
    </w:pPr>
  </w:style>
  <w:style w:type="paragraph" w:styleId="af0">
    <w:name w:val="List"/>
    <w:basedOn w:val="af"/>
    <w:rPr>
      <w:rFonts w:ascii="PT Astra Serif" w:hAnsi="PT Astra Serif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uiPriority w:val="39"/>
    <w:pPr>
      <w:ind w:left="200"/>
    </w:pPr>
    <w:rPr>
      <w:rFonts w:ascii="XO Thames" w:hAnsi="XO Thames"/>
      <w:sz w:val="28"/>
    </w:rPr>
  </w:style>
  <w:style w:type="paragraph" w:styleId="40">
    <w:name w:val="toc 4"/>
    <w:next w:val="a"/>
    <w:uiPriority w:val="39"/>
    <w:pPr>
      <w:ind w:left="600"/>
    </w:pPr>
    <w:rPr>
      <w:rFonts w:ascii="XO Thames" w:hAnsi="XO Thames"/>
      <w:sz w:val="28"/>
    </w:rPr>
  </w:style>
  <w:style w:type="paragraph" w:customStyle="1" w:styleId="s10">
    <w:name w:val="s1"/>
    <w:basedOn w:val="15"/>
    <w:link w:val="s1"/>
    <w:qFormat/>
  </w:style>
  <w:style w:type="paragraph" w:styleId="6">
    <w:name w:val="toc 6"/>
    <w:next w:val="a"/>
    <w:uiPriority w:val="39"/>
    <w:pPr>
      <w:ind w:left="1000"/>
    </w:pPr>
    <w:rPr>
      <w:rFonts w:ascii="XO Thames" w:hAnsi="XO Thames"/>
      <w:sz w:val="28"/>
    </w:rPr>
  </w:style>
  <w:style w:type="paragraph" w:styleId="70">
    <w:name w:val="toc 7"/>
    <w:next w:val="a"/>
    <w:uiPriority w:val="39"/>
    <w:pPr>
      <w:ind w:left="1200"/>
    </w:pPr>
    <w:rPr>
      <w:rFonts w:ascii="XO Thames" w:hAnsi="XO Thames"/>
      <w:sz w:val="28"/>
    </w:rPr>
  </w:style>
  <w:style w:type="paragraph" w:customStyle="1" w:styleId="c50">
    <w:name w:val="c5"/>
    <w:basedOn w:val="15"/>
    <w:link w:val="c5"/>
    <w:qFormat/>
  </w:style>
  <w:style w:type="paragraph" w:customStyle="1" w:styleId="c10">
    <w:name w:val="c1"/>
    <w:basedOn w:val="15"/>
    <w:link w:val="c1"/>
    <w:qFormat/>
  </w:style>
  <w:style w:type="paragraph" w:customStyle="1" w:styleId="TableHeader0">
    <w:name w:val="Table Header"/>
    <w:basedOn w:val="a"/>
    <w:link w:val="TableHeader"/>
    <w:qFormat/>
    <w:pPr>
      <w:widowControl/>
      <w:ind w:firstLine="34"/>
      <w:jc w:val="both"/>
    </w:pPr>
    <w:rPr>
      <w:rFonts w:ascii="Arial" w:hAnsi="Arial"/>
      <w:spacing w:val="-2"/>
      <w:sz w:val="24"/>
    </w:rPr>
  </w:style>
  <w:style w:type="paragraph" w:styleId="a4">
    <w:name w:val="Normal (Web)"/>
    <w:basedOn w:val="a"/>
    <w:link w:val="a3"/>
    <w:qFormat/>
    <w:pPr>
      <w:widowControl/>
      <w:spacing w:before="96" w:after="120" w:line="360" w:lineRule="atLeast"/>
    </w:pPr>
    <w:rPr>
      <w:sz w:val="24"/>
    </w:rPr>
  </w:style>
  <w:style w:type="paragraph" w:customStyle="1" w:styleId="10">
    <w:name w:val="Строгий1"/>
    <w:link w:val="a5"/>
    <w:qFormat/>
    <w:rPr>
      <w:b/>
    </w:rPr>
  </w:style>
  <w:style w:type="paragraph" w:styleId="30">
    <w:name w:val="toc 3"/>
    <w:next w:val="a"/>
    <w:uiPriority w:val="39"/>
    <w:pPr>
      <w:ind w:left="400"/>
    </w:pPr>
    <w:rPr>
      <w:rFonts w:ascii="XO Thames" w:hAnsi="XO Thames"/>
      <w:sz w:val="28"/>
    </w:rPr>
  </w:style>
  <w:style w:type="paragraph" w:customStyle="1" w:styleId="VisitedInternetLink">
    <w:name w:val="Visited Internet Link"/>
    <w:qFormat/>
    <w:rPr>
      <w:color w:val="800080"/>
      <w:u w:val="single"/>
    </w:rPr>
  </w:style>
  <w:style w:type="paragraph" w:customStyle="1" w:styleId="af3">
    <w:name w:val="Колонтитул"/>
    <w:qFormat/>
    <w:pPr>
      <w:jc w:val="both"/>
    </w:pPr>
    <w:rPr>
      <w:rFonts w:ascii="XO Thames" w:hAnsi="XO Thames"/>
    </w:rPr>
  </w:style>
  <w:style w:type="paragraph" w:styleId="af4">
    <w:name w:val="footer"/>
    <w:basedOn w:val="a"/>
    <w:pPr>
      <w:tabs>
        <w:tab w:val="center" w:pos="4677"/>
        <w:tab w:val="right" w:pos="9355"/>
      </w:tabs>
    </w:pPr>
  </w:style>
  <w:style w:type="paragraph" w:customStyle="1" w:styleId="TableBody0">
    <w:name w:val="Table Body"/>
    <w:link w:val="TableBody"/>
    <w:qFormat/>
    <w:pPr>
      <w:jc w:val="both"/>
    </w:pPr>
    <w:rPr>
      <w:rFonts w:ascii="Arial" w:hAnsi="Arial"/>
    </w:rPr>
  </w:style>
  <w:style w:type="paragraph" w:customStyle="1" w:styleId="15">
    <w:name w:val="Основной шрифт абзаца1"/>
    <w:qFormat/>
  </w:style>
  <w:style w:type="paragraph" w:styleId="a8">
    <w:name w:val="List Paragraph"/>
    <w:basedOn w:val="a"/>
    <w:link w:val="a7"/>
    <w:qFormat/>
    <w:pPr>
      <w:widowControl/>
      <w:ind w:left="720"/>
      <w:contextualSpacing/>
    </w:pPr>
    <w:rPr>
      <w:sz w:val="24"/>
    </w:rPr>
  </w:style>
  <w:style w:type="paragraph" w:styleId="aa">
    <w:name w:val="Balloon Text"/>
    <w:basedOn w:val="a"/>
    <w:link w:val="a9"/>
    <w:qFormat/>
    <w:rPr>
      <w:rFonts w:ascii="Tahoma" w:hAnsi="Tahoma"/>
      <w:sz w:val="16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rFonts w:ascii="XO Thames" w:hAnsi="XO Thames"/>
      <w:sz w:val="22"/>
    </w:rPr>
  </w:style>
  <w:style w:type="paragraph" w:styleId="16">
    <w:name w:val="toc 1"/>
    <w:next w:val="a"/>
    <w:uiPriority w:val="39"/>
    <w:rPr>
      <w:rFonts w:ascii="XO Thames" w:hAnsi="XO Thames"/>
      <w:b/>
      <w:sz w:val="28"/>
    </w:rPr>
  </w:style>
  <w:style w:type="paragraph" w:styleId="9">
    <w:name w:val="toc 9"/>
    <w:next w:val="a"/>
    <w:uiPriority w:val="39"/>
    <w:pPr>
      <w:ind w:left="1600"/>
    </w:pPr>
    <w:rPr>
      <w:rFonts w:ascii="XO Thames" w:hAnsi="XO Thames"/>
      <w:sz w:val="28"/>
    </w:rPr>
  </w:style>
  <w:style w:type="paragraph" w:customStyle="1" w:styleId="Spisok0">
    <w:name w:val="Spisok"/>
    <w:link w:val="Spisok"/>
    <w:qFormat/>
    <w:pPr>
      <w:ind w:left="317" w:hanging="317"/>
      <w:jc w:val="both"/>
    </w:pPr>
    <w:rPr>
      <w:rFonts w:ascii="Arial" w:hAnsi="Arial"/>
      <w:sz w:val="22"/>
    </w:rPr>
  </w:style>
  <w:style w:type="paragraph" w:customStyle="1" w:styleId="FirstPara0">
    <w:name w:val="First Para"/>
    <w:basedOn w:val="af"/>
    <w:next w:val="a"/>
    <w:link w:val="FirstPara"/>
    <w:qFormat/>
    <w:pPr>
      <w:widowControl/>
      <w:spacing w:after="0"/>
      <w:ind w:firstLine="720"/>
      <w:jc w:val="both"/>
    </w:pPr>
    <w:rPr>
      <w:sz w:val="28"/>
    </w:rPr>
  </w:style>
  <w:style w:type="paragraph" w:customStyle="1" w:styleId="c20">
    <w:name w:val="c2"/>
    <w:basedOn w:val="a"/>
    <w:link w:val="c2"/>
    <w:qFormat/>
    <w:pPr>
      <w:widowControl/>
      <w:spacing w:beforeAutospacing="1" w:afterAutospacing="1"/>
    </w:pPr>
    <w:rPr>
      <w:sz w:val="24"/>
    </w:rPr>
  </w:style>
  <w:style w:type="paragraph" w:styleId="8">
    <w:name w:val="toc 8"/>
    <w:next w:val="a"/>
    <w:uiPriority w:val="39"/>
    <w:pPr>
      <w:ind w:left="1400"/>
    </w:pPr>
    <w:rPr>
      <w:rFonts w:ascii="XO Thames" w:hAnsi="XO Thames"/>
      <w:sz w:val="28"/>
    </w:rPr>
  </w:style>
  <w:style w:type="paragraph" w:styleId="af5">
    <w:name w:val="header"/>
    <w:basedOn w:val="a"/>
    <w:pPr>
      <w:tabs>
        <w:tab w:val="center" w:pos="4677"/>
        <w:tab w:val="right" w:pos="9355"/>
      </w:tabs>
    </w:pPr>
    <w:rPr>
      <w:rFonts w:ascii="Calibri" w:hAnsi="Calibri"/>
    </w:rPr>
  </w:style>
  <w:style w:type="paragraph" w:customStyle="1" w:styleId="Standard0">
    <w:name w:val="Standard"/>
    <w:link w:val="Standard"/>
    <w:qFormat/>
    <w:rPr>
      <w:rFonts w:ascii="Times New Roman" w:hAnsi="Times New Roman"/>
      <w:sz w:val="28"/>
    </w:rPr>
  </w:style>
  <w:style w:type="paragraph" w:styleId="50">
    <w:name w:val="toc 5"/>
    <w:next w:val="a"/>
    <w:uiPriority w:val="39"/>
    <w:pPr>
      <w:ind w:left="800"/>
    </w:pPr>
    <w:rPr>
      <w:rFonts w:ascii="XO Thames" w:hAnsi="XO Thames"/>
      <w:sz w:val="28"/>
    </w:rPr>
  </w:style>
  <w:style w:type="paragraph" w:customStyle="1" w:styleId="SpisokinSpisok0">
    <w:name w:val="Spisok in Spisok"/>
    <w:basedOn w:val="Spisok0"/>
    <w:link w:val="SpisokinSpisok"/>
    <w:qFormat/>
    <w:pPr>
      <w:tabs>
        <w:tab w:val="left" w:pos="454"/>
      </w:tabs>
      <w:ind w:left="1540" w:firstLine="28"/>
    </w:pPr>
    <w:rPr>
      <w:spacing w:val="-8"/>
    </w:rPr>
  </w:style>
  <w:style w:type="paragraph" w:styleId="ad">
    <w:name w:val="No Spacing"/>
    <w:link w:val="ac"/>
    <w:qFormat/>
    <w:rPr>
      <w:sz w:val="22"/>
    </w:rPr>
  </w:style>
  <w:style w:type="paragraph" w:styleId="af6">
    <w:name w:val="Subtitle"/>
    <w:next w:val="a"/>
    <w:uiPriority w:val="11"/>
    <w:qFormat/>
    <w:pPr>
      <w:jc w:val="both"/>
    </w:pPr>
    <w:rPr>
      <w:rFonts w:ascii="XO Thames" w:hAnsi="XO Thames"/>
      <w:i/>
      <w:sz w:val="24"/>
    </w:rPr>
  </w:style>
  <w:style w:type="table" w:styleId="af7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file:///C:\Users\User\Desktops\Desktop1\&#1082;&#1080;&#1089;&#1083;&#1086;&#1090;&#1099;.pp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2389</Words>
  <Characters>13621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3</cp:revision>
  <dcterms:created xsi:type="dcterms:W3CDTF">2025-11-07T09:43:00Z</dcterms:created>
  <dcterms:modified xsi:type="dcterms:W3CDTF">2025-11-07T09:43:00Z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-1454815940</vt:i4>
  </property>
</Properties>
</file>