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Повышение качества урока через использование </w:t>
      </w:r>
      <w:proofErr w:type="spellStart"/>
      <w:r w:rsidRPr="00AC7F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здоровьесберегающих</w:t>
      </w:r>
      <w:proofErr w:type="spellEnd"/>
      <w:r w:rsidRPr="00AC7F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AC7F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технологий в процессе обучения</w:t>
      </w:r>
    </w:p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сохранения здоровья учащихся стали особенно актуальными на современном этапе. Кризисные явления в обществе способствовали изменению мотивации образовательной деятельности у учащихся, снизили их творческую активность, замедлили их физическое и психическое развитие, вызвали отклонения в их социальном поведении.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создавшейся обстановке естественным стало активное использование педагогических технологий, нацеленных на охрану здоровья школьников. По сло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вам профессора Н. К. Смирнова,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образовательные технологии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это системный подход к обучению и воспитанию, построенный на стремлении педагога не нанести ущерб здоровью учащихся».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здоровьесберегающая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технология» относится к качественной характеристике любой образовательной технологии, показывающей, как решается задача сохранения здоровья учителя и учеников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все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применяемые в учебно-воспитательном про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цессе, можно разделить на три основные группы: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7F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 организационно-педагогические технологии (ОПТ),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определяющие структуру учебного процесса, частично регламентированную в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СанПиНах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способствующих предотвращению состояния переутомления, гиподинамии и других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дезадаптационных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состояний;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7F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 психолого-педагогические технологии (ППТ),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связанные с непосредственной работой учителя на уроке, воздействием, которое он оказывает все 45 минут на своих учеников.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Сюда же относится и психолого-педагогическое сопровождение всех элементов образовательного процесса;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 учебно-воспитательные технологии (УВТ),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которые включают программы по обучению грамотной заботе о своем здоровье и формированию культуры здоровья учащихся, мотивации их к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ведению здорового образа жизни,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предупреждению вредных привычек, предусматривающие также проведение организационно-воспитательной работы со школьниками после уроков, просвещение их родителей.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данной статьи я хочу рассказать о том, как на практике применение данных технологий влияет на эффективность учебного процесса. Начну с </w:t>
      </w: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</w:t>
      </w:r>
      <w:proofErr w:type="gramStart"/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proofErr w:type="gramEnd"/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педагогических технологий (ОПТ)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Пути реализации данных технологий в учебном процессе начальной школы различны. Это могут быть: физкультурные паузы и динамические перемены, организация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классной комнаты, составление рационального школьного расписания, а также динамические уроки. Я в своей практике использую элементы таких динамических уроков.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Младшие школьники работают на уроке сидя и наклонившись, что плохо отражается на дыхании. Оно становится поверхностным и неполным, что влечёт следующие последствия: ожирение, впалость груди,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узкость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плеч, отдышку, нарушения в системе кровообращения. Чередование дыхательной гимнастики с выполнением учебных заданий на уроке предупреждает указанные выше заболевания и деформации тела. Дыхательные упражнения достаточно включать в учебный процесс 3-4 раза в неделю.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дыхание можно выполнять сидя или стоя. Рекомендуется – стоя. Младшим школьникам следует пояснить, что вдох производится через нос, а выдох через полуоткрытый рот. Дышать нужно ритмично, равномерно, без мышечного напряжения. Я предпочитаю проводить дыхательную гимнастику на уроках изучения нового материала перед непосредственно постановкой учебной задачи. После таких упражнений улучшается кровообращение, а, следовательно, и снабжение клеток головного мозга кислородом, что влияет на степень восприятия учебного материала.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пример такой дыхательной гимнастики.</w:t>
      </w:r>
    </w:p>
    <w:p w:rsidR="00073F9D" w:rsidRPr="00AC7FF6" w:rsidRDefault="00073F9D" w:rsidP="00073F9D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встают около своих парт и хором произносят: «Как на горке, на пригорке стоят 33 Егорки…», делают глубокий вдох и на медленном выдохе, не делая новых вдохов, считают Егорок: «Раз Егорка, два Егорка…». Кто больше?</w:t>
      </w:r>
    </w:p>
    <w:p w:rsidR="00073F9D" w:rsidRPr="00AC7FF6" w:rsidRDefault="00073F9D" w:rsidP="00073F9D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«Подуем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…» 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стоит, ноги слегка расставлены, руки опущены, делает вдох. Выдох – поворачивает голову направо и, сделав губы трубочкой, дует на плечо. Голова прямо - вдох носом. Голову влево – выдох; голова прямо – вдох. Приговариваем в это время:</w:t>
      </w:r>
    </w:p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«Подуем на плечо,</w:t>
      </w:r>
    </w:p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Подуем на другое,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солнце горячо</w:t>
      </w:r>
    </w:p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Пекло дневной порой».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опускает голову, подбородком касаясь груди, снова делает спокойный выдох, голова прямо - вдох носом. Поднимает лицо кверху - выдох через губы, сложенные трубочкой. «Дуть» можно на любые части тела.</w:t>
      </w:r>
    </w:p>
    <w:p w:rsidR="00073F9D" w:rsidRPr="00AC7FF6" w:rsidRDefault="00073F9D" w:rsidP="00073F9D">
      <w:pPr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«Шарик»  Ребёнок сидит или стоит. «Надувая шарик» широко разводит руки в стороны и глубоко вдыхает, затем медленно сводит руки,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соединяя ладони перед грудью и выдувает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 –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ффф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. «Шарик лопнул» - хлопнуть в ладоши, «из шарика выходит воздух» - ребенок произносит: «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шшш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вытягивая губы хоботком, опуская руки и оседая, как шарик, из которого выпустили воздух.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закрепления и систематизации полученных знаний использую следующий прием. Даю задание для работы самостоятельно. Первые пять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человек, кто сделал задание, встают около парты. Здесь использую личностно-ориентированный и дифференцированный подход: задания даю разной степени сложности.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организационно-педагогическим условием является периодическая смена положения тела учащихся в течение урока. Каждый урок имеет определённую структуру, в которой можно выделить несколько этапов. Периодическая смена местоположения учителя и доски по отношению к учащимся предполагает использование некоторых приёмов. Например, приём «полного оборота» учащихся можно применить, повесив таблицу или учебную картину на задней стенке класса. И тогда, в нужный момент, учитель быстро проходит к задней стене класса и просит детей обернуться.  Далее несколько минут, знакомясь с новым материалом, дети будут вынуждены находиться в позе полуоборота, пока учитель проведёт беседу. Польза от такого приёма очевидна: поворот туловища – снимает напряжение в мышцах и повышает внимание, а удаление предметов от глаз детей, сидящих на первой парте и приближение к ученикам последних парт – тренирует их зрение. С появлением интерактивных досок, которые можно прикрепить на любую стену, такой прием стал достаточно простым.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тренировки зрения и глазных мышц я использую такие упражнения.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потолком в разных углах комнаты необходимо расположить разноцветные картонные кружочки разного размера. Ребенок должен в течение нескольких секунд смотреть на левый кружочек, затем уже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правый. Это упражнение выполняется от 3 до 5 раз, затем надо предложить детям закрыть глаза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секунд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 а после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пусть повторят упражнение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чтения, когда даю задание придумать продолжение или окончание рассказа (сказки), прошу детей крепко зажмуриться на 10 секунд и пофантазировать. Это упражнение позволяет расслабить глазные мышцы.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и, конечно, никто не отменял традиционных физкультминуток на каждом уроке. Физкультминутки я провожу, учитывая специфику предмета, зачастую с музыкальным сопровождением, с элементами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самомассажа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другими средствами, помогающими восстановить оперативную работоспособность.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упражнений для физкультминуток я включаю: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упражнения по формированию осанки,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укрепления мышц рук,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отдых позвоночника,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упражнения для ног,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релаксационные упражнения для мимики лица,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потягивание,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-- массаж области груди, лица, рук, ног,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--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 </w:t>
      </w: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психолого-педагогических технологиях (ППТ)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хочется остановиться на основных правилах построения урока: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Правильная организация урока – где обязательными являются три этапа: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учитель сообщает информацию (одновременно стимулирует вопросы)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ученики формулируют и задают вопросы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и ученики отвечают на вопросы.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7F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Результат урока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AC7F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взаимный интерес, который подавляет утомление.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2.  Использование каналов восприятия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вопросе хотелось бы остановиться. Особенности восприятия определяются одним из важнейших свойств индивидуальности — функциональной асимметрией мозга: распределением психи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ческих функций между полушариями. Выделяются различные типы функциональной организации двух полушарий мозга: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</w:t>
      </w:r>
      <w:proofErr w:type="spellStart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левополушарные</w:t>
      </w:r>
      <w:proofErr w:type="spellEnd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люди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доминировании левого полушария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правополушарные люди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доминирование правого полушария, 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равнополушарные</w:t>
      </w:r>
      <w:proofErr w:type="spellEnd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люди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 них отсутствует ярко выраженное доминирование одного из полушарий.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обучения детей мы вместе со школьным психологом выявили в составе класса ярко выраженных лев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и-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правополушарников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обучения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правополушарных детей надо учитывать на каждом этапе урока. Например, зная, что рабочая полусфера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правая, а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левополушарных-левая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соответственно пересадила детей. Используя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Макбуки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можно обеспечить и цветовую организацию детей: темный фон и светлые буквы для детей с доминирующим левым полушарием и светлый фон и темные буквы – с доминирующим правым, и условия для успешной учебной деятельности: обеспечить тишину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левополушарным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создать музыкальный фон или ритм, подключив наушники, другим.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 успеха на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операционном этапе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выступает как педагогическое обеспечение активной учебной деятельно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 школьника.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Учителю при выборе методов и приемов в процессе обучения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приходится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учитывать особенности мыслительных процессов учащихся с разным типом функциональной асимметрии Их можно проследить в таблице.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Правополушарные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Левополушарные</w:t>
      </w:r>
      <w:proofErr w:type="spellEnd"/>
    </w:p>
    <w:tbl>
      <w:tblPr>
        <w:tblW w:w="1116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82"/>
        <w:gridCol w:w="3800"/>
        <w:gridCol w:w="4778"/>
      </w:tblGrid>
      <w:tr w:rsidR="00073F9D" w:rsidRPr="00AC7FF6" w:rsidTr="003D169F"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Восприятие материала</w:t>
            </w:r>
          </w:p>
        </w:tc>
        <w:tc>
          <w:tcPr>
            <w:tcW w:w="35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Целостное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Интонационная сторона речи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Визуалисты</w:t>
            </w:r>
            <w:proofErr w:type="spellEnd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(зрительное)</w:t>
            </w:r>
          </w:p>
        </w:tc>
        <w:tc>
          <w:tcPr>
            <w:tcW w:w="44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Дискретное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Смысловая сторона речи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Аудисты</w:t>
            </w:r>
            <w:proofErr w:type="spellEnd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(слуховое)</w:t>
            </w:r>
          </w:p>
        </w:tc>
      </w:tr>
      <w:tr w:rsidR="00073F9D" w:rsidRPr="00AC7FF6" w:rsidTr="003D169F"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Переработка информации</w:t>
            </w:r>
          </w:p>
        </w:tc>
        <w:tc>
          <w:tcPr>
            <w:tcW w:w="35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Быстрая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Мгновенная</w:t>
            </w:r>
          </w:p>
        </w:tc>
        <w:tc>
          <w:tcPr>
            <w:tcW w:w="44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Медленная.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Последовательная.</w:t>
            </w:r>
          </w:p>
        </w:tc>
      </w:tr>
      <w:tr w:rsidR="00073F9D" w:rsidRPr="00AC7FF6" w:rsidTr="003D169F"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</w:t>
            </w:r>
          </w:p>
        </w:tc>
        <w:tc>
          <w:tcPr>
            <w:tcW w:w="35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Невербальный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Интуитивный.</w:t>
            </w:r>
          </w:p>
        </w:tc>
        <w:tc>
          <w:tcPr>
            <w:tcW w:w="44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Вербальный</w:t>
            </w:r>
          </w:p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Логический</w:t>
            </w:r>
          </w:p>
        </w:tc>
      </w:tr>
      <w:tr w:rsidR="00073F9D" w:rsidRPr="00AC7FF6" w:rsidTr="003D169F"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35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Приверженность к практике</w:t>
            </w:r>
          </w:p>
        </w:tc>
        <w:tc>
          <w:tcPr>
            <w:tcW w:w="44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Приверженность к теории</w:t>
            </w:r>
          </w:p>
        </w:tc>
      </w:tr>
      <w:tr w:rsidR="00073F9D" w:rsidRPr="00AC7FF6" w:rsidTr="003D169F"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Эмоции</w:t>
            </w:r>
          </w:p>
        </w:tc>
        <w:tc>
          <w:tcPr>
            <w:tcW w:w="35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Экстравертированность</w:t>
            </w:r>
            <w:proofErr w:type="spellEnd"/>
          </w:p>
        </w:tc>
        <w:tc>
          <w:tcPr>
            <w:tcW w:w="44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Интровертированность</w:t>
            </w:r>
            <w:proofErr w:type="spellEnd"/>
          </w:p>
        </w:tc>
      </w:tr>
    </w:tbl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знания этих особенностей зависит и использование определенных методов и приемов обучения детей. Одним необходимо дать задание на время, другим вневременные задания, одним – работа в группах, другим – строго в одиночку, Одни схватывают на лету, другим необходимо многократное повторение…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итог учебной работы обычно сводится к отметке. Учитель оценивает итог деятельности: грамотность, аккуратность, правильность и т.д. Ученик ждет, что оценят не только итог, но и его усилия в процессе деятельности.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Выбирая методы проверки знаний учащихся </w:t>
      </w:r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результативном этапе,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также не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обходимо учитывать межполушарную асимметрию голов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ного мозга. Для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наиболее предпочтительными будут: решение задач, письменные опросы с неограниченным сроком выполнения, вопросы «закрытого» типа. Пись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менное решение задач позволит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левополушарным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проявить свои способности к анализу, а на вопросы «закрытого» типа они успешно подберут ответ из предлагаемых вариантов. Для правополушарных учащихся подойдут методы устного опроса, задания с «открытыми» вопросами с фиксированным сроком выполнения. Вопросы «открытого» типа дают правополушарным учащимся возможность проявить свои творческие способности, дать собственный развернутый ответ.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 оценивая детей, всегда следует помнить, что правополушарных не следует сравнивать с другими. Наибольший эффект достигается, если сравнение идет с ним самим во временной динамике. Каждый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правополушарный ребенок должен вести ежедневный график своих достижений в скорости чтения, изучении математики и т.д. Графическое оценивание во временной динамике идеально подходит для визуального и кинестетического восприятия правополушарных учащихся. Они реально «увидят» и через мышечную деятельность «по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чувствуют» свои успехи и достижения.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Возвращаясь к правилам построения урока, назову еще два.</w:t>
      </w:r>
    </w:p>
    <w:p w:rsidR="00073F9D" w:rsidRPr="00AC7FF6" w:rsidRDefault="00073F9D" w:rsidP="00073F9D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зоны работоспособности учащихся -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биоритмологический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оптимум работоспособности у школьников имеет свои пики и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спады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течение учебного дня, так и в разные дни учебной недели. Это видно на таблице.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CellMar>
          <w:left w:w="0" w:type="dxa"/>
          <w:right w:w="0" w:type="dxa"/>
        </w:tblCellMar>
        <w:tblLook w:val="04A0"/>
      </w:tblPr>
      <w:tblGrid>
        <w:gridCol w:w="3114"/>
        <w:gridCol w:w="851"/>
        <w:gridCol w:w="2568"/>
        <w:gridCol w:w="2887"/>
      </w:tblGrid>
      <w:tr w:rsidR="00073F9D" w:rsidRPr="00AC7FF6" w:rsidTr="003D169F">
        <w:tc>
          <w:tcPr>
            <w:tcW w:w="30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Часть урока</w:t>
            </w:r>
          </w:p>
        </w:tc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5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Нагрузка</w:t>
            </w:r>
          </w:p>
        </w:tc>
        <w:tc>
          <w:tcPr>
            <w:tcW w:w="285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073F9D" w:rsidRPr="00AC7FF6" w:rsidTr="003D169F">
        <w:tc>
          <w:tcPr>
            <w:tcW w:w="30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1-й этап. Врабатывание</w:t>
            </w:r>
          </w:p>
        </w:tc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мин.</w:t>
            </w:r>
          </w:p>
        </w:tc>
        <w:tc>
          <w:tcPr>
            <w:tcW w:w="25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Относительно невелика</w:t>
            </w:r>
          </w:p>
        </w:tc>
        <w:tc>
          <w:tcPr>
            <w:tcW w:w="285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Репродуктивная, переходящая в продуктивную. Повторение</w:t>
            </w:r>
          </w:p>
        </w:tc>
      </w:tr>
      <w:tr w:rsidR="00073F9D" w:rsidRPr="00AC7FF6" w:rsidTr="003D169F">
        <w:tc>
          <w:tcPr>
            <w:tcW w:w="30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2-й этап.</w:t>
            </w: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Максимальная работоспособность</w:t>
            </w:r>
          </w:p>
        </w:tc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20-25</w:t>
            </w: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мин.</w:t>
            </w:r>
          </w:p>
        </w:tc>
        <w:tc>
          <w:tcPr>
            <w:tcW w:w="25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снижение на 15-й мин.</w:t>
            </w:r>
          </w:p>
        </w:tc>
        <w:tc>
          <w:tcPr>
            <w:tcW w:w="285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</w:t>
            </w:r>
            <w:proofErr w:type="gramEnd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творческая, знакомство с новым материа</w:t>
            </w: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лом</w:t>
            </w:r>
          </w:p>
        </w:tc>
      </w:tr>
      <w:tr w:rsidR="00073F9D" w:rsidRPr="00AC7FF6" w:rsidTr="003D169F">
        <w:tc>
          <w:tcPr>
            <w:tcW w:w="30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3-й этап. Конечный порыв</w:t>
            </w:r>
          </w:p>
        </w:tc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10-15 мин.</w:t>
            </w:r>
          </w:p>
        </w:tc>
        <w:tc>
          <w:tcPr>
            <w:tcW w:w="25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Небольшое по</w:t>
            </w: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вышение работоспособности</w:t>
            </w:r>
          </w:p>
        </w:tc>
        <w:tc>
          <w:tcPr>
            <w:tcW w:w="285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hideMark/>
          </w:tcPr>
          <w:p w:rsidR="00073F9D" w:rsidRPr="00AC7FF6" w:rsidRDefault="00073F9D" w:rsidP="003D169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Репродуктивная, отработка узловых моментов </w:t>
            </w:r>
            <w:proofErr w:type="gramStart"/>
            <w:r w:rsidRPr="00AC7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пройденного</w:t>
            </w:r>
            <w:proofErr w:type="gramEnd"/>
          </w:p>
        </w:tc>
      </w:tr>
    </w:tbl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интенсивности умственной деятельности – где эффективность усвоения знаний учащихся в тече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урока такова: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5-25-я минута — 80%;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25-35-я минута — 60-40%;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35—40-я минута — 10%.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в заключение данной статьи хочется осветить и </w:t>
      </w: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учебно-воспитательные технологи</w:t>
      </w:r>
      <w:proofErr w:type="gramStart"/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и(</w:t>
      </w:r>
      <w:proofErr w:type="gramEnd"/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УВТ)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Педагогика сотрудничества –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можно рассматривать как создающую все условия для реализации задач сохранения и укрепления здоровья учащихся и педагогов.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 своих занятиях ставлю цель - разбудить, вызвать к жизни внутренние силы и возможности ребёнка, использовать их для более полного развития личности. Это в полной мере совпадает с механизмами формирования и укрепления здоровья путём наращивания адаптационных ресурсов человека,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потенциала его психологической адаптации. Важнейшая черта этой педагогики – приоритет воспитания над обучением – позволяет в рамках формирования общей культуры личности последовательно воспитывать культуру здоровья школьника.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развивающего обучения -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 развивающим обучением понимается новый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активно-деятельностный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 (тип) обучения, идущий на смену объяснительно-иллюстративному способу (типу). Развивающее обучение ориентировано на "зону ближайшего развития", т.е. на деятельность, которую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обучаемый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выполнить с помощью педагога. Ориентация на “зону ближайшего развития” ученика при построении его индивидуальной образовательной программы позволяет в максимальной степени учесть его способности, возможности, темпы развития, влияние окружающей среды и условий. Это является важным моментом, положительно влияющим на психологическое состояние ученика, а в динамике – и на его здоровье.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уровневой дифференциации обучения –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уроки я строю с учетом индивидуальных особенностей детей, как это было сказано выше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я учитываю как уровень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знаний, умений и навыков, так и психологические особенности восприятия учебного материала, особенности мыслительных функций того или иного ребенка. Задания почти всегда дифференцированы как по уровню сложности, так и по функциональной асимметрии развития полушарий головного мозга. Это позволяет обеспечить «ситуацию успеха» практически всем учащимся, что, в конце концов, приведет к избавлению от комплексов, нежелания и боязни учиться, и в итоге к сохранению его физического и психического здоровья.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Недавно на одном из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интернет-порталов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натолкнулась на статью о Плане индивидуального развити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называемый ПИР). Действительно, план развития ребенка может быть только индивидуальным. Для одного программа-максимум </w:t>
      </w:r>
      <w:proofErr w:type="gram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–з</w:t>
      </w:r>
      <w:proofErr w:type="gram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акончить четверть на отлично, а для другого – хотя бы на тройки. Причем, с планом индивидуального развития должен быть согласен в первую очередь сам ребенок, ибо воспитывать человека против его воли невозможно. Он сначала должен сам захотеть что-то в себе изменить. Но сначала это «что-то» в себе отыскать.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попыталась составить для детей такой план, взяв за основу такой ПИР. Проанализировав трудности ребенка, названные им самим, родителями, учителями и воспитателями, можно составить «тропинку», по которой ребенок при помощи и поддержки взрослых, будет двигаться к намеченной цели.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работе отдельного учителя </w:t>
      </w:r>
      <w:proofErr w:type="spellStart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AC7F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технологии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можно представить как сочетание принципов педагогики сотрудничества, «эффективных» педагогических техник, элементов педагогического мастерства, направленных на достижение оптимальной 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психологической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адаптированности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школьника к образовательному процессу, заботу о сохранении его здоровья и воспитание у него культуры здоровья. Это работа учителя, при которой он полноценно выполняет учебную программу, формируя у учащихся интерес к своему предмету, устанавливая с ним доверительные, партнерские отношения, предотвращая возникновение дискомфортных (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дезадаптационных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состояний и максимально используя индивидуальные особенности учащихся для повышения результативности их обучения.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использования в обучении </w:t>
      </w:r>
      <w:proofErr w:type="spellStart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здоровьесберегающтх</w:t>
      </w:r>
      <w:proofErr w:type="spellEnd"/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показывает, что</w:t>
      </w: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C7FF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ведет к снижению показателей заболеваемости детей, улучшение психологического климата в детских и педагогических коллективах, активно приобщает родителей школьников к работе по укреплению их здоровья. Учителям, освоившим эту технологию, становится и легче и интереснее работать, поскольку исчезает проблема учебной дисциплины и происходит раскрепощение учителя, открывается простор для его педагогического творчества.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литература:</w:t>
      </w:r>
    </w:p>
    <w:p w:rsidR="00073F9D" w:rsidRPr="00AC7FF6" w:rsidRDefault="00073F9D" w:rsidP="00073F9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Сиротюк А.Л «Обучение детей с учетом психофизиологии. Практическое руководство для учителей и родителей»</w:t>
      </w:r>
      <w:proofErr w:type="gram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.М</w:t>
      </w:r>
      <w:proofErr w:type="gram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осква, 2003 год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Сиротюк А.Л. «Обучение детей с разным типом мышления»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http://mama.darievna.ru/page/dyhatelnaja-gimnastika-dlja-detej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http://fb.ru/article/1145/gimnastika-dlya-glaz-dlya-detey-i-vzroslyih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Смирнов Н К </w:t>
      </w:r>
      <w:proofErr w:type="spell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образовательные технологии в работе учителя и школы. М: Академия, 2009г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Лебедева Н.И. Формирование здорового образа жизни младших школьников. Москва</w:t>
      </w:r>
      <w:proofErr w:type="gram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ИВЦ Минфина, 2005</w:t>
      </w:r>
    </w:p>
    <w:p w:rsidR="00073F9D" w:rsidRPr="00AC7FF6" w:rsidRDefault="00073F9D" w:rsidP="00073F9D">
      <w:pPr>
        <w:numPr>
          <w:ilvl w:val="0"/>
          <w:numId w:val="4"/>
        </w:numPr>
        <w:shd w:val="clear" w:color="auto" w:fill="FFFFFF"/>
        <w:spacing w:after="150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Юковчиц</w:t>
      </w:r>
      <w:proofErr w:type="spell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Л.К. Педагогическое воспитание, - </w:t>
      </w:r>
      <w:proofErr w:type="spell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СПб.</w:t>
      </w:r>
      <w:proofErr w:type="gramStart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:П</w:t>
      </w:r>
      <w:proofErr w:type="gram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итер</w:t>
      </w:r>
      <w:proofErr w:type="spellEnd"/>
      <w:r w:rsidRPr="00AC7F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2007</w:t>
      </w:r>
    </w:p>
    <w:p w:rsidR="00073F9D" w:rsidRPr="00AC7FF6" w:rsidRDefault="00073F9D" w:rsidP="00073F9D">
      <w:pPr>
        <w:rPr>
          <w:rFonts w:ascii="Times New Roman" w:hAnsi="Times New Roman" w:cs="Times New Roman"/>
          <w:sz w:val="28"/>
          <w:szCs w:val="28"/>
        </w:rPr>
      </w:pPr>
    </w:p>
    <w:p w:rsidR="00025BCE" w:rsidRDefault="00025BCE"/>
    <w:sectPr w:rsidR="00025BCE" w:rsidSect="00076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85FDC"/>
    <w:multiLevelType w:val="multilevel"/>
    <w:tmpl w:val="66C06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93C6C"/>
    <w:multiLevelType w:val="multilevel"/>
    <w:tmpl w:val="781C7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0E71B6"/>
    <w:multiLevelType w:val="multilevel"/>
    <w:tmpl w:val="2E0E2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477A76"/>
    <w:multiLevelType w:val="multilevel"/>
    <w:tmpl w:val="A628C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F9D"/>
    <w:rsid w:val="00025BCE"/>
    <w:rsid w:val="0007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F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2540</Words>
  <Characters>14482</Characters>
  <Application>Microsoft Office Word</Application>
  <DocSecurity>0</DocSecurity>
  <Lines>120</Lines>
  <Paragraphs>33</Paragraphs>
  <ScaleCrop>false</ScaleCrop>
  <Company>DG Win&amp;Soft</Company>
  <LinksUpToDate>false</LinksUpToDate>
  <CharactersWithSpaces>16989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2025-11-06T06:32:00Z</dcterms:created>
  <dcterms:modified xsi:type="dcterms:W3CDTF">2025-11-06T06:32:00Z</dcterms:modified>
</cp:coreProperties>
</file>