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2646" w:rsidRPr="00302646" w:rsidRDefault="00302646" w:rsidP="0030264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302646">
        <w:rPr>
          <w:rFonts w:ascii="Times New Roman" w:hAnsi="Times New Roman" w:cs="Times New Roman"/>
          <w:b/>
          <w:sz w:val="28"/>
          <w:szCs w:val="28"/>
        </w:rPr>
        <w:t>ИСТОРИКО-КРАЕВЕДЧЕСКОЕ НАПРАВЛЕНИЕ ГРАЖДАНСКО-ПАТРИОТИЧЕСКОГО ВОСПИТАНИЯ ПОДРАСТАЮЩЕГО ПОКОЛЕНИЯ.</w:t>
      </w:r>
    </w:p>
    <w:bookmarkEnd w:id="0"/>
    <w:p w:rsidR="00A04BE1" w:rsidRPr="00A04BE1" w:rsidRDefault="00A04BE1" w:rsidP="00A04BE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4BE1">
        <w:rPr>
          <w:rFonts w:ascii="Times New Roman" w:hAnsi="Times New Roman" w:cs="Times New Roman"/>
          <w:sz w:val="28"/>
          <w:szCs w:val="28"/>
        </w:rPr>
        <w:t>Актуальность гражданско-патриотического воспитания подрастающего поколения в современной России обусловлена вызовами глобализации, необходимостью сохранения национально-культурной идентичности и укрепления общественного согласия. В условиях трансформации</w:t>
      </w:r>
      <w:r>
        <w:rPr>
          <w:rFonts w:ascii="Times New Roman" w:hAnsi="Times New Roman" w:cs="Times New Roman"/>
          <w:sz w:val="28"/>
          <w:szCs w:val="28"/>
        </w:rPr>
        <w:t xml:space="preserve"> системы ценностей и пересмотра трактовок исторических событий особую </w:t>
      </w:r>
      <w:r w:rsidRPr="00A04BE1">
        <w:rPr>
          <w:rFonts w:ascii="Times New Roman" w:hAnsi="Times New Roman" w:cs="Times New Roman"/>
          <w:sz w:val="28"/>
          <w:szCs w:val="28"/>
        </w:rPr>
        <w:t xml:space="preserve">значимость приобретают вопросы формирования у молодежи устойчивых морально-нравственных ориентиров, чувства сопричастности к судьбе Родины и осознанной гражданской позиции. В этом контексте историко-краеведческое направление выступает не просто одним из методов, а фундаментальной основой всего воспитательного процесса. Оно позволяет перевести абстрактные понятия «патриотизм» и «гражданственность» в личностно-значимую плоскость, наполнив их конкретным, осязаемым содержанием через изучение малой родины, судеб земляков и локальной истории. Данная статья посвящена анализу потенциала историко-краеведческой деятельности как системообразующего компонента в формировании гражданина-патриота, а также определению эффективных форм и методов ее реализации в образовательной среде. </w:t>
      </w:r>
    </w:p>
    <w:p w:rsidR="00302646" w:rsidRPr="00302646" w:rsidRDefault="00302646" w:rsidP="00A04BE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К. Д. </w:t>
      </w:r>
      <w:r w:rsidRPr="00302646">
        <w:rPr>
          <w:rFonts w:ascii="Times New Roman" w:hAnsi="Times New Roman" w:cs="Times New Roman"/>
          <w:sz w:val="28"/>
          <w:szCs w:val="28"/>
        </w:rPr>
        <w:t>Ушинский разработал идеи нравственного воспитания человека - патриота; воспитывать молодежь в духе народности - это значит воспитывать чувство любви к Родине, готовность отдать свои силы на служение народу.</w:t>
      </w:r>
    </w:p>
    <w:p w:rsidR="00302646" w:rsidRPr="00302646" w:rsidRDefault="00302646" w:rsidP="00A04BE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2646">
        <w:rPr>
          <w:rFonts w:ascii="Times New Roman" w:hAnsi="Times New Roman" w:cs="Times New Roman"/>
          <w:sz w:val="28"/>
          <w:szCs w:val="28"/>
        </w:rPr>
        <w:t>Определяющее в воспитании патриотов - это культура, быт, история, традиции, я</w:t>
      </w:r>
      <w:r>
        <w:rPr>
          <w:rFonts w:ascii="Times New Roman" w:hAnsi="Times New Roman" w:cs="Times New Roman"/>
          <w:sz w:val="28"/>
          <w:szCs w:val="28"/>
        </w:rPr>
        <w:t>зык народа. В. И. Вернадский – «д</w:t>
      </w:r>
      <w:r w:rsidRPr="00302646">
        <w:rPr>
          <w:rFonts w:ascii="Times New Roman" w:hAnsi="Times New Roman" w:cs="Times New Roman"/>
          <w:sz w:val="28"/>
          <w:szCs w:val="28"/>
        </w:rPr>
        <w:t>ля воспитания личности важно использовать примеры из реальной жизни, учить анализу, знакомить воспитанников с м</w:t>
      </w:r>
      <w:r>
        <w:rPr>
          <w:rFonts w:ascii="Times New Roman" w:hAnsi="Times New Roman" w:cs="Times New Roman"/>
          <w:sz w:val="28"/>
          <w:szCs w:val="28"/>
        </w:rPr>
        <w:t>естным краеведческим материалом».</w:t>
      </w:r>
    </w:p>
    <w:p w:rsidR="00302646" w:rsidRPr="00302646" w:rsidRDefault="00A04BE1" w:rsidP="00A04BE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</w:t>
      </w:r>
      <w:r w:rsidR="00302646" w:rsidRPr="00302646">
        <w:rPr>
          <w:rFonts w:ascii="Times New Roman" w:hAnsi="Times New Roman" w:cs="Times New Roman"/>
          <w:sz w:val="28"/>
          <w:szCs w:val="28"/>
        </w:rPr>
        <w:t xml:space="preserve">ные отмечают, что представления о патриотизме, складывающие в сознании людей, берут начало в уютном народном творчестве, былинах, </w:t>
      </w:r>
      <w:r>
        <w:rPr>
          <w:rFonts w:ascii="Times New Roman" w:hAnsi="Times New Roman" w:cs="Times New Roman"/>
          <w:sz w:val="28"/>
          <w:szCs w:val="28"/>
        </w:rPr>
        <w:lastRenderedPageBreak/>
        <w:t>преданиях древней Руси («О</w:t>
      </w:r>
      <w:r w:rsidR="00302646" w:rsidRPr="00302646">
        <w:rPr>
          <w:rFonts w:ascii="Times New Roman" w:hAnsi="Times New Roman" w:cs="Times New Roman"/>
          <w:sz w:val="28"/>
          <w:szCs w:val="28"/>
        </w:rPr>
        <w:t>б Илье Муромце и богатырях</w:t>
      </w:r>
      <w:r>
        <w:rPr>
          <w:rFonts w:ascii="Times New Roman" w:hAnsi="Times New Roman" w:cs="Times New Roman"/>
          <w:sz w:val="28"/>
          <w:szCs w:val="28"/>
        </w:rPr>
        <w:t>», «Слово о полку Игореве»</w:t>
      </w:r>
      <w:r w:rsidR="00302646" w:rsidRPr="00302646">
        <w:rPr>
          <w:rFonts w:ascii="Times New Roman" w:hAnsi="Times New Roman" w:cs="Times New Roman"/>
          <w:sz w:val="28"/>
          <w:szCs w:val="28"/>
        </w:rPr>
        <w:t>), а также, отражаются в картинах художников России.</w:t>
      </w:r>
    </w:p>
    <w:p w:rsidR="00302646" w:rsidRPr="00302646" w:rsidRDefault="00302646" w:rsidP="00A04BE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2646">
        <w:rPr>
          <w:rFonts w:ascii="Times New Roman" w:hAnsi="Times New Roman" w:cs="Times New Roman"/>
          <w:sz w:val="28"/>
          <w:szCs w:val="28"/>
        </w:rPr>
        <w:t xml:space="preserve">У человека, рассматривающего картину, всегда возникает </w:t>
      </w:r>
      <w:r w:rsidR="00A04BE1">
        <w:rPr>
          <w:rFonts w:ascii="Times New Roman" w:hAnsi="Times New Roman" w:cs="Times New Roman"/>
          <w:sz w:val="28"/>
          <w:szCs w:val="28"/>
        </w:rPr>
        <w:t>множество вопросов. Кто изображе</w:t>
      </w:r>
      <w:r w:rsidRPr="00302646">
        <w:rPr>
          <w:rFonts w:ascii="Times New Roman" w:hAnsi="Times New Roman" w:cs="Times New Roman"/>
          <w:sz w:val="28"/>
          <w:szCs w:val="28"/>
        </w:rPr>
        <w:t>н на полотне? А кто позировал живописцу? Как долго художник писал картину? Почему он взялся за эту тему? Бывает, что в голову приходят вопросы вовсе не о произведении. Как художник провел свое детство? Где он учился? Что любил делать, когда не писал картины, с кем дружил, почему у него так много произведений на одну тему?</w:t>
      </w:r>
    </w:p>
    <w:p w:rsidR="00302646" w:rsidRPr="00302646" w:rsidRDefault="00302646" w:rsidP="00A04BE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2646">
        <w:rPr>
          <w:rFonts w:ascii="Times New Roman" w:hAnsi="Times New Roman" w:cs="Times New Roman"/>
          <w:sz w:val="28"/>
          <w:szCs w:val="28"/>
        </w:rPr>
        <w:t>И в самом деле, как получилось, И.</w:t>
      </w:r>
      <w:r w:rsidR="00A04BE1">
        <w:rPr>
          <w:rFonts w:ascii="Times New Roman" w:hAnsi="Times New Roman" w:cs="Times New Roman"/>
          <w:sz w:val="28"/>
          <w:szCs w:val="28"/>
        </w:rPr>
        <w:t xml:space="preserve"> </w:t>
      </w:r>
      <w:r w:rsidRPr="00302646">
        <w:rPr>
          <w:rFonts w:ascii="Times New Roman" w:hAnsi="Times New Roman" w:cs="Times New Roman"/>
          <w:sz w:val="28"/>
          <w:szCs w:val="28"/>
        </w:rPr>
        <w:t>К.</w:t>
      </w:r>
      <w:r w:rsidR="00A04BE1">
        <w:rPr>
          <w:rFonts w:ascii="Times New Roman" w:hAnsi="Times New Roman" w:cs="Times New Roman"/>
          <w:sz w:val="28"/>
          <w:szCs w:val="28"/>
        </w:rPr>
        <w:t xml:space="preserve"> </w:t>
      </w:r>
      <w:r w:rsidRPr="00302646">
        <w:rPr>
          <w:rFonts w:ascii="Times New Roman" w:hAnsi="Times New Roman" w:cs="Times New Roman"/>
          <w:sz w:val="28"/>
          <w:szCs w:val="28"/>
        </w:rPr>
        <w:t>Айвазовский писал в основном море? Да просто он у моря родился и вырос; разбогатев, построил себе дом в родном городе Феодосии и обожал гулять по морскому берегу. Живописец участвовал в военно-морском походе к берегам Кавказа, во время которого познакомился с адмиралами М. Лазаревым, В. Корниловым, П. Нахимовым, В. Истоминым и досконально изучил конструкцию военных кораблей. За всю св</w:t>
      </w:r>
      <w:r w:rsidR="00B06B64">
        <w:rPr>
          <w:rFonts w:ascii="Times New Roman" w:hAnsi="Times New Roman" w:cs="Times New Roman"/>
          <w:sz w:val="28"/>
          <w:szCs w:val="28"/>
        </w:rPr>
        <w:t>ою жизнь художник написал 6 тысяч</w:t>
      </w:r>
      <w:r w:rsidRPr="00302646">
        <w:rPr>
          <w:rFonts w:ascii="Times New Roman" w:hAnsi="Times New Roman" w:cs="Times New Roman"/>
          <w:sz w:val="28"/>
          <w:szCs w:val="28"/>
        </w:rPr>
        <w:t xml:space="preserve"> картин и</w:t>
      </w:r>
      <w:r w:rsidR="00B06B64">
        <w:rPr>
          <w:rFonts w:ascii="Times New Roman" w:hAnsi="Times New Roman" w:cs="Times New Roman"/>
          <w:sz w:val="28"/>
          <w:szCs w:val="28"/>
        </w:rPr>
        <w:t xml:space="preserve"> на каждой практически - море. «Девятый вал» - </w:t>
      </w:r>
      <w:r w:rsidRPr="00302646">
        <w:rPr>
          <w:rFonts w:ascii="Times New Roman" w:hAnsi="Times New Roman" w:cs="Times New Roman"/>
          <w:sz w:val="28"/>
          <w:szCs w:val="28"/>
        </w:rPr>
        <w:t>самая мощная волна во время шторма, наивысшая его точка. На переднем плане картины помимо морской стихии, обломок мачты, потерпевшего крушение корабля, цепляясь за который пережили страшную шторм</w:t>
      </w:r>
      <w:r w:rsidR="00B06B64">
        <w:rPr>
          <w:rFonts w:ascii="Times New Roman" w:hAnsi="Times New Roman" w:cs="Times New Roman"/>
          <w:sz w:val="28"/>
          <w:szCs w:val="28"/>
        </w:rPr>
        <w:t>овую ночь выжившие люди. Принесе</w:t>
      </w:r>
      <w:r w:rsidRPr="00302646">
        <w:rPr>
          <w:rFonts w:ascii="Times New Roman" w:hAnsi="Times New Roman" w:cs="Times New Roman"/>
          <w:sz w:val="28"/>
          <w:szCs w:val="28"/>
        </w:rPr>
        <w:t xml:space="preserve">т ли новый день спасение, или девятый вал, в последний раз посланный морем, </w:t>
      </w:r>
      <w:r w:rsidR="00B06B64" w:rsidRPr="00302646">
        <w:rPr>
          <w:rFonts w:ascii="Times New Roman" w:hAnsi="Times New Roman" w:cs="Times New Roman"/>
          <w:sz w:val="28"/>
          <w:szCs w:val="28"/>
        </w:rPr>
        <w:t>наконец,</w:t>
      </w:r>
      <w:r w:rsidRPr="00302646">
        <w:rPr>
          <w:rFonts w:ascii="Times New Roman" w:hAnsi="Times New Roman" w:cs="Times New Roman"/>
          <w:sz w:val="28"/>
          <w:szCs w:val="28"/>
        </w:rPr>
        <w:t xml:space="preserve"> получит свою добычу, унеся людей в пучину? Картина находится в Русском музее в Санкт-Петербурге. И.</w:t>
      </w:r>
      <w:r w:rsidR="00B06B64">
        <w:rPr>
          <w:rFonts w:ascii="Times New Roman" w:hAnsi="Times New Roman" w:cs="Times New Roman"/>
          <w:sz w:val="28"/>
          <w:szCs w:val="28"/>
        </w:rPr>
        <w:t xml:space="preserve"> </w:t>
      </w:r>
      <w:r w:rsidRPr="00302646">
        <w:rPr>
          <w:rFonts w:ascii="Times New Roman" w:hAnsi="Times New Roman" w:cs="Times New Roman"/>
          <w:sz w:val="28"/>
          <w:szCs w:val="28"/>
        </w:rPr>
        <w:t>К. Айвазовский был живописцем Главного морского штаба, он запечатлел основные победы России на мор</w:t>
      </w:r>
      <w:r w:rsidR="00B06B64">
        <w:rPr>
          <w:rFonts w:ascii="Times New Roman" w:hAnsi="Times New Roman" w:cs="Times New Roman"/>
          <w:sz w:val="28"/>
          <w:szCs w:val="28"/>
        </w:rPr>
        <w:t>е</w:t>
      </w:r>
      <w:r w:rsidRPr="00302646">
        <w:rPr>
          <w:rFonts w:ascii="Times New Roman" w:hAnsi="Times New Roman" w:cs="Times New Roman"/>
          <w:sz w:val="28"/>
          <w:szCs w:val="28"/>
        </w:rPr>
        <w:t>, получил звание контр-адмирала. Он, кстати, никогда не писал море с натуры - только в мастерской по памяти.</w:t>
      </w:r>
    </w:p>
    <w:p w:rsidR="00302646" w:rsidRPr="00302646" w:rsidRDefault="00B06B64" w:rsidP="00A04BE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«Билибинский стиль»</w:t>
      </w:r>
      <w:r w:rsidR="00302646" w:rsidRPr="00302646">
        <w:rPr>
          <w:rFonts w:ascii="Times New Roman" w:hAnsi="Times New Roman" w:cs="Times New Roman"/>
          <w:sz w:val="28"/>
          <w:szCs w:val="28"/>
        </w:rPr>
        <w:t xml:space="preserve"> - такое название получило придуманное 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02646" w:rsidRPr="00302646">
        <w:rPr>
          <w:rFonts w:ascii="Times New Roman" w:hAnsi="Times New Roman" w:cs="Times New Roman"/>
          <w:sz w:val="28"/>
          <w:szCs w:val="28"/>
        </w:rPr>
        <w:t xml:space="preserve">Я. </w:t>
      </w:r>
      <w:proofErr w:type="spellStart"/>
      <w:r w:rsidR="00302646" w:rsidRPr="00302646">
        <w:rPr>
          <w:rFonts w:ascii="Times New Roman" w:hAnsi="Times New Roman" w:cs="Times New Roman"/>
          <w:sz w:val="28"/>
          <w:szCs w:val="28"/>
        </w:rPr>
        <w:t>Билибиным</w:t>
      </w:r>
      <w:proofErr w:type="spellEnd"/>
      <w:r w:rsidR="00302646" w:rsidRPr="00302646">
        <w:rPr>
          <w:rFonts w:ascii="Times New Roman" w:hAnsi="Times New Roman" w:cs="Times New Roman"/>
          <w:sz w:val="28"/>
          <w:szCs w:val="28"/>
        </w:rPr>
        <w:t xml:space="preserve"> оформление к сказкам из сборника собирателя народ</w:t>
      </w:r>
      <w:r>
        <w:rPr>
          <w:rFonts w:ascii="Times New Roman" w:hAnsi="Times New Roman" w:cs="Times New Roman"/>
          <w:sz w:val="28"/>
          <w:szCs w:val="28"/>
        </w:rPr>
        <w:t>ного творчества А. Афанасьева («</w:t>
      </w:r>
      <w:r w:rsidR="00302646" w:rsidRPr="00302646">
        <w:rPr>
          <w:rFonts w:ascii="Times New Roman" w:hAnsi="Times New Roman" w:cs="Times New Roman"/>
          <w:sz w:val="28"/>
          <w:szCs w:val="28"/>
        </w:rPr>
        <w:t>Сестрица Ал</w:t>
      </w:r>
      <w:r>
        <w:rPr>
          <w:rFonts w:ascii="Times New Roman" w:hAnsi="Times New Roman" w:cs="Times New Roman"/>
          <w:sz w:val="28"/>
          <w:szCs w:val="28"/>
        </w:rPr>
        <w:t>енушка и братец Иванушка», «Царевна-лягушка»</w:t>
      </w:r>
      <w:r w:rsidR="00302646" w:rsidRPr="00302646">
        <w:rPr>
          <w:rFonts w:ascii="Times New Roman" w:hAnsi="Times New Roman" w:cs="Times New Roman"/>
          <w:sz w:val="28"/>
          <w:szCs w:val="28"/>
        </w:rPr>
        <w:t xml:space="preserve"> и др</w:t>
      </w:r>
      <w:r>
        <w:rPr>
          <w:rFonts w:ascii="Times New Roman" w:hAnsi="Times New Roman" w:cs="Times New Roman"/>
          <w:sz w:val="28"/>
          <w:szCs w:val="28"/>
        </w:rPr>
        <w:t>угие</w:t>
      </w:r>
      <w:r w:rsidR="00302646" w:rsidRPr="00302646">
        <w:rPr>
          <w:rFonts w:ascii="Times New Roman" w:hAnsi="Times New Roman" w:cs="Times New Roman"/>
          <w:sz w:val="28"/>
          <w:szCs w:val="28"/>
        </w:rPr>
        <w:t>).</w:t>
      </w:r>
    </w:p>
    <w:p w:rsidR="00302646" w:rsidRPr="00302646" w:rsidRDefault="00302646" w:rsidP="00A04BE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2646">
        <w:rPr>
          <w:rFonts w:ascii="Times New Roman" w:hAnsi="Times New Roman" w:cs="Times New Roman"/>
          <w:sz w:val="28"/>
          <w:szCs w:val="28"/>
        </w:rPr>
        <w:lastRenderedPageBreak/>
        <w:t xml:space="preserve">После февральской революции 1917 года Билибин нарисовал эскиз </w:t>
      </w:r>
      <w:r w:rsidR="00B06B64" w:rsidRPr="00302646">
        <w:rPr>
          <w:rFonts w:ascii="Times New Roman" w:hAnsi="Times New Roman" w:cs="Times New Roman"/>
          <w:sz w:val="28"/>
          <w:szCs w:val="28"/>
        </w:rPr>
        <w:t>дву</w:t>
      </w:r>
      <w:r w:rsidR="00B06B64">
        <w:rPr>
          <w:rFonts w:ascii="Times New Roman" w:hAnsi="Times New Roman" w:cs="Times New Roman"/>
          <w:sz w:val="28"/>
          <w:szCs w:val="28"/>
        </w:rPr>
        <w:t>х</w:t>
      </w:r>
      <w:r w:rsidR="00B06B64" w:rsidRPr="00302646">
        <w:rPr>
          <w:rFonts w:ascii="Times New Roman" w:hAnsi="Times New Roman" w:cs="Times New Roman"/>
          <w:sz w:val="28"/>
          <w:szCs w:val="28"/>
        </w:rPr>
        <w:t>голового</w:t>
      </w:r>
      <w:r w:rsidRPr="00302646">
        <w:rPr>
          <w:rFonts w:ascii="Times New Roman" w:hAnsi="Times New Roman" w:cs="Times New Roman"/>
          <w:sz w:val="28"/>
          <w:szCs w:val="28"/>
        </w:rPr>
        <w:t xml:space="preserve"> орла. Этот рисунок стал гербом Временного правительства, а сейчас он - официальная эмблема Центрального банка РФ, поэтому с 1992 года его помещают на российских монетах.</w:t>
      </w:r>
    </w:p>
    <w:p w:rsidR="00302646" w:rsidRPr="00302646" w:rsidRDefault="00302646" w:rsidP="00A04BE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2646">
        <w:rPr>
          <w:rFonts w:ascii="Times New Roman" w:hAnsi="Times New Roman" w:cs="Times New Roman"/>
          <w:sz w:val="28"/>
          <w:szCs w:val="28"/>
        </w:rPr>
        <w:t>Творчество В.</w:t>
      </w:r>
      <w:r w:rsidR="00B06B64">
        <w:rPr>
          <w:rFonts w:ascii="Times New Roman" w:hAnsi="Times New Roman" w:cs="Times New Roman"/>
          <w:sz w:val="28"/>
          <w:szCs w:val="28"/>
        </w:rPr>
        <w:t xml:space="preserve"> </w:t>
      </w:r>
      <w:r w:rsidRPr="00302646">
        <w:rPr>
          <w:rFonts w:ascii="Times New Roman" w:hAnsi="Times New Roman" w:cs="Times New Roman"/>
          <w:sz w:val="28"/>
          <w:szCs w:val="28"/>
        </w:rPr>
        <w:t>И.</w:t>
      </w:r>
      <w:r w:rsidR="00B06B64">
        <w:rPr>
          <w:rFonts w:ascii="Times New Roman" w:hAnsi="Times New Roman" w:cs="Times New Roman"/>
          <w:sz w:val="28"/>
          <w:szCs w:val="28"/>
        </w:rPr>
        <w:t xml:space="preserve"> </w:t>
      </w:r>
      <w:r w:rsidRPr="00302646">
        <w:rPr>
          <w:rFonts w:ascii="Times New Roman" w:hAnsi="Times New Roman" w:cs="Times New Roman"/>
          <w:sz w:val="28"/>
          <w:szCs w:val="28"/>
        </w:rPr>
        <w:t>Сурикова стало вершиной исторического жанра в русской живописи II половин</w:t>
      </w:r>
      <w:r w:rsidR="00B06B64">
        <w:rPr>
          <w:rFonts w:ascii="Times New Roman" w:hAnsi="Times New Roman" w:cs="Times New Roman"/>
          <w:sz w:val="28"/>
          <w:szCs w:val="28"/>
        </w:rPr>
        <w:t xml:space="preserve">ы XIX </w:t>
      </w:r>
      <w:proofErr w:type="spellStart"/>
      <w:r w:rsidR="00B06B64">
        <w:rPr>
          <w:rFonts w:ascii="Times New Roman" w:hAnsi="Times New Roman" w:cs="Times New Roman"/>
          <w:sz w:val="28"/>
          <w:szCs w:val="28"/>
        </w:rPr>
        <w:t>в</w:t>
      </w:r>
      <w:proofErr w:type="gramStart"/>
      <w:r w:rsidR="00B06B64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="00B06B64">
        <w:rPr>
          <w:rFonts w:ascii="Times New Roman" w:hAnsi="Times New Roman" w:cs="Times New Roman"/>
          <w:sz w:val="28"/>
          <w:szCs w:val="28"/>
        </w:rPr>
        <w:t>ам</w:t>
      </w:r>
      <w:proofErr w:type="spellEnd"/>
      <w:r w:rsidR="00B06B64">
        <w:rPr>
          <w:rFonts w:ascii="Times New Roman" w:hAnsi="Times New Roman" w:cs="Times New Roman"/>
          <w:sz w:val="28"/>
          <w:szCs w:val="28"/>
        </w:rPr>
        <w:t xml:space="preserve"> художник говорил: «</w:t>
      </w:r>
      <w:r w:rsidRPr="00302646">
        <w:rPr>
          <w:rFonts w:ascii="Times New Roman" w:hAnsi="Times New Roman" w:cs="Times New Roman"/>
          <w:sz w:val="28"/>
          <w:szCs w:val="28"/>
        </w:rPr>
        <w:t>Я не понимаю действий отдельных исторических лиц без народа, без толпы, мне нужно вытащить их на</w:t>
      </w:r>
      <w:r w:rsidR="00B06B64">
        <w:rPr>
          <w:rFonts w:ascii="Times New Roman" w:hAnsi="Times New Roman" w:cs="Times New Roman"/>
          <w:sz w:val="28"/>
          <w:szCs w:val="28"/>
        </w:rPr>
        <w:t xml:space="preserve"> улицу»</w:t>
      </w:r>
      <w:r w:rsidRPr="00302646">
        <w:rPr>
          <w:rFonts w:ascii="Times New Roman" w:hAnsi="Times New Roman" w:cs="Times New Roman"/>
          <w:sz w:val="28"/>
          <w:szCs w:val="28"/>
        </w:rPr>
        <w:t>. Мастер росписи пасхальных яиц, икон, фресок Храма Христа Спасителя в Москве, пра</w:t>
      </w:r>
      <w:r w:rsidR="00B06B64">
        <w:rPr>
          <w:rFonts w:ascii="Times New Roman" w:hAnsi="Times New Roman" w:cs="Times New Roman"/>
          <w:sz w:val="28"/>
          <w:szCs w:val="28"/>
        </w:rPr>
        <w:t>внуки которого, наши кинорежиссе</w:t>
      </w:r>
      <w:r w:rsidRPr="00302646">
        <w:rPr>
          <w:rFonts w:ascii="Times New Roman" w:hAnsi="Times New Roman" w:cs="Times New Roman"/>
          <w:sz w:val="28"/>
          <w:szCs w:val="28"/>
        </w:rPr>
        <w:t>ры Никита Михалков и Андрей Кончаловский известны всем в нашей стране.</w:t>
      </w:r>
    </w:p>
    <w:p w:rsidR="00302646" w:rsidRPr="00302646" w:rsidRDefault="00B06B64" w:rsidP="00A04BE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Или </w:t>
      </w:r>
      <w:r w:rsidR="00302646" w:rsidRPr="00302646">
        <w:rPr>
          <w:rFonts w:ascii="Times New Roman" w:hAnsi="Times New Roman" w:cs="Times New Roman"/>
          <w:sz w:val="28"/>
          <w:szCs w:val="28"/>
        </w:rPr>
        <w:t>Шишкин И. И., который по праву считается великим пейзажистом. Почему он в своих картинах он так часто обращался к теме русского леса, русских лугов и полей? Художник по-настоящему л</w:t>
      </w:r>
      <w:r>
        <w:rPr>
          <w:rFonts w:ascii="Times New Roman" w:hAnsi="Times New Roman" w:cs="Times New Roman"/>
          <w:sz w:val="28"/>
          <w:szCs w:val="28"/>
        </w:rPr>
        <w:t>юбил родную природу. В картине «Рожь»</w:t>
      </w:r>
      <w:r w:rsidR="00302646" w:rsidRPr="00302646">
        <w:rPr>
          <w:rFonts w:ascii="Times New Roman" w:hAnsi="Times New Roman" w:cs="Times New Roman"/>
          <w:sz w:val="28"/>
          <w:szCs w:val="28"/>
        </w:rPr>
        <w:t xml:space="preserve">, соединились два элемента: дорога через поле и могучие сосны, почти по центру картины, чуть выше колосьев едва заметны </w:t>
      </w:r>
      <w:r>
        <w:rPr>
          <w:rFonts w:ascii="Times New Roman" w:hAnsi="Times New Roman" w:cs="Times New Roman"/>
          <w:sz w:val="28"/>
          <w:szCs w:val="28"/>
        </w:rPr>
        <w:t>две человеческие - крестьянские</w:t>
      </w:r>
      <w:r w:rsidR="00302646" w:rsidRPr="00302646">
        <w:rPr>
          <w:rFonts w:ascii="Times New Roman" w:hAnsi="Times New Roman" w:cs="Times New Roman"/>
          <w:sz w:val="28"/>
          <w:szCs w:val="28"/>
        </w:rPr>
        <w:t xml:space="preserve">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02646" w:rsidRPr="00302646">
        <w:rPr>
          <w:rFonts w:ascii="Times New Roman" w:hAnsi="Times New Roman" w:cs="Times New Roman"/>
          <w:sz w:val="28"/>
          <w:szCs w:val="28"/>
        </w:rPr>
        <w:t>головы. Дети ли, взрослые - не разобрать, да и не важно, главное, люди маленькие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02646" w:rsidRPr="00302646">
        <w:rPr>
          <w:rFonts w:ascii="Times New Roman" w:hAnsi="Times New Roman" w:cs="Times New Roman"/>
          <w:sz w:val="28"/>
          <w:szCs w:val="28"/>
        </w:rPr>
        <w:t>маленькие, а окружающая природа - Россия - такая огромная!</w:t>
      </w:r>
    </w:p>
    <w:p w:rsidR="00302646" w:rsidRPr="00302646" w:rsidRDefault="00302646" w:rsidP="00A04BE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2646">
        <w:rPr>
          <w:rFonts w:ascii="Times New Roman" w:hAnsi="Times New Roman" w:cs="Times New Roman"/>
          <w:sz w:val="28"/>
          <w:szCs w:val="28"/>
        </w:rPr>
        <w:t xml:space="preserve">Иногда, пристально вглядевшись в давно знакомое полотно или его репродукцию, можно совершить маленькое открытие: обнаружить что-то, ранее ускользавшее от внимания, чего не заметили ни учителя, ни родители. Вот </w:t>
      </w:r>
      <w:proofErr w:type="gramStart"/>
      <w:r w:rsidRPr="00302646">
        <w:rPr>
          <w:rFonts w:ascii="Times New Roman" w:hAnsi="Times New Roman" w:cs="Times New Roman"/>
          <w:sz w:val="28"/>
          <w:szCs w:val="28"/>
        </w:rPr>
        <w:t>здорово</w:t>
      </w:r>
      <w:proofErr w:type="gramEnd"/>
      <w:r w:rsidRPr="00302646">
        <w:rPr>
          <w:rFonts w:ascii="Times New Roman" w:hAnsi="Times New Roman" w:cs="Times New Roman"/>
          <w:sz w:val="28"/>
          <w:szCs w:val="28"/>
        </w:rPr>
        <w:t xml:space="preserve"> поделиться с ними своей находкой.</w:t>
      </w:r>
    </w:p>
    <w:p w:rsidR="00302646" w:rsidRPr="00302646" w:rsidRDefault="00302646" w:rsidP="00A04BE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2646">
        <w:rPr>
          <w:rFonts w:ascii="Times New Roman" w:hAnsi="Times New Roman" w:cs="Times New Roman"/>
          <w:sz w:val="28"/>
          <w:szCs w:val="28"/>
        </w:rPr>
        <w:t>Историко</w:t>
      </w:r>
      <w:r w:rsidR="00764CB0">
        <w:rPr>
          <w:rFonts w:ascii="Times New Roman" w:hAnsi="Times New Roman" w:cs="Times New Roman"/>
          <w:sz w:val="28"/>
          <w:szCs w:val="28"/>
        </w:rPr>
        <w:t xml:space="preserve"> – </w:t>
      </w:r>
      <w:r w:rsidRPr="00302646">
        <w:rPr>
          <w:rFonts w:ascii="Times New Roman" w:hAnsi="Times New Roman" w:cs="Times New Roman"/>
          <w:sz w:val="28"/>
          <w:szCs w:val="28"/>
        </w:rPr>
        <w:t xml:space="preserve">краеведческое направление </w:t>
      </w:r>
      <w:proofErr w:type="spellStart"/>
      <w:r w:rsidRPr="00302646">
        <w:rPr>
          <w:rFonts w:ascii="Times New Roman" w:hAnsi="Times New Roman" w:cs="Times New Roman"/>
          <w:sz w:val="28"/>
          <w:szCs w:val="28"/>
        </w:rPr>
        <w:t>гражданско</w:t>
      </w:r>
      <w:proofErr w:type="spellEnd"/>
      <w:r w:rsidR="00764CB0">
        <w:rPr>
          <w:rFonts w:ascii="Times New Roman" w:hAnsi="Times New Roman" w:cs="Times New Roman"/>
          <w:sz w:val="28"/>
          <w:szCs w:val="28"/>
        </w:rPr>
        <w:t xml:space="preserve"> </w:t>
      </w:r>
      <w:r w:rsidRPr="00302646">
        <w:rPr>
          <w:rFonts w:ascii="Times New Roman" w:hAnsi="Times New Roman" w:cs="Times New Roman"/>
          <w:sz w:val="28"/>
          <w:szCs w:val="28"/>
        </w:rPr>
        <w:t>-</w:t>
      </w:r>
      <w:r w:rsidR="00764CB0">
        <w:rPr>
          <w:rFonts w:ascii="Times New Roman" w:hAnsi="Times New Roman" w:cs="Times New Roman"/>
          <w:sz w:val="28"/>
          <w:szCs w:val="28"/>
        </w:rPr>
        <w:t xml:space="preserve"> </w:t>
      </w:r>
      <w:r w:rsidRPr="00302646">
        <w:rPr>
          <w:rFonts w:ascii="Times New Roman" w:hAnsi="Times New Roman" w:cs="Times New Roman"/>
          <w:sz w:val="28"/>
          <w:szCs w:val="28"/>
        </w:rPr>
        <w:t>патриотического воспитания подрастающего поколения, именно, и направлено на познание историко-культурных корней.</w:t>
      </w:r>
    </w:p>
    <w:p w:rsidR="00302646" w:rsidRPr="00302646" w:rsidRDefault="00302646" w:rsidP="00A04BE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2646">
        <w:rPr>
          <w:rFonts w:ascii="Times New Roman" w:hAnsi="Times New Roman" w:cs="Times New Roman"/>
          <w:sz w:val="28"/>
          <w:szCs w:val="28"/>
        </w:rPr>
        <w:t>Осознание неповторимости своего Отечества, его судьбы, неразрывности с ней, формирование гордости за сопричастность к деяниям предков и современников и исторической ответственности за происходящее в обществе.</w:t>
      </w:r>
    </w:p>
    <w:p w:rsidR="00D718B7" w:rsidRDefault="00D718B7" w:rsidP="00A04BE1">
      <w:pPr>
        <w:spacing w:after="0" w:line="360" w:lineRule="auto"/>
        <w:ind w:firstLine="709"/>
        <w:jc w:val="both"/>
      </w:pPr>
    </w:p>
    <w:sectPr w:rsidR="00D718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2646"/>
    <w:rsid w:val="00302646"/>
    <w:rsid w:val="00764CB0"/>
    <w:rsid w:val="00A04BE1"/>
    <w:rsid w:val="00B06B64"/>
    <w:rsid w:val="00D71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820</Words>
  <Characters>4677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2025-11-05T10:41:00Z</dcterms:created>
  <dcterms:modified xsi:type="dcterms:W3CDTF">2025-11-05T11:14:00Z</dcterms:modified>
</cp:coreProperties>
</file>