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41D1B" w:rsidRDefault="00D41D1B" w:rsidP="00D41D1B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D41D1B">
        <w:rPr>
          <w:rFonts w:ascii="Times New Roman" w:hAnsi="Times New Roman" w:cs="Times New Roman"/>
          <w:b/>
          <w:bCs/>
          <w:sz w:val="28"/>
          <w:szCs w:val="28"/>
        </w:rPr>
        <w:t>Влияние школьного обучения на здоровье учащихся</w:t>
      </w:r>
    </w:p>
    <w:p w:rsidR="00D41D1B" w:rsidRPr="00D41D1B" w:rsidRDefault="00D41D1B" w:rsidP="00D41D1B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D41D1B" w:rsidRPr="00D41D1B" w:rsidRDefault="00D41D1B" w:rsidP="00D41D1B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D41D1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Как показывает практика, и выводы ученых обучение в школе оказывает неблагоприятное воздействие на здоровье. В 50 – 60 гг. ХIХ века наблюдения врачей установили большое распространение среди школьников близорукости, нарушений осанки (главным образом сколиоза), невр</w:t>
      </w:r>
      <w:bookmarkStart w:id="0" w:name="_GoBack"/>
      <w:bookmarkEnd w:id="0"/>
      <w:r w:rsidRPr="00D41D1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астении и анемии. Преимущественное их распространение среди учащихся по сравнению с </w:t>
      </w:r>
      <w:proofErr w:type="spellStart"/>
      <w:r w:rsidRPr="00D41D1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неучащимися</w:t>
      </w:r>
      <w:proofErr w:type="spellEnd"/>
      <w:r w:rsidRPr="00D41D1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сверстниками было настолько явным и закономерно возрастающим от класса к классу, что появление таких недугов сочли неизбежным следствием школьного обучения, в результате чего они получили наименование «школьных болезней». Это определение в 1870г. дал Р. Вихров в работе «О некоторых вредных для здоровья влияниях школы». В 1891г. основоположник гигиены Ф. Эрисман писал, что «гигиена должна требовать упрощения и сокращения учебных программ», а Екатерина Великая говорила, что «</w:t>
      </w:r>
      <w:r w:rsidRPr="00D41D1B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надо не знаниями нагружать, а воспитывать интерес к учебе».</w:t>
      </w:r>
    </w:p>
    <w:p w:rsidR="00D41D1B" w:rsidRPr="00D41D1B" w:rsidRDefault="00D41D1B" w:rsidP="00D41D1B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D41D1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       Анализ причин «школьных болезней» привел врачей к заключению о неудовлетворительной организации обучения, приводящей к нарушению здоровья. К этим недостаткам образования, в частности, относятся:</w:t>
      </w:r>
    </w:p>
    <w:p w:rsidR="00D41D1B" w:rsidRPr="00D41D1B" w:rsidRDefault="00D41D1B" w:rsidP="00D41D1B">
      <w:pPr>
        <w:numPr>
          <w:ilvl w:val="0"/>
          <w:numId w:val="1"/>
        </w:numPr>
        <w:shd w:val="clear" w:color="auto" w:fill="FFFFFF"/>
        <w:spacing w:before="30" w:after="30" w:line="240" w:lineRule="auto"/>
        <w:ind w:left="1080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D41D1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недостаточная освещенность классов;</w:t>
      </w:r>
    </w:p>
    <w:p w:rsidR="00D41D1B" w:rsidRPr="00D41D1B" w:rsidRDefault="00D41D1B" w:rsidP="00D41D1B">
      <w:pPr>
        <w:numPr>
          <w:ilvl w:val="0"/>
          <w:numId w:val="1"/>
        </w:numPr>
        <w:shd w:val="clear" w:color="auto" w:fill="FFFFFF"/>
        <w:spacing w:before="30" w:after="30" w:line="240" w:lineRule="auto"/>
        <w:ind w:left="1080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D41D1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плохой воздух школьных помещений;</w:t>
      </w:r>
    </w:p>
    <w:p w:rsidR="00D41D1B" w:rsidRPr="00D41D1B" w:rsidRDefault="00D41D1B" w:rsidP="00D41D1B">
      <w:pPr>
        <w:numPr>
          <w:ilvl w:val="0"/>
          <w:numId w:val="1"/>
        </w:numPr>
        <w:shd w:val="clear" w:color="auto" w:fill="FFFFFF"/>
        <w:spacing w:before="30" w:after="30" w:line="240" w:lineRule="auto"/>
        <w:ind w:left="1080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D41D1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неправильная форма и величина школьных столов;</w:t>
      </w:r>
    </w:p>
    <w:p w:rsidR="00D41D1B" w:rsidRPr="00D41D1B" w:rsidRDefault="00D41D1B" w:rsidP="00D41D1B">
      <w:pPr>
        <w:numPr>
          <w:ilvl w:val="0"/>
          <w:numId w:val="1"/>
        </w:numPr>
        <w:shd w:val="clear" w:color="auto" w:fill="FFFFFF"/>
        <w:spacing w:before="30" w:after="30" w:line="240" w:lineRule="auto"/>
        <w:ind w:left="1080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D41D1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перегрузка учебными занятиями.</w:t>
      </w:r>
    </w:p>
    <w:p w:rsidR="00D41D1B" w:rsidRPr="00D41D1B" w:rsidRDefault="00D41D1B" w:rsidP="00D41D1B">
      <w:pPr>
        <w:shd w:val="clear" w:color="auto" w:fill="FFFFFF"/>
        <w:spacing w:after="0" w:line="240" w:lineRule="auto"/>
        <w:ind w:firstLine="720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D41D1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 современной школе все эти недостатки сохранились, но к ним добавилось много других. Так, в школу все активнее входит компьютеризация, создающая дополнительную нагрузку на зрение и психику учащихся. Работа детей с видеодисплеями сопровождается выраженным воздействием на зрение. Работающие испытывают неприятные ощущения, определяемые как проявление астенопии – функциональных нарушений, сопровождающихся неприятными ощущения в области глаз (резь, жжение, чувство «песка», покраснение глазных яблок, затуманивание зрения и др.), возникающих после напряженной зрительной работы.</w:t>
      </w:r>
    </w:p>
    <w:p w:rsidR="00D41D1B" w:rsidRPr="00D41D1B" w:rsidRDefault="00D41D1B" w:rsidP="00D41D1B">
      <w:pPr>
        <w:shd w:val="clear" w:color="auto" w:fill="FFFFFF"/>
        <w:spacing w:after="0" w:line="240" w:lineRule="auto"/>
        <w:ind w:firstLine="720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D41D1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Выраженность жалоб и самочувствие учащихся после работы на дисплее в основном определяются уровнем их нервно-психического здоровья и эмоционально-психическим настроем к данной форме обучения. Однако окончательное решение о взаимосвязи работы на дисплеях с состояние здоровья учащихся возможно при более длительном наблюдении за одним и тем же контингентом школьников, начиная с начальных классов.</w:t>
      </w:r>
    </w:p>
    <w:p w:rsidR="00D41D1B" w:rsidRPr="00D41D1B" w:rsidRDefault="00D41D1B" w:rsidP="00D41D1B">
      <w:pPr>
        <w:shd w:val="clear" w:color="auto" w:fill="FFFFFF"/>
        <w:spacing w:after="0" w:line="240" w:lineRule="auto"/>
        <w:ind w:firstLine="720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D41D1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Ухудшение нервно-психического здоровья в выпускном классе, как правило, связано с общими высокими учебными нагрузками, неподготовленностью к ним организма школьника. Так, заметные ухудшения показателей здоровья наблюдаются у школьников, которые в старших классах дополнительно занимались на подготовительных курсах при вузах или с преподавателями. Влияние на здоровье школьников оказывают и многие другие факторы. Так, исследования в школах большой вместимости установили, что в этих школах более высокая острая заболеваемость и высокий индекс пропусков уроков, в 2 – 5 раз выше простудная заболеваемость. Превышение проектной вместимости в 1,5 – 2,5 раза увеличивает заболеваемость школьников острыми респираторными вирусными инфекциями, в 2,5 – 3 раза возрастают показатели некоторых форм нарушений при обучении во вторую смену.</w:t>
      </w:r>
    </w:p>
    <w:p w:rsidR="00D41D1B" w:rsidRPr="00D41D1B" w:rsidRDefault="00D41D1B" w:rsidP="00D41D1B">
      <w:pPr>
        <w:shd w:val="clear" w:color="auto" w:fill="FFFFFF"/>
        <w:spacing w:after="0" w:line="240" w:lineRule="auto"/>
        <w:ind w:firstLine="720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D41D1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По сравнению с причинами неблагоприятного влияния процесса образования на здоровье, отмеченными в позапрошлом столетии, </w:t>
      </w:r>
      <w:proofErr w:type="gramStart"/>
      <w:r w:rsidRPr="00D41D1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</w:t>
      </w:r>
      <w:proofErr w:type="gramEnd"/>
      <w:r w:rsidRPr="00D41D1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современных условиях усилилась роль «</w:t>
      </w:r>
      <w:proofErr w:type="spellStart"/>
      <w:r w:rsidRPr="00D41D1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внутришкольных</w:t>
      </w:r>
      <w:proofErr w:type="spellEnd"/>
      <w:r w:rsidRPr="00D41D1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факторов». Это и интенсификация обучения, в том числе, с использованием технических средств обучения, и переход на новые формы обучения с длительной учебной неделей, и учебный стресс, который испытывают до 80% учащихся, и снижение двигательной активности, еще более выраженная гипокинезия школьников.</w:t>
      </w:r>
    </w:p>
    <w:p w:rsidR="00D41D1B" w:rsidRPr="00D41D1B" w:rsidRDefault="00D41D1B" w:rsidP="00D41D1B">
      <w:pPr>
        <w:shd w:val="clear" w:color="auto" w:fill="FFFFFF"/>
        <w:spacing w:after="0" w:line="240" w:lineRule="auto"/>
        <w:ind w:firstLine="720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D41D1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Можно с достаточным основанием заключить, что </w:t>
      </w:r>
      <w:r w:rsidRPr="00D41D1B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школьное образование в России в последнее десятилетие оказывало на здоровье учащихся неблагоприятное воздействие. Процесс обучения, как правило, организуется без учета воздействия на здоровье обучающихся.</w:t>
      </w:r>
    </w:p>
    <w:p w:rsidR="00D41D1B" w:rsidRPr="00D41D1B" w:rsidRDefault="00D41D1B" w:rsidP="00D41D1B">
      <w:pPr>
        <w:shd w:val="clear" w:color="auto" w:fill="FFFFFF"/>
        <w:spacing w:after="0" w:line="240" w:lineRule="auto"/>
        <w:ind w:firstLine="720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D41D1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 сожалению, пока отсутствует федеральная стратегия охраны здоровья населения, в первую очередь – детского. Соответственно, не прописано и разделение задач, направлений основной деятельности, полномочий, ответственности между ведомствами здравоохранения, образования и семьями учащихся. Все это не позволяет рассчитывать не устранение воздействия негативных факторов обучения на здоровье школьников.</w:t>
      </w:r>
    </w:p>
    <w:p w:rsidR="00D41D1B" w:rsidRPr="00D41D1B" w:rsidRDefault="00D41D1B" w:rsidP="00D41D1B">
      <w:pPr>
        <w:shd w:val="clear" w:color="auto" w:fill="FFFFFF"/>
        <w:spacing w:after="0" w:line="240" w:lineRule="auto"/>
        <w:ind w:firstLine="720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D41D1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Обобщая обзор «школьных» причин неблагополучия здоровья учащихся, мы солидарны с выводами большинства ведущих отечественных специалистов в области здоровья учащихся (М.М. Безруких, Л.В. </w:t>
      </w:r>
      <w:proofErr w:type="spellStart"/>
      <w:r w:rsidRPr="00D41D1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Баль</w:t>
      </w:r>
      <w:proofErr w:type="spellEnd"/>
      <w:r w:rsidRPr="00D41D1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, А.Г. Ильин, Л.М. Кузнецова, В.Р. Кучма, </w:t>
      </w:r>
      <w:proofErr w:type="spellStart"/>
      <w:r w:rsidRPr="00D41D1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м.И</w:t>
      </w:r>
      <w:proofErr w:type="spellEnd"/>
      <w:r w:rsidRPr="00D41D1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. </w:t>
      </w:r>
      <w:proofErr w:type="spellStart"/>
      <w:r w:rsidRPr="00D41D1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Стапенова</w:t>
      </w:r>
      <w:proofErr w:type="spellEnd"/>
      <w:r w:rsidRPr="00D41D1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 А.Г. Сухарев, Л.М. Сухарева, Л.Ф. Тихомирова и др.). В их исследованиях ведущими факторами ухудшения здоровья школьников являются следующие:</w:t>
      </w:r>
    </w:p>
    <w:p w:rsidR="00D41D1B" w:rsidRPr="00D41D1B" w:rsidRDefault="00D41D1B" w:rsidP="00D41D1B">
      <w:pPr>
        <w:numPr>
          <w:ilvl w:val="0"/>
          <w:numId w:val="2"/>
        </w:numPr>
        <w:shd w:val="clear" w:color="auto" w:fill="FFFFFF"/>
        <w:spacing w:before="30" w:after="30" w:line="240" w:lineRule="auto"/>
        <w:ind w:left="644"/>
        <w:jc w:val="both"/>
        <w:rPr>
          <w:rFonts w:ascii="Calibri" w:eastAsia="Times New Roman" w:hAnsi="Calibri" w:cs="Calibri"/>
          <w:color w:val="000000"/>
          <w:lang w:eastAsia="ru-RU"/>
        </w:rPr>
      </w:pPr>
      <w:proofErr w:type="spellStart"/>
      <w:r w:rsidRPr="00D41D1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стрессогенные</w:t>
      </w:r>
      <w:proofErr w:type="spellEnd"/>
      <w:r w:rsidRPr="00D41D1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(</w:t>
      </w:r>
      <w:proofErr w:type="spellStart"/>
      <w:r w:rsidRPr="00D41D1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дидактогенные</w:t>
      </w:r>
      <w:proofErr w:type="spellEnd"/>
      <w:r w:rsidRPr="00D41D1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) технологии проведения урока и оценивания знаний учащихся;</w:t>
      </w:r>
    </w:p>
    <w:p w:rsidR="00D41D1B" w:rsidRPr="00D41D1B" w:rsidRDefault="00D41D1B" w:rsidP="00D41D1B">
      <w:pPr>
        <w:numPr>
          <w:ilvl w:val="0"/>
          <w:numId w:val="2"/>
        </w:numPr>
        <w:shd w:val="clear" w:color="auto" w:fill="FFFFFF"/>
        <w:spacing w:before="30" w:after="30" w:line="240" w:lineRule="auto"/>
        <w:ind w:left="644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D41D1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недостаток физической активности учащихся, приводящей к гиподинамии и другим нарушениям здоровья школьников;</w:t>
      </w:r>
    </w:p>
    <w:p w:rsidR="00D41D1B" w:rsidRPr="00D41D1B" w:rsidRDefault="00D41D1B" w:rsidP="00D41D1B">
      <w:pPr>
        <w:numPr>
          <w:ilvl w:val="0"/>
          <w:numId w:val="2"/>
        </w:numPr>
        <w:shd w:val="clear" w:color="auto" w:fill="FFFFFF"/>
        <w:spacing w:before="30" w:after="30" w:line="240" w:lineRule="auto"/>
        <w:ind w:left="644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D41D1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перегруженность учебных программ </w:t>
      </w:r>
      <w:proofErr w:type="spellStart"/>
      <w:r w:rsidRPr="00D41D1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фактологической</w:t>
      </w:r>
      <w:proofErr w:type="spellEnd"/>
      <w:r w:rsidRPr="00D41D1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информацией и чрезмерная интенсификация образовательного процесса, вызывающие у учащихся переутомление и </w:t>
      </w:r>
      <w:proofErr w:type="spellStart"/>
      <w:r w:rsidRPr="00D41D1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дистресс</w:t>
      </w:r>
      <w:proofErr w:type="spellEnd"/>
      <w:r w:rsidRPr="00D41D1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;</w:t>
      </w:r>
    </w:p>
    <w:p w:rsidR="00D41D1B" w:rsidRPr="00D41D1B" w:rsidRDefault="00D41D1B" w:rsidP="00D41D1B">
      <w:pPr>
        <w:numPr>
          <w:ilvl w:val="0"/>
          <w:numId w:val="2"/>
        </w:numPr>
        <w:shd w:val="clear" w:color="auto" w:fill="FFFFFF"/>
        <w:spacing w:before="30" w:after="30" w:line="240" w:lineRule="auto"/>
        <w:ind w:left="644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D41D1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неправильная организация питания учащихся в школе (в частности, необеспеченность детей горячим питанием);</w:t>
      </w:r>
    </w:p>
    <w:p w:rsidR="00D41D1B" w:rsidRPr="00D41D1B" w:rsidRDefault="00D41D1B" w:rsidP="00D41D1B">
      <w:pPr>
        <w:numPr>
          <w:ilvl w:val="0"/>
          <w:numId w:val="2"/>
        </w:numPr>
        <w:shd w:val="clear" w:color="auto" w:fill="FFFFFF"/>
        <w:spacing w:before="30" w:after="30" w:line="240" w:lineRule="auto"/>
        <w:ind w:left="644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D41D1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невозможность (неспособность) многих учителей в условиях современной организации образовательного процесса реализовать индивидуальный подход к школьникам в процессе учебно-воспитательной работы, с учетом психологических, физиологических особенностей и состояния здоровья.</w:t>
      </w:r>
    </w:p>
    <w:p w:rsidR="00D41D1B" w:rsidRPr="00D41D1B" w:rsidRDefault="00D41D1B" w:rsidP="00D41D1B">
      <w:pPr>
        <w:shd w:val="clear" w:color="auto" w:fill="FFFFFF"/>
        <w:spacing w:after="0" w:line="240" w:lineRule="auto"/>
        <w:ind w:firstLine="720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D41D1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Проведенное нами теоретическое исследование вопроса, вынесенного в тему доклада, позволяет сформулировать ряд суждений и рекомендаций.</w:t>
      </w:r>
    </w:p>
    <w:p w:rsidR="00D41D1B" w:rsidRPr="00D41D1B" w:rsidRDefault="00D41D1B" w:rsidP="00D41D1B">
      <w:pPr>
        <w:shd w:val="clear" w:color="auto" w:fill="FFFFFF"/>
        <w:spacing w:after="0" w:line="240" w:lineRule="auto"/>
        <w:ind w:firstLine="720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D41D1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Каждому учителю и администратору школы </w:t>
      </w:r>
      <w:r w:rsidRPr="00D41D1B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необходимо учитывать, что присутствующий на уроке ребенок, как правило, не здоров. </w:t>
      </w:r>
      <w:r w:rsidRPr="00D41D1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Поэтому игнорировать этот факт, проводя занятия так, как если бы никто из школьников не имел проблем со здоровьем - неправильная и непрофессиональная позиция педагога. Оценка состояния, которое нередко мешает рабочему настроению ребенка, его психофизиологическому самочувствию, а также затрудняет учителю проведение урока, относится к профессиональной компетентности учителя. Конечно, роль педагога не в том, чтобы ставить медицинский диагноз (это при необходимости сделает врач), а в том, чтобы понять состояние ребенка, причины его возникновения. Это позволит выстроить эффективную педагогическую тактику: при необходимости снизить учебную нагрузку, оказать психологическую поддержку, успокоить, переключить внимание и т.п.</w:t>
      </w:r>
    </w:p>
    <w:p w:rsidR="00D41D1B" w:rsidRPr="00D41D1B" w:rsidRDefault="00D41D1B" w:rsidP="00D41D1B">
      <w:pPr>
        <w:shd w:val="clear" w:color="auto" w:fill="FFFFFF"/>
        <w:spacing w:after="0" w:line="240" w:lineRule="auto"/>
        <w:ind w:firstLine="720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D41D1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Несомненно, организация школьной среды определяет и формирует различные состояния ребенка, она может способствовать сохранению (или разрушению) здоровья детей. Разумное же и научно обоснованное построение жизни в школе содействует образованию учащихся с наименьшими потерями для их здоровья.</w:t>
      </w:r>
    </w:p>
    <w:p w:rsidR="00664FCE" w:rsidRDefault="00664FCE"/>
    <w:sectPr w:rsidR="00664FC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FFC0D60"/>
    <w:multiLevelType w:val="multilevel"/>
    <w:tmpl w:val="956243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79B262A1"/>
    <w:multiLevelType w:val="multilevel"/>
    <w:tmpl w:val="2B90B3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41D1B"/>
    <w:rsid w:val="00664FCE"/>
    <w:rsid w:val="00D41D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4218A1E"/>
  <w15:chartTrackingRefBased/>
  <w15:docId w15:val="{9EB1CEA4-8FC6-4335-AA41-6FFB953F7F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7448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45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16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990</Words>
  <Characters>5646</Characters>
  <Application>Microsoft Office Word</Application>
  <DocSecurity>0</DocSecurity>
  <Lines>47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gypnor</Company>
  <LinksUpToDate>false</LinksUpToDate>
  <CharactersWithSpaces>6623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Оля</dc:creator>
  <cp:keywords/>
  <dc:description/>
  <cp:lastModifiedBy>Оля</cp:lastModifiedBy>
  <cp:revision>1</cp:revision>
  <dcterms:created xsi:type="dcterms:W3CDTF">2022-10-10T15:18:00Z</dcterms:created>
  <dcterms:modified xsi:type="dcterms:W3CDTF">2022-10-10T15:20:00Z</dcterms:modified>
</cp:coreProperties>
</file>