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body>
    <w:p w14:paraId="00000005">
      <w:pPr>
        <w:jc w:val="center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Технологическая карта урока по окружающему миру во 2 классе</w:t>
      </w:r>
    </w:p>
    <w:p w14:paraId="00000006">
      <w:pPr>
        <w:spacing w:after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Тема урока: </w:t>
      </w:r>
      <w:bookmarkStart w:id="0" w:name="_GoBack"/>
      <w:r>
        <w:rPr>
          <w:rFonts w:ascii="Times New Roman" w:cs="Times New Roman" w:hAnsi="Times New Roman"/>
          <w:sz w:val="28"/>
          <w:szCs w:val="28"/>
        </w:rPr>
        <w:t xml:space="preserve">Какие бывают животные. </w:t>
      </w:r>
      <w:bookmarkEnd w:id="0"/>
    </w:p>
    <w:p w14:paraId="00000007">
      <w:pPr>
        <w:spacing w:after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Класс: </w:t>
      </w:r>
      <w:r>
        <w:rPr>
          <w:rFonts w:ascii="Times New Roman" w:cs="Times New Roman" w:hAnsi="Times New Roman"/>
          <w:sz w:val="28"/>
          <w:szCs w:val="28"/>
        </w:rPr>
        <w:t>2 класс</w:t>
      </w:r>
    </w:p>
    <w:p w14:paraId="00000008">
      <w:pPr>
        <w:spacing w:after="0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Продолжительность урока: </w:t>
      </w:r>
      <w:r>
        <w:rPr>
          <w:rFonts w:ascii="Times New Roman" w:cs="Times New Roman" w:hAnsi="Times New Roman"/>
          <w:sz w:val="28"/>
          <w:szCs w:val="28"/>
        </w:rPr>
        <w:t>40 минут</w:t>
      </w:r>
    </w:p>
    <w:p w14:paraId="00000009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hAnsi="Times New Roman"/>
          <w:b/>
          <w:sz w:val="28"/>
          <w:szCs w:val="28"/>
        </w:rPr>
        <w:t>Цель урока</w:t>
      </w:r>
      <w:r>
        <w:rPr>
          <w:rFonts w:ascii="Times New Roman" w:cs="Times New Roman" w:hAnsi="Times New Roman"/>
          <w:b/>
          <w:sz w:val="28"/>
          <w:szCs w:val="28"/>
        </w:rPr>
        <w:t>: -</w:t>
      </w:r>
      <w:r>
        <w:rPr>
          <w:rFonts w:ascii="Arial" w:cs="Arial" w:eastAsia="Times New Roman" w:hAnsi="Arial"/>
          <w:sz w:val="24"/>
          <w:szCs w:val="24"/>
          <w:lang w:eastAsia="ru-RU"/>
        </w:rPr>
        <w:t xml:space="preserve">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сформировать  знания детей о животных, на этой основе разделить животных на группы: птицы, рыбы,    </w:t>
      </w:r>
    </w:p>
    <w:p w14:paraId="0000000A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                        звери, насекомые; познакомить с новыми группами: земноводные, пресмыкающиеся;</w:t>
      </w:r>
    </w:p>
    <w:p w14:paraId="0000000B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                      -  развивать умения выделять главное из текста, высказывать свои мысли, обосновывать их; расширять </w:t>
      </w: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  </w:t>
      </w:r>
    </w:p>
    <w:p w14:paraId="0000000C">
      <w:pPr>
        <w:spacing w:after="0" w:line="240" w:lineRule="auto"/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                         кругозор учащихся;</w:t>
      </w:r>
    </w:p>
    <w:p w14:paraId="0000000D">
      <w:pPr>
        <w:jc w:val="both"/>
        <w:rPr>
          <w:rFonts w:ascii="Times New Roman" w:cs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cs="Times New Roman" w:eastAsia="Times New Roman" w:hAnsi="Times New Roman"/>
          <w:sz w:val="28"/>
          <w:szCs w:val="28"/>
          <w:lang w:eastAsia="ru-RU"/>
        </w:rPr>
        <w:t xml:space="preserve">                        - </w:t>
      </w:r>
      <w:r>
        <w:rPr>
          <w:rFonts w:ascii="Times New Roman" w:hAnsi="Times New Roman"/>
          <w:sz w:val="28"/>
          <w:szCs w:val="28"/>
        </w:rPr>
        <w:t>воспитывать любовь и бережное отношение к природе.</w:t>
      </w:r>
    </w:p>
    <w:p w14:paraId="0000000E"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Планируемый результат: </w:t>
      </w:r>
      <w:r>
        <w:rPr>
          <w:rFonts w:ascii="Times New Roman" w:cs="Times New Roman" w:hAnsi="Times New Roman"/>
          <w:b/>
          <w:i/>
          <w:sz w:val="28"/>
          <w:szCs w:val="28"/>
        </w:rPr>
        <w:t xml:space="preserve">Регулятивные УУД: </w:t>
      </w:r>
      <w:r>
        <w:rPr>
          <w:rFonts w:ascii="Times New Roman" w:cs="Times New Roman" w:hAnsi="Times New Roman"/>
          <w:sz w:val="28"/>
          <w:szCs w:val="28"/>
        </w:rPr>
        <w:t>целеполагание</w:t>
      </w:r>
      <w:r>
        <w:rPr>
          <w:rFonts w:ascii="Times New Roman" w:cs="Times New Roman" w:hAnsi="Times New Roman"/>
          <w:sz w:val="28"/>
          <w:szCs w:val="28"/>
        </w:rPr>
        <w:t>.</w:t>
      </w:r>
    </w:p>
    <w:p w14:paraId="0000000F"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                                           </w:t>
      </w:r>
      <w:r>
        <w:rPr>
          <w:rFonts w:ascii="Times New Roman" w:cs="Times New Roman" w:hAnsi="Times New Roman"/>
          <w:b/>
          <w:i/>
          <w:sz w:val="28"/>
          <w:szCs w:val="28"/>
        </w:rPr>
        <w:t xml:space="preserve">Познавательные УУД: </w:t>
      </w:r>
      <w:r>
        <w:rPr>
          <w:rFonts w:ascii="Times New Roman" w:cs="Times New Roman" w:hAnsi="Times New Roman"/>
          <w:sz w:val="28"/>
          <w:szCs w:val="28"/>
        </w:rPr>
        <w:t>общеучебные</w:t>
      </w:r>
      <w:r>
        <w:rPr>
          <w:rFonts w:ascii="Times New Roman" w:cs="Times New Roman" w:hAnsi="Times New Roman"/>
          <w:sz w:val="28"/>
          <w:szCs w:val="28"/>
        </w:rPr>
        <w:t xml:space="preserve"> – формирование познавательной цели; поиск и  </w:t>
      </w:r>
    </w:p>
    <w:p w14:paraId="00000010"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                                           выделение необходимой информации.</w:t>
      </w:r>
    </w:p>
    <w:p w14:paraId="00000011"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                 </w:t>
      </w:r>
      <w:r>
        <w:rPr>
          <w:rFonts w:ascii="Times New Roman" w:cs="Times New Roman" w:hAnsi="Times New Roman"/>
          <w:sz w:val="28"/>
          <w:szCs w:val="28"/>
        </w:rPr>
        <w:t xml:space="preserve">                          </w:t>
      </w:r>
      <w:r>
        <w:rPr>
          <w:rFonts w:ascii="Times New Roman" w:cs="Times New Roman" w:hAnsi="Times New Roman"/>
          <w:b/>
          <w:i/>
          <w:sz w:val="28"/>
          <w:szCs w:val="28"/>
        </w:rPr>
        <w:t xml:space="preserve">Коммуникативные УУД: </w:t>
      </w:r>
      <w:r>
        <w:rPr>
          <w:rFonts w:ascii="Times New Roman" w:cs="Times New Roman" w:hAnsi="Times New Roman"/>
          <w:sz w:val="28"/>
          <w:szCs w:val="28"/>
        </w:rPr>
        <w:t xml:space="preserve">инициативное сотрудничество в поиске и выборе информации, </w:t>
      </w:r>
    </w:p>
    <w:p w14:paraId="00000012"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sz w:val="28"/>
          <w:szCs w:val="28"/>
        </w:rPr>
        <w:t xml:space="preserve">                                                умение оформлять свои мысли в устной форме с достаточной полнотой и точностью мысли.</w:t>
      </w:r>
    </w:p>
    <w:p w14:paraId="00000013">
      <w:pPr>
        <w:spacing w:after="0" w:line="240" w:lineRule="auto"/>
        <w:jc w:val="both"/>
        <w:rPr>
          <w:rFonts w:ascii="Times New Roman" w:cs="Times New Roman" w:hAnsi="Times New Roman"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 xml:space="preserve">Основные понятия: </w:t>
      </w:r>
      <w:r>
        <w:rPr>
          <w:rFonts w:ascii="Times New Roman" w:cs="Times New Roman" w:hAnsi="Times New Roman"/>
          <w:sz w:val="28"/>
          <w:szCs w:val="28"/>
        </w:rPr>
        <w:t>Птицы, звери, насекомые, рыбы</w:t>
      </w:r>
      <w:r>
        <w:rPr>
          <w:rFonts w:ascii="Times New Roman" w:cs="Times New Roman" w:hAnsi="Times New Roman"/>
          <w:sz w:val="28"/>
          <w:szCs w:val="28"/>
        </w:rPr>
        <w:t xml:space="preserve">, земноводные, </w:t>
      </w:r>
      <w:r>
        <w:rPr>
          <w:rFonts w:ascii="Times New Roman" w:cs="Times New Roman" w:hAnsi="Times New Roman"/>
          <w:sz w:val="28"/>
          <w:szCs w:val="28"/>
        </w:rPr>
        <w:t>пресмыкающиеся</w:t>
      </w:r>
      <w:r>
        <w:rPr>
          <w:rFonts w:ascii="Times New Roman" w:cs="Times New Roman" w:hAnsi="Times New Roman"/>
          <w:sz w:val="28"/>
          <w:szCs w:val="28"/>
        </w:rPr>
        <w:t>.</w:t>
      </w:r>
    </w:p>
    <w:p w14:paraId="00000014">
      <w:pPr>
        <w:pStyle w:val="Normal(Web)"/>
        <w:shd w:val="clear" w:color="auto" w:fill="ffffff"/>
        <w:spacing w:before="0" w:after="120" w:line="240" w:lineRule="atLeast"/>
        <w:jc w:val="both"/>
        <w:rPr>
          <w:sz w:val="28"/>
          <w:szCs w:val="28"/>
        </w:rPr>
      </w:pPr>
      <w:r>
        <w:rPr>
          <w:b/>
          <w:sz w:val="28"/>
          <w:szCs w:val="28"/>
        </w:rPr>
        <w:t>Межпредметные</w:t>
      </w:r>
      <w:r>
        <w:rPr>
          <w:b/>
          <w:sz w:val="28"/>
          <w:szCs w:val="28"/>
        </w:rPr>
        <w:t xml:space="preserve"> связи: </w:t>
      </w:r>
      <w:r>
        <w:rPr>
          <w:sz w:val="28"/>
          <w:szCs w:val="28"/>
        </w:rPr>
        <w:t>литературное чтение, развитие речи.</w:t>
      </w:r>
    </w:p>
    <w:p w14:paraId="00000015">
      <w:pPr>
        <w:pStyle w:val="Normal(Web)"/>
        <w:shd w:val="clear" w:color="auto" w:fill="ffffff"/>
        <w:spacing w:before="0" w:after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Оборудование: 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рисунки животных</w:t>
      </w:r>
      <w:r>
        <w:rPr>
          <w:sz w:val="28"/>
          <w:szCs w:val="28"/>
        </w:rPr>
        <w:t>,</w:t>
      </w:r>
      <w:r>
        <w:rPr>
          <w:sz w:val="28"/>
          <w:szCs w:val="28"/>
        </w:rPr>
        <w:t xml:space="preserve"> карточки с заданиями, уче</w:t>
      </w:r>
      <w:r>
        <w:rPr>
          <w:sz w:val="28"/>
          <w:szCs w:val="28"/>
        </w:rPr>
        <w:t>бник,  рабочая тетрадь, проектор, ноутбук.</w:t>
      </w:r>
    </w:p>
    <w:p w14:paraId="00000016">
      <w:pPr>
        <w:jc w:val="both"/>
        <w:rPr>
          <w:rFonts w:ascii="Times New Roman" w:cs="Times New Roman" w:hAnsi="Times New Roman"/>
          <w:sz w:val="28"/>
          <w:szCs w:val="28"/>
        </w:rPr>
      </w:pPr>
    </w:p>
    <w:p w14:paraId="00000017">
      <w:pPr>
        <w:rPr>
          <w:rFonts w:ascii="Times New Roman" w:cs="Times New Roman" w:hAnsi="Times New Roman"/>
          <w:sz w:val="28"/>
          <w:szCs w:val="28"/>
        </w:rPr>
      </w:pPr>
    </w:p>
    <w:p w14:paraId="00000018">
      <w:pPr>
        <w:rPr>
          <w:rFonts w:ascii="Times New Roman" w:cs="Times New Roman" w:hAnsi="Times New Roman"/>
          <w:sz w:val="28"/>
          <w:szCs w:val="28"/>
        </w:rPr>
      </w:pPr>
    </w:p>
    <w:p w14:paraId="00000019">
      <w:pPr>
        <w:rPr>
          <w:rFonts w:ascii="Times New Roman" w:cs="Times New Roman" w:hAnsi="Times New Roman"/>
          <w:sz w:val="28"/>
          <w:szCs w:val="28"/>
        </w:rPr>
      </w:pPr>
    </w:p>
    <w:p w14:paraId="0000001A">
      <w:pPr>
        <w:jc w:val="center"/>
        <w:rPr>
          <w:rFonts w:ascii="Times New Roman" w:cs="Times New Roman" w:hAnsi="Times New Roman"/>
          <w:b/>
          <w:sz w:val="28"/>
          <w:szCs w:val="28"/>
        </w:rPr>
      </w:pPr>
    </w:p>
    <w:p w14:paraId="0000001B">
      <w:pPr>
        <w:jc w:val="center"/>
        <w:rPr>
          <w:rFonts w:ascii="Times New Roman" w:cs="Times New Roman" w:hAnsi="Times New Roman"/>
          <w:b/>
          <w:sz w:val="28"/>
          <w:szCs w:val="28"/>
        </w:rPr>
      </w:pPr>
    </w:p>
    <w:p w14:paraId="0000001C">
      <w:pPr>
        <w:jc w:val="center"/>
        <w:rPr>
          <w:rFonts w:ascii="Times New Roman" w:cs="Times New Roman" w:hAnsi="Times New Roman"/>
          <w:b/>
          <w:sz w:val="28"/>
          <w:szCs w:val="28"/>
        </w:rPr>
      </w:pPr>
    </w:p>
    <w:p w14:paraId="0000001D">
      <w:pPr>
        <w:jc w:val="center"/>
        <w:rPr>
          <w:rFonts w:ascii="Times New Roman" w:cs="Times New Roman" w:hAnsi="Times New Roman"/>
          <w:b/>
          <w:sz w:val="28"/>
          <w:szCs w:val="28"/>
        </w:rPr>
      </w:pPr>
      <w:r>
        <w:rPr>
          <w:rFonts w:ascii="Times New Roman" w:cs="Times New Roman" w:hAnsi="Times New Roman"/>
          <w:b/>
          <w:sz w:val="28"/>
          <w:szCs w:val="28"/>
        </w:rPr>
        <w:t>Технологическая карта урока</w:t>
      </w:r>
    </w:p>
    <w:tbl>
      <w:tblPr>
        <w:tblStyle w:val="TableGrid"/>
        <w:tblW w:w="0" w:type="auto"/>
        <w:tblLayout w:type="fixed"/>
        <w:tblLook w:val="04A0"/>
      </w:tblPr>
      <w:tblGrid>
        <w:gridCol w:w="2660"/>
        <w:gridCol w:w="7807"/>
        <w:gridCol w:w="2378"/>
        <w:gridCol w:w="1941"/>
      </w:tblGrid>
      <w:tr>
        <w:trPr>
          <w:cnfStyle w:val="100000000000"/>
        </w:trPr>
        <w:tc>
          <w:tcPr>
            <w:cnfStyle w:val="101000000000"/>
            <w:tcW w:w="2660" w:type="dxa"/>
          </w:tcPr>
          <w:p w14:paraId="0000001E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cnfStyle w:val="100000000000"/>
            <w:tcW w:w="7807" w:type="dxa"/>
          </w:tcPr>
          <w:p w14:paraId="0000001F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cnfStyle w:val="100000000000"/>
            <w:tcW w:w="2378" w:type="dxa"/>
          </w:tcPr>
          <w:p w14:paraId="00000020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cnfStyle w:val="100000000000"/>
            <w:tcW w:w="1941" w:type="dxa"/>
          </w:tcPr>
          <w:p w14:paraId="00000021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>Оборудова</w:t>
            </w:r>
          </w:p>
          <w:p w14:paraId="00000022">
            <w:pPr>
              <w:jc w:val="center"/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 xml:space="preserve">ние </w:t>
            </w:r>
          </w:p>
        </w:tc>
      </w:tr>
      <w:tr>
        <w:trPr>
          <w:cnfStyle w:val="000000100000"/>
        </w:trPr>
        <w:tc>
          <w:tcPr>
            <w:cnfStyle w:val="001000100000"/>
            <w:tcW w:w="2660" w:type="dxa"/>
          </w:tcPr>
          <w:p w14:paraId="00000023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>Мотивация (самоопределение) к учебной деятельности</w:t>
            </w:r>
          </w:p>
        </w:tc>
        <w:tc>
          <w:tcPr>
            <w:cnfStyle w:val="000000100000"/>
            <w:tcW w:w="7807" w:type="dxa"/>
          </w:tcPr>
          <w:p w14:paraId="00000024">
            <w:pPr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Здравствуйте!</w:t>
            </w:r>
          </w:p>
          <w:p w14:paraId="00000025">
            <w:pPr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- Ребята у нас сегодня гости, давайте поздороваемся с гостями, улыбнемся им.</w:t>
            </w:r>
          </w:p>
          <w:p w14:paraId="00000026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27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2378" w:type="dxa"/>
          </w:tcPr>
          <w:p w14:paraId="00000028">
            <w:pPr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Учащиеся рассаживаются по группам</w:t>
            </w:r>
          </w:p>
          <w:p w14:paraId="00000029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100000"/>
            <w:tcW w:w="1941" w:type="dxa"/>
          </w:tcPr>
          <w:p w14:paraId="0000002A">
            <w:pPr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рабочего места учащимися: учебник, рабочая тетрадь</w:t>
            </w:r>
          </w:p>
        </w:tc>
      </w:tr>
      <w:tr>
        <w:trPr>
          <w:cnfStyle w:val="000000010000"/>
        </w:trPr>
        <w:tc>
          <w:tcPr>
            <w:cnfStyle w:val="001000010000"/>
            <w:tcW w:w="2660" w:type="dxa"/>
          </w:tcPr>
          <w:p w14:paraId="0000002B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8"/>
                <w:szCs w:val="28"/>
                <w:rtl w:val="off"/>
                <w:lang w:val="en-US"/>
              </w:rPr>
              <w:t xml:space="preserve">Актуализация знаний для изучения нового учебного материала и организация фиксирования каждым учеником индивидуального затруднения (8 мин.) Цель: активизация у обучающихся мыслительных операций (анализ, обобщение, классификация и т.д.), </w:t>
            </w: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8"/>
                <w:szCs w:val="28"/>
                <w:rtl w:val="off"/>
                <w:lang w:val="en-US"/>
              </w:rPr>
              <w:t xml:space="preserve">познавательных процессов (внимание, память) </w:t>
            </w: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8"/>
                <w:szCs w:val="28"/>
                <w:rtl w:val="off"/>
                <w:lang w:val="en-US"/>
              </w:rPr>
              <w:t xml:space="preserve">и организация фиксирования каждым из них индивидуального затруднения </w:t>
            </w:r>
          </w:p>
          <w:p w14:paraId="0000002C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8"/>
                <w:szCs w:val="28"/>
                <w:lang w:val="en-US"/>
              </w:rPr>
            </w:pPr>
          </w:p>
          <w:p w14:paraId="0000002D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8"/>
                <w:szCs w:val="28"/>
                <w:lang w:val="en-US"/>
              </w:rPr>
            </w:pPr>
          </w:p>
          <w:p w14:paraId="0000002E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8"/>
                <w:szCs w:val="28"/>
                <w:lang w:val="en-US"/>
              </w:rPr>
            </w:pPr>
          </w:p>
          <w:p w14:paraId="0000002F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8"/>
                <w:szCs w:val="28"/>
                <w:lang w:val="en-US"/>
              </w:rPr>
            </w:pPr>
          </w:p>
          <w:p w14:paraId="00000030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both"/>
              <w:rPr>
                <w:rFonts w:ascii="Times New Roman" w:cs="Times New Roman" w:hAnsi="Times New Roman"/>
                <w:b w:val="off"/>
                <w:bCs w:val="off"/>
                <w:color w:val="000000"/>
                <w:sz w:val="28"/>
                <w:szCs w:val="28"/>
                <w:rtl w:val="off"/>
                <w:lang w:val="en-US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8"/>
                <w:szCs w:val="28"/>
                <w:rtl w:val="off"/>
                <w:lang w:val="en-US"/>
              </w:rPr>
              <w:t xml:space="preserve">Проверка домашнего задания (5 мин.) </w:t>
            </w:r>
          </w:p>
          <w:p w14:paraId="00000031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8"/>
                <w:szCs w:val="28"/>
                <w:rtl w:val="off"/>
                <w:lang w:val="en-US"/>
              </w:rPr>
              <w:t>Цель: выяснение степени усвоения заданного на дом материала, определение типичных недостатков в знаниях и их ликвидация</w:t>
            </w:r>
            <w:r>
              <w:rPr>
                <w:rFonts w:ascii="Times New Roman" w:cs="Times New Roman" w:hAnsi="Times New Roman"/>
                <w:b w:val="off"/>
                <w:bCs w:val="off"/>
                <w:color w:val="000000"/>
                <w:sz w:val="28"/>
                <w:szCs w:val="28"/>
                <w:rtl w:val="off"/>
                <w:lang w:val="en-US"/>
              </w:rPr>
              <w:t xml:space="preserve">. </w:t>
            </w:r>
          </w:p>
          <w:p w14:paraId="00000032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both"/>
              <w:rPr>
                <w:rFonts w:ascii="Times New Roman" w:cs="Times New Roman" w:hAnsi="Times New Roman"/>
                <w:b w:val="off"/>
                <w:bCs w:val="off"/>
                <w:color w:val="000000"/>
                <w:sz w:val="28"/>
                <w:szCs w:val="28"/>
                <w:lang w:val="en-US"/>
              </w:rPr>
            </w:pPr>
          </w:p>
          <w:p w14:paraId="00000033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b w:val="off"/>
                <w:bCs w:val="off"/>
                <w:color w:val="000000"/>
                <w:sz w:val="28"/>
                <w:szCs w:val="28"/>
                <w:lang w:val="en-US"/>
              </w:rPr>
            </w:pPr>
          </w:p>
          <w:p w14:paraId="00000034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035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036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037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038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>Подготовительная работа к изучению нового материала</w:t>
            </w:r>
          </w:p>
          <w:p w14:paraId="00000039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 xml:space="preserve">Цель: 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>Постановка проблемного вопроса</w:t>
            </w:r>
          </w:p>
          <w:p w14:paraId="0000003A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>Постановка учебной задачи</w:t>
            </w:r>
          </w:p>
          <w:p w14:paraId="0000003B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03C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>Работа над новым материалом</w:t>
            </w:r>
          </w:p>
          <w:p w14:paraId="0000003D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03E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03F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040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041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042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043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044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045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046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047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048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049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04A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04B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04C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04D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04E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04F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050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051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052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053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054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>Создание проблемной ситуации</w:t>
            </w:r>
          </w:p>
        </w:tc>
        <w:tc>
          <w:tcPr>
            <w:cnfStyle w:val="000000010000"/>
            <w:tcW w:w="7807" w:type="dxa"/>
          </w:tcPr>
          <w:p w14:paraId="00000055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en-US"/>
              </w:rPr>
              <w:t xml:space="preserve">- 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  <w:t>К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en-US"/>
              </w:rPr>
              <w:t>акой раздел  изучаем? («</w:t>
            </w:r>
            <w:r>
              <w:rPr>
                <w:rFonts w:ascii="Times New Roman" w:cs="Times New Roman" w:hAnsi="Times New Roman"/>
                <w:b/>
                <w:bCs/>
                <w:color w:val="000000"/>
                <w:sz w:val="28"/>
                <w:szCs w:val="28"/>
                <w:rtl w:val="off"/>
                <w:lang w:val="en-US"/>
              </w:rPr>
              <w:t>Природа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en-US"/>
              </w:rPr>
              <w:t>»)</w:t>
            </w:r>
          </w:p>
          <w:p w14:paraId="00000056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  <w:t>-Что знаете о природе? (</w:t>
            </w:r>
            <w:r>
              <w:rPr>
                <w:rFonts w:ascii="Times New Roman" w:cs="Times New Roman" w:hAnsi="Times New Roman"/>
                <w:b/>
                <w:color w:val="333333"/>
                <w:sz w:val="28"/>
                <w:szCs w:val="28"/>
                <w:highlight w:val="white"/>
                <w:rtl w:val="off"/>
                <w:lang w:val="en-US"/>
              </w:rPr>
              <w:t>природа</w:t>
            </w:r>
            <w:r>
              <w:rPr>
                <w:rFonts w:ascii="Times New Roman" w:cs="Times New Roman" w:hAnsi="Times New Roman"/>
                <w:color w:val="333333"/>
                <w:sz w:val="28"/>
                <w:szCs w:val="28"/>
                <w:highlight w:val="white"/>
                <w:rtl w:val="off"/>
                <w:lang w:val="en-US"/>
              </w:rPr>
              <w:t xml:space="preserve"> — это </w:t>
            </w:r>
            <w:r>
              <w:rPr>
                <w:rFonts w:ascii="Times New Roman" w:cs="Times New Roman" w:hAnsi="Times New Roman"/>
                <w:b/>
                <w:color w:val="333333"/>
                <w:sz w:val="28"/>
                <w:szCs w:val="28"/>
                <w:highlight w:val="white"/>
                <w:rtl w:val="off"/>
                <w:lang w:val="en-US"/>
              </w:rPr>
              <w:t>всё, что окружает человека и не создано им)</w:t>
            </w:r>
            <w:r>
              <w:rPr>
                <w:rFonts w:ascii="Times New Roman" w:cs="Times New Roman" w:hAnsi="Times New Roman"/>
                <w:color w:val="333333"/>
                <w:sz w:val="28"/>
                <w:szCs w:val="28"/>
                <w:highlight w:val="white"/>
                <w:rtl w:val="off"/>
                <w:lang w:val="en-US"/>
              </w:rPr>
              <w:t xml:space="preserve">. 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en-US"/>
              </w:rPr>
              <w:t xml:space="preserve">  </w:t>
            </w:r>
          </w:p>
          <w:p w14:paraId="00000057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right="0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  <w:t>Какие задачи поставили для изучения раздела “Природа”?</w:t>
            </w:r>
          </w:p>
          <w:p w14:paraId="00000058">
            <w:pPr>
              <w:framePr w:w="0" w:h="0" w:vAnchor="margin" w:hAnchor="text" w:x="0" w:y="0"/>
              <w:numPr>
                <w:ilvl w:val="0"/>
                <w:numId w:val="16"/>
              </w:numPr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  <w:t>Получать новые знания о природе</w:t>
            </w:r>
          </w:p>
          <w:p w14:paraId="00000059">
            <w:pPr>
              <w:framePr w:w="0" w:h="0" w:vAnchor="margin" w:hAnchor="text" w:x="0" w:y="0"/>
              <w:numPr>
                <w:ilvl w:val="0"/>
                <w:numId w:val="17"/>
              </w:numPr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jc w:val="left"/>
              <w:rPr>
                <w:rFonts w:ascii="Times New Roman" w:cs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  <w:t>Учиться различать существенные признаки живой и неживой природы на основе научных знаний</w:t>
            </w:r>
          </w:p>
          <w:p w14:paraId="0000005A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lang w:val="en-US"/>
              </w:rPr>
              <w:t>-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lang w:val="ru-RU"/>
              </w:rPr>
              <w:t xml:space="preserve">Что помогает нам изучать природу? </w:t>
            </w:r>
            <w:r>
              <w:rPr>
                <w:rFonts w:ascii="Times New Roman" w:cs="Times New Roman" w:hAnsi="Times New Roman"/>
                <w:b/>
                <w:bCs/>
                <w:color w:val="000000"/>
                <w:sz w:val="28"/>
                <w:szCs w:val="28"/>
                <w:lang w:val="ru-RU"/>
              </w:rPr>
              <w:t>(наблюдение, опыты, измерения, природные объекты: слух - можем ее слышать (гром), глаза - можем ее видеть, можем почувствовать ее на вкус (ягоды клюквы - кислые, малина - сладкая), можем понюхать (цветы))</w:t>
            </w:r>
          </w:p>
          <w:p w14:paraId="0000005B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en-US"/>
              </w:rPr>
              <w:t xml:space="preserve"> - Какая 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  <w:t>первая тема данного раздела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en-US"/>
              </w:rPr>
              <w:t>? (Живая и неживая.)</w:t>
            </w:r>
          </w:p>
          <w:p w14:paraId="0000005C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en-US"/>
              </w:rPr>
              <w:t>-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  <w:t>Назовите существенные признаки живой природы? Неживой природы?</w:t>
            </w:r>
          </w:p>
          <w:p w14:paraId="0000005D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  <w:t xml:space="preserve">              ЖИВАЯ                      НЕЖИВАЯ</w:t>
            </w:r>
          </w:p>
          <w:p w14:paraId="0000005E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  <w:t xml:space="preserve">              дышит                         не дышит</w:t>
            </w:r>
          </w:p>
          <w:p w14:paraId="0000005F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  <w:t xml:space="preserve">              растёт                          не растёт</w:t>
            </w:r>
          </w:p>
          <w:p w14:paraId="00000060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  <w:t xml:space="preserve">              питается                     не питается</w:t>
            </w:r>
          </w:p>
          <w:p w14:paraId="00000061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  <w:t xml:space="preserve">              размножается            не размножается</w:t>
            </w:r>
          </w:p>
          <w:p w14:paraId="00000062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  <w:t xml:space="preserve">              умирает                      не умирает         </w:t>
            </w:r>
          </w:p>
          <w:p w14:paraId="00000063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right="0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  <w:t>-Почему на первом месте стоит НЕЖИВАЯ природа?</w:t>
            </w:r>
          </w:p>
          <w:p w14:paraId="00000064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  <w:t xml:space="preserve">-Какая следующая изученная тема? (Явления природы. К какой природе 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  <w:t xml:space="preserve">  относится? (к живой  и неживой)</w:t>
            </w:r>
          </w:p>
          <w:p w14:paraId="00000065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  <w:t xml:space="preserve">-Погода? (неживая природа)   </w:t>
            </w:r>
          </w:p>
          <w:p w14:paraId="00000066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  <w:t>-Звёздное небо (звезды, созвездия и планеты)? (неживая)</w:t>
            </w:r>
          </w:p>
          <w:p w14:paraId="00000067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  <w:t>-Кладовая Земли (полезные ископаемые)? (неживая)</w:t>
            </w:r>
          </w:p>
          <w:p w14:paraId="00000068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  <w:t>-Воздух? (неживая)</w:t>
            </w:r>
          </w:p>
          <w:p w14:paraId="00000069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  <w:t>Вода? (неживая)</w:t>
            </w:r>
          </w:p>
          <w:p w14:paraId="0000006A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  <w:t>-А теперь изучаем живую природу: какие бывают растения?</w:t>
            </w:r>
          </w:p>
          <w:p w14:paraId="0000006B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right="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  <w:t>-Что мы узнали о растениях? (группы растений (классификацию), отличительные признаки, время жизни (дуб -100 лет, а трава - только сезон), растения воспроизводят сами себя, растения - все разные, красивые, приносят пользу другим живым существам - человеку, мы восхищаемся растениями, т.к. это всё родное, это наш край)</w:t>
            </w:r>
          </w:p>
          <w:p w14:paraId="0000006C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right="0"/>
              <w:jc w:val="both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</w:rPr>
              <w:t>У каждого ученика стикеры разного цвета. Срывают с дерева лист-вопрос, каждый пишет ответ. Стикер с правильным ответом прикрепляется к силуэту растения.</w:t>
            </w:r>
          </w:p>
          <w:p w14:paraId="0000006D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en-US"/>
              </w:rPr>
              <w:t xml:space="preserve">1. Эти растения имеют мягкие сочные стебли. (травы) </w:t>
            </w:r>
          </w:p>
          <w:p w14:paraId="0000006E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en-US"/>
              </w:rPr>
              <w:t>2. Эти растения имеют листья в виде пластинок.  (лиственные)</w:t>
            </w:r>
          </w:p>
          <w:p w14:paraId="0000006F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en-US"/>
              </w:rPr>
              <w:t xml:space="preserve"> 3. У этих растений листья в виде иголок. (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  <w:t>х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en-US"/>
              </w:rPr>
              <w:t xml:space="preserve">войные) </w:t>
            </w:r>
          </w:p>
          <w:p w14:paraId="00000070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en-US"/>
              </w:rPr>
              <w:t>4. У этих растений от корня отходит один толстый стебель- ствол. (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  <w:t>д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en-US"/>
              </w:rPr>
              <w:t>еревья)</w:t>
            </w:r>
          </w:p>
          <w:p w14:paraId="00000071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en-US"/>
              </w:rPr>
              <w:t xml:space="preserve"> 5.Эти растения имеют несколько довольно тонких, но одревесневших стеблей стволиков. (кустарники) </w:t>
            </w:r>
          </w:p>
          <w:p w14:paraId="00000072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both"/>
              <w:rPr>
                <w:rFonts w:ascii="Times New Roman" w:cs="Times New Roman" w:hAnsi="Times New Roman"/>
                <w:color w:val="000000"/>
                <w:sz w:val="28"/>
                <w:szCs w:val="28"/>
                <w:lang w:val="en-US"/>
              </w:rPr>
            </w:pPr>
          </w:p>
          <w:p w14:paraId="00000073">
            <w:pPr>
              <w:numPr>
                <w:ilvl w:val="0"/>
                <w:numId w:val="12"/>
              </w:numPr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Посмотрите на следующую тему. Прочитайте ее.</w:t>
            </w:r>
          </w:p>
          <w:p w14:paraId="00000074">
            <w:pPr>
              <w:numPr>
                <w:ilvl w:val="0"/>
                <w:numId w:val="12"/>
              </w:numPr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Что узнаем, что ожидает нас? (группы животных, отличительные существенные признаки групп)</w:t>
            </w:r>
          </w:p>
          <w:p w14:paraId="00000075">
            <w:pPr>
              <w:numPr>
                <w:ilvl w:val="0"/>
                <w:numId w:val="12"/>
              </w:numPr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Для чего ученые разделили животных на группы? (много, классификация нужна для удобства)</w:t>
            </w:r>
          </w:p>
          <w:p w14:paraId="00000076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77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78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79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7A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cs="Times New Roman" w:hAnsi="Times New Roman"/>
                <w:b/>
                <w:bCs/>
                <w:color w:val="000000"/>
                <w:sz w:val="28"/>
                <w:szCs w:val="28"/>
                <w:rtl w:val="off"/>
                <w:lang w:val="en-US"/>
              </w:rPr>
              <w:t xml:space="preserve">«Знаю, хочу узнать, узнал» </w:t>
            </w:r>
          </w:p>
          <w:p w14:paraId="0000007B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8"/>
                <w:szCs w:val="28"/>
                <w:lang w:val="en-US"/>
              </w:rPr>
            </w:pPr>
          </w:p>
          <w:p w14:paraId="0000007C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u w:val="single"/>
                <w:lang w:val="ru-RU"/>
              </w:rPr>
              <w:t xml:space="preserve">Знаю: 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lang w:val="ru-RU"/>
              </w:rPr>
              <w:t xml:space="preserve">  </w:t>
            </w:r>
          </w:p>
          <w:p w14:paraId="0000007D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en-US"/>
              </w:rPr>
              <w:t>1)Животные – это рыбы, птицы, насекомые, звери.</w:t>
            </w:r>
          </w:p>
          <w:p w14:paraId="0000007E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en-US"/>
              </w:rPr>
            </w:pPr>
          </w:p>
          <w:p w14:paraId="0000007F">
            <w:pPr>
              <w:rPr>
                <w:rFonts w:ascii="Times New Roman" w:cs="Times New Roman" w:eastAsia="Calibri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cs="Times New Roman" w:eastAsia="Calibri" w:hAnsi="Times New Roman"/>
                <w:b/>
                <w:sz w:val="28"/>
                <w:szCs w:val="28"/>
              </w:rPr>
              <w:t xml:space="preserve">Название группы </w:t>
            </w:r>
            <w:r>
              <w:rPr>
                <w:rFonts w:ascii="Times New Roman" w:cs="Times New Roman" w:eastAsia="Calibri" w:hAnsi="Times New Roman"/>
                <w:b/>
                <w:sz w:val="28"/>
                <w:szCs w:val="28"/>
              </w:rPr>
              <w:t xml:space="preserve">    </w:t>
            </w:r>
            <w:r>
              <w:rPr>
                <w:rFonts w:ascii="Times New Roman" w:cs="Times New Roman" w:eastAsia="Calibri" w:hAnsi="Times New Roman"/>
                <w:b/>
                <w:sz w:val="28"/>
                <w:szCs w:val="28"/>
              </w:rPr>
              <w:t xml:space="preserve"> </w:t>
            </w:r>
            <w:r>
              <w:rPr>
                <w:rFonts w:ascii="Times New Roman" w:cs="Times New Roman" w:eastAsia="Calibri" w:hAnsi="Times New Roman"/>
                <w:b/>
                <w:sz w:val="28"/>
                <w:szCs w:val="28"/>
              </w:rPr>
              <w:t xml:space="preserve"> Количество ног и покровы </w:t>
            </w:r>
          </w:p>
          <w:p w14:paraId="00000080">
            <w:pPr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</w:rPr>
              <w:t xml:space="preserve">Звери                            </w:t>
            </w: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 xml:space="preserve">4ноги, шерсть, млекопитающие </w:t>
            </w:r>
          </w:p>
          <w:p w14:paraId="00000081">
            <w:pPr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</w:rPr>
              <w:t xml:space="preserve">Птицы                          </w:t>
            </w: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 xml:space="preserve">2 ноги, перья </w:t>
            </w:r>
          </w:p>
          <w:p w14:paraId="00000082">
            <w:pPr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</w:rPr>
              <w:t xml:space="preserve">Рыбы                            </w:t>
            </w: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 xml:space="preserve">плавники, чешуя </w:t>
            </w:r>
          </w:p>
          <w:p w14:paraId="00000083">
            <w:pPr>
              <w:rPr>
                <w:rFonts w:ascii="Times New Roman" w:cs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</w:rPr>
              <w:t xml:space="preserve">Насекомые                  </w:t>
            </w: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 xml:space="preserve">6 ног, </w:t>
            </w: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>есть крылья</w:t>
            </w:r>
          </w:p>
          <w:p w14:paraId="00000084">
            <w:pPr>
              <w:rPr>
                <w:rFonts w:ascii="Times New Roman" w:cs="Times New Roman" w:hAnsi="Times New Roman"/>
                <w:color w:val="000000"/>
                <w:sz w:val="28"/>
                <w:szCs w:val="28"/>
                <w:lang w:val="en-US"/>
              </w:rPr>
            </w:pPr>
          </w:p>
          <w:p w14:paraId="00000085">
            <w:pPr>
              <w:rPr>
                <w:rFonts w:ascii="Times New Roman" w:cs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cs="Times New Roman" w:eastAsia="Calibri" w:hAnsi="Times New Roman"/>
                <w:color w:val="000000"/>
                <w:sz w:val="28"/>
                <w:szCs w:val="28"/>
                <w:lang w:val="en-US"/>
              </w:rPr>
              <w:t xml:space="preserve">2) </w:t>
            </w:r>
            <w:r>
              <w:rPr>
                <w:rFonts w:ascii="Times New Roman" w:cs="Times New Roman" w:eastAsia="Calibri" w:hAnsi="Times New Roman"/>
                <w:color w:val="000000"/>
                <w:sz w:val="28"/>
                <w:szCs w:val="28"/>
                <w:lang w:val="ru-RU"/>
              </w:rPr>
              <w:t>Д</w:t>
            </w:r>
            <w:r>
              <w:rPr>
                <w:rFonts w:ascii="Times New Roman" w:cs="Times New Roman" w:eastAsia="Calibri" w:hAnsi="Times New Roman"/>
                <w:color w:val="000000"/>
                <w:sz w:val="28"/>
                <w:szCs w:val="28"/>
                <w:lang w:val="ru-RU"/>
              </w:rPr>
              <w:t>остаточно ли знаний?</w:t>
            </w:r>
          </w:p>
          <w:p w14:paraId="00000086">
            <w:pPr>
              <w:rPr>
                <w:rFonts w:ascii="Times New Roman" w:cs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cs="Times New Roman" w:eastAsia="Calibri" w:hAnsi="Times New Roman"/>
                <w:color w:val="000000"/>
                <w:sz w:val="28"/>
                <w:szCs w:val="28"/>
                <w:lang w:val="ru-RU"/>
              </w:rPr>
              <w:t xml:space="preserve">Авторы, которые любят природу, умеют видеть необычное в обычном предлагают нам свои произведения. Задача: внимательно прочитать и знаками показать: </w:t>
            </w:r>
          </w:p>
          <w:p w14:paraId="00000087">
            <w:pPr>
              <w:rPr>
                <w:rFonts w:ascii="Times New Roman" w:cs="Times New Roman" w:hAnsi="Times New Roman"/>
                <w:color w:val="000000"/>
                <w:sz w:val="28"/>
                <w:szCs w:val="28"/>
                <w:lang w:val="en-US"/>
              </w:rPr>
            </w:pPr>
          </w:p>
          <w:p w14:paraId="00000088">
            <w:pPr>
              <w:numPr>
                <w:ilvl w:val="0"/>
                <w:numId w:val="13"/>
              </w:numPr>
              <w:rPr>
                <w:rFonts w:ascii="Times New Roman" w:cs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cs="Times New Roman" w:eastAsia="Calibri" w:hAnsi="Times New Roman"/>
                <w:color w:val="000000"/>
                <w:sz w:val="28"/>
                <w:szCs w:val="28"/>
                <w:lang w:val="ru-RU"/>
              </w:rPr>
              <w:t>Уже знал</w:t>
            </w:r>
          </w:p>
          <w:p w14:paraId="00000089">
            <w:pPr>
              <w:ind w:right="0"/>
              <w:rPr>
                <w:rFonts w:ascii="Times New Roman" w:cs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cs="Times New Roman" w:eastAsia="Calibri" w:hAnsi="Times New Roman"/>
                <w:color w:val="000000"/>
                <w:sz w:val="28"/>
                <w:szCs w:val="28"/>
                <w:lang w:val="en-US"/>
              </w:rPr>
              <w:t xml:space="preserve">     +   </w:t>
            </w:r>
            <w:r>
              <w:rPr>
                <w:rFonts w:ascii="Times New Roman" w:cs="Times New Roman" w:eastAsia="Calibri" w:hAnsi="Times New Roman"/>
                <w:color w:val="000000"/>
                <w:sz w:val="28"/>
                <w:szCs w:val="28"/>
                <w:lang w:val="ru-RU"/>
              </w:rPr>
              <w:t>Новое</w:t>
            </w:r>
          </w:p>
          <w:p w14:paraId="0000008A">
            <w:pPr>
              <w:ind w:right="0"/>
              <w:rPr>
                <w:rFonts w:ascii="Times New Roman" w:cs="Times New Roman" w:eastAsia="Calibri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cs="Times New Roman" w:eastAsia="Calibri" w:hAnsi="Times New Roman"/>
                <w:color w:val="000000"/>
                <w:sz w:val="28"/>
                <w:szCs w:val="28"/>
                <w:lang w:val="en-US"/>
              </w:rPr>
              <w:t xml:space="preserve">      !   </w:t>
            </w:r>
            <w:r>
              <w:rPr>
                <w:rFonts w:ascii="Times New Roman" w:cs="Times New Roman" w:eastAsia="Calibri" w:hAnsi="Times New Roman"/>
                <w:color w:val="000000"/>
                <w:sz w:val="28"/>
                <w:szCs w:val="28"/>
                <w:lang w:val="ru-RU"/>
              </w:rPr>
              <w:t>У</w:t>
            </w:r>
            <w:r>
              <w:rPr>
                <w:rFonts w:ascii="Times New Roman" w:cs="Times New Roman" w:eastAsia="Calibri" w:hAnsi="Times New Roman"/>
                <w:color w:val="000000"/>
                <w:sz w:val="28"/>
                <w:szCs w:val="28"/>
                <w:lang w:val="ru-RU"/>
              </w:rPr>
              <w:t>дивило</w:t>
            </w:r>
          </w:p>
          <w:p w14:paraId="0000008B">
            <w:pPr>
              <w:ind w:right="0"/>
              <w:rPr>
                <w:rFonts w:ascii="Times New Roman" w:cs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cs="Times New Roman" w:eastAsia="Calibri" w:hAnsi="Times New Roman"/>
                <w:color w:val="000000"/>
                <w:sz w:val="28"/>
                <w:szCs w:val="28"/>
                <w:lang w:val="ru-RU"/>
              </w:rPr>
              <w:t xml:space="preserve">      ?   Ничего не понял </w:t>
            </w:r>
          </w:p>
          <w:p w14:paraId="0000008C">
            <w:pPr>
              <w:ind w:right="0"/>
              <w:rPr>
                <w:rFonts w:ascii="Times New Roman" w:cs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cs="Times New Roman" w:eastAsia="Calibri" w:hAnsi="Times New Roman"/>
                <w:color w:val="000000"/>
                <w:sz w:val="28"/>
                <w:szCs w:val="28"/>
                <w:lang w:val="en-US"/>
              </w:rPr>
              <w:t>-</w:t>
            </w:r>
            <w:r>
              <w:rPr>
                <w:rFonts w:ascii="Times New Roman" w:cs="Times New Roman" w:eastAsia="Calibri" w:hAnsi="Times New Roman"/>
                <w:color w:val="000000"/>
                <w:sz w:val="28"/>
                <w:szCs w:val="28"/>
                <w:lang w:val="ru-RU"/>
              </w:rPr>
              <w:t>Что удивило? (звери - дельфины, хотя похожи на рыб и живут в воде; птицы - страусы и пингвины - не летают, перья защищают от ушибов,царапин, от холода и жары; рыбы - чешуя растет всю жизнь, акула - рыба; насекомые - ухо на ноге у кузнечика, 3 глаза на лбу)</w:t>
            </w:r>
          </w:p>
          <w:p w14:paraId="0000008D">
            <w:pPr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-Предлагаю провести игру “ Найди свое место”</w:t>
            </w:r>
          </w:p>
          <w:p w14:paraId="0000008E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</w:tc>
        <w:tc>
          <w:tcPr>
            <w:cnfStyle w:val="000000010000"/>
            <w:tcW w:w="2378" w:type="dxa"/>
          </w:tcPr>
          <w:p w14:paraId="0000008F">
            <w:pPr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Фронтальная работа</w:t>
            </w:r>
          </w:p>
          <w:p w14:paraId="00000090">
            <w:pPr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по ходу урока на экране появляется кластер</w:t>
            </w:r>
          </w:p>
          <w:p w14:paraId="00000091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92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93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94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95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96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97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98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99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9A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9B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9C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9D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9E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9F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A0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A1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A2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A3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A4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A5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A6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A7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A8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A9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AA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AB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AC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AD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AE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AF">
            <w:pPr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Силуэты растений, стикеры, дерево с вопросами</w:t>
            </w:r>
          </w:p>
          <w:p w14:paraId="000000B0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B1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B2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B3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B4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B5">
            <w:pPr>
              <w:rPr>
                <w:rFonts w:ascii="Times New Roman" w:cs="Times New Roman" w:hAnsi="Times New Roman"/>
                <w:sz w:val="28"/>
                <w:szCs w:val="28"/>
              </w:rPr>
            </w:pPr>
          </w:p>
          <w:p w14:paraId="000000B6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en-US"/>
              </w:rPr>
            </w:pPr>
          </w:p>
          <w:p w14:paraId="000000B7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en-US"/>
              </w:rPr>
              <w:t xml:space="preserve">1) 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  <w:t>определение темы урока и постановка учебных задач</w:t>
            </w:r>
          </w:p>
          <w:p w14:paraId="000000B8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8"/>
                <w:szCs w:val="28"/>
                <w:lang w:val="en-US"/>
              </w:rPr>
            </w:pPr>
          </w:p>
          <w:p w14:paraId="000000B9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8"/>
                <w:szCs w:val="28"/>
                <w:lang w:val="en-US"/>
              </w:rPr>
            </w:pPr>
          </w:p>
          <w:p w14:paraId="000000BA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8"/>
                <w:szCs w:val="28"/>
                <w:lang w:val="en-US"/>
              </w:rPr>
            </w:pPr>
          </w:p>
          <w:p w14:paraId="000000BB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8"/>
                <w:szCs w:val="28"/>
                <w:lang w:val="en-US"/>
              </w:rPr>
            </w:pPr>
          </w:p>
          <w:p w14:paraId="000000BC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8"/>
                <w:szCs w:val="28"/>
                <w:lang w:val="en-US"/>
              </w:rPr>
            </w:pPr>
          </w:p>
          <w:p w14:paraId="000000BD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8"/>
                <w:szCs w:val="28"/>
                <w:lang w:val="en-US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lang w:val="ru-RU"/>
              </w:rPr>
              <w:t>По ходу урока составляется таблица</w:t>
            </w:r>
          </w:p>
          <w:p w14:paraId="000000BE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lang w:val="en-US"/>
              </w:rPr>
              <w:t xml:space="preserve">2) 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lang w:val="ru-RU"/>
              </w:rPr>
              <w:t>работа в парах</w:t>
            </w:r>
          </w:p>
          <w:p w14:paraId="000000BF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lang w:val="ru-RU"/>
              </w:rPr>
              <w:t>Работа по учебнику с. 60 (используя</w:t>
            </w:r>
            <w:r>
              <w:rPr>
                <w:rFonts w:ascii="Times New Roman" w:cs="Times New Roman" w:hAnsi="Times New Roman"/>
                <w:color w:val="000000"/>
                <w:sz w:val="28"/>
                <w:szCs w:val="28"/>
                <w:rtl w:val="off"/>
                <w:lang w:val="ru-RU"/>
              </w:rPr>
              <w:t xml:space="preserve">  группы животных и знаковую подсказку)</w:t>
            </w:r>
          </w:p>
          <w:p w14:paraId="000000C0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lang w:val="ru-RU"/>
              </w:rPr>
              <w:t>3) индивидуальная работа</w:t>
            </w:r>
          </w:p>
          <w:p w14:paraId="000000C1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lang w:val="ru-RU"/>
              </w:rPr>
              <w:t>Работа по учебнику с. 62-63</w:t>
            </w:r>
          </w:p>
          <w:p w14:paraId="000000C2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8"/>
                <w:szCs w:val="28"/>
                <w:lang w:val="ru-RU"/>
              </w:rPr>
            </w:pPr>
          </w:p>
          <w:p w14:paraId="000000C3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8"/>
                <w:szCs w:val="28"/>
                <w:lang w:val="ru-RU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Прием  “ инсерт”</w:t>
            </w:r>
          </w:p>
          <w:p w14:paraId="000000C4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8"/>
                <w:szCs w:val="28"/>
                <w:lang w:val="ru-RU"/>
              </w:rPr>
            </w:pPr>
          </w:p>
          <w:p w14:paraId="000000C5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8"/>
                <w:szCs w:val="28"/>
                <w:lang w:val="ru-RU"/>
              </w:rPr>
            </w:pPr>
          </w:p>
          <w:p w14:paraId="000000C6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8"/>
                <w:szCs w:val="28"/>
                <w:lang w:val="ru-RU"/>
              </w:rPr>
            </w:pPr>
          </w:p>
          <w:p w14:paraId="000000C7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8"/>
                <w:szCs w:val="28"/>
                <w:lang w:val="ru-RU"/>
              </w:rPr>
            </w:pPr>
          </w:p>
          <w:p w14:paraId="000000C8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8"/>
                <w:szCs w:val="28"/>
                <w:lang w:val="ru-RU"/>
              </w:rPr>
            </w:pPr>
          </w:p>
          <w:p w14:paraId="000000C9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8"/>
                <w:szCs w:val="28"/>
                <w:lang w:val="ru-RU"/>
              </w:rPr>
            </w:pPr>
          </w:p>
          <w:p w14:paraId="000000CA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000000"/>
                <w:sz w:val="28"/>
                <w:szCs w:val="28"/>
                <w:lang w:val="ru-RU"/>
              </w:rPr>
            </w:pPr>
          </w:p>
          <w:p w14:paraId="000000CB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auto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color w:val="000000"/>
                <w:sz w:val="28"/>
                <w:szCs w:val="28"/>
                <w:lang w:val="ru-RU"/>
              </w:rPr>
              <w:t>Картинки - представители разных групп животных</w:t>
            </w:r>
          </w:p>
        </w:tc>
        <w:tc>
          <w:tcPr>
            <w:cnfStyle w:val="000000010000"/>
            <w:tcW w:w="1941" w:type="dxa"/>
          </w:tcPr>
          <w:p w14:paraId="000000CC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>проектор, ноутбук</w:t>
            </w:r>
          </w:p>
          <w:p w14:paraId="000000CD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CE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CF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D0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D1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D2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D3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D4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 xml:space="preserve">     </w:t>
            </w:r>
          </w:p>
          <w:p w14:paraId="000000D5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D6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D7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D8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D9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DA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DB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DC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DD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DE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DF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E0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E1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E2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E3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E4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E5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E6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E7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E8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E9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EA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EB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EC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ED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EE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EF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>метод одного стикера</w:t>
            </w:r>
          </w:p>
          <w:p w14:paraId="000000F0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F1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F2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F3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F4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F5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F6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F7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F8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F9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>учебник (тема, задачи урока) с. 60</w:t>
            </w:r>
          </w:p>
          <w:p w14:paraId="000000FA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FB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FC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FD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FE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0FF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100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 xml:space="preserve">учебник </w:t>
            </w:r>
          </w:p>
          <w:p w14:paraId="00000101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102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103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104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105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106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107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108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109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>учебник</w:t>
            </w:r>
            <w:r>
              <w:rPr>
                <w:rFonts w:ascii="Times New Roman" w:cs="Times New Roman" w:hAnsi="Times New Roman"/>
                <w:b/>
                <w:sz w:val="28"/>
                <w:szCs w:val="28"/>
              </w:rPr>
              <w:t xml:space="preserve"> </w:t>
            </w:r>
          </w:p>
          <w:p w14:paraId="0000010A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10B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10C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10D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10E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10F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110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111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112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113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114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>презентация</w:t>
            </w:r>
          </w:p>
          <w:p w14:paraId="00000115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116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117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118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</w:p>
          <w:p w14:paraId="00000119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>Демонстрационный стол</w:t>
            </w:r>
          </w:p>
        </w:tc>
      </w:tr>
      <w:tr>
        <w:trPr>
          <w:cnfStyle w:val="000000100000"/>
          <w:trHeight w:val="1272" w:hRule="atLeast"/>
        </w:trPr>
        <w:tc>
          <w:tcPr>
            <w:cnfStyle w:val="001000100000"/>
            <w:tcW w:w="2660" w:type="dxa"/>
          </w:tcPr>
          <w:p w14:paraId="0000011A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>Решение проблемной ситуации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>. Изучение новой темы.</w:t>
            </w:r>
          </w:p>
          <w:p w14:paraId="0000011B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 xml:space="preserve">Цель: 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>Дать представление о птицах, рыбах, насекомых, зверях, показать их разнообразие.</w:t>
            </w:r>
          </w:p>
          <w:p w14:paraId="0000011C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1D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1E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1F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20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21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22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23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24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25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26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27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28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29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2A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2B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2C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2D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2E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2F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30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31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32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33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34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35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36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37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38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39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3A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3B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3C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3D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3E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3F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40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41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42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43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>Рефлексия</w:t>
            </w:r>
          </w:p>
          <w:p w14:paraId="00000144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45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46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47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48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</w:tc>
        <w:tc>
          <w:tcPr>
            <w:cnfStyle w:val="000000100000"/>
            <w:tcW w:w="7807" w:type="dxa"/>
          </w:tcPr>
          <w:p w14:paraId="00000149">
            <w:pPr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  <w:u w:val="single"/>
              </w:rPr>
              <w:t>Не знаю:</w:t>
            </w:r>
          </w:p>
          <w:p w14:paraId="0000014A">
            <w:pPr>
              <w:rPr>
                <w:rFonts w:ascii="Times New Roman" w:cs="Times New Roman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- Посмотрите на картинку: лягушка, черепаха, крокодил...</w:t>
            </w:r>
          </w:p>
          <w:p w14:paraId="0000014B">
            <w:pPr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-Можно ли сказать, к какой группе относится данное существо?</w:t>
            </w:r>
            <w:r>
              <w:rPr>
                <w:rFonts w:ascii="Times New Roman" w:cs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 xml:space="preserve"> (нет)</w:t>
            </w:r>
          </w:p>
          <w:p w14:paraId="0000014C">
            <w:pPr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 xml:space="preserve">-Что поможет нам? (учебник) </w:t>
            </w:r>
          </w:p>
          <w:p w14:paraId="0000014D">
            <w:pPr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>-С какими группами животных познакомились?</w:t>
            </w:r>
          </w:p>
          <w:p w14:paraId="0000014E">
            <w:pPr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>Земноводные - можем сказать, где обитаю? (на земле и суше)</w:t>
            </w:r>
          </w:p>
          <w:p w14:paraId="0000014F">
            <w:pPr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>Пресмыкающиеся - можем сказать, где обитают? (нет)</w:t>
            </w:r>
          </w:p>
          <w:p w14:paraId="00000150">
            <w:pPr>
              <w:rPr>
                <w:rFonts w:ascii="Times New Roman" w:cs="Times New Roman" w:eastAsia="Calibri" w:hAnsi="Times New Roman"/>
                <w:sz w:val="28"/>
                <w:szCs w:val="28"/>
              </w:rPr>
            </w:pPr>
          </w:p>
          <w:p w14:paraId="00000151">
            <w:pPr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>Значит, информации в учебнике достаточно?</w:t>
            </w:r>
            <w:r>
              <w:rPr>
                <w:rFonts w:ascii="Times New Roman" w:cs="Times New Roman" w:eastAsia="Calibri" w:hAnsi="Times New Roman"/>
                <w:b/>
                <w:sz w:val="28"/>
                <w:szCs w:val="28"/>
              </w:rPr>
              <w:t xml:space="preserve"> </w:t>
            </w:r>
          </w:p>
          <w:p w14:paraId="00000152">
            <w:pPr>
              <w:ind w:right="0"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b w:val="off"/>
                <w:bCs w:val="off"/>
                <w:sz w:val="28"/>
                <w:szCs w:val="28"/>
              </w:rPr>
              <w:t>-Предлагаю поработать на карточках и выделить маркером, что нового узнали, что удивило, отвечая на вопросы:</w:t>
            </w:r>
          </w:p>
          <w:p w14:paraId="00000153">
            <w:pPr>
              <w:numPr>
                <w:ilvl w:val="0"/>
                <w:numId w:val="15"/>
              </w:numPr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>Где обитают?</w:t>
            </w:r>
          </w:p>
          <w:p w14:paraId="00000154">
            <w:pPr>
              <w:numPr>
                <w:ilvl w:val="0"/>
                <w:numId w:val="15"/>
              </w:numPr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>Сколько ног?</w:t>
            </w:r>
          </w:p>
          <w:p w14:paraId="00000155">
            <w:pPr>
              <w:numPr>
                <w:ilvl w:val="0"/>
                <w:numId w:val="15"/>
              </w:numPr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>Какой покров?</w:t>
            </w:r>
          </w:p>
          <w:p w14:paraId="00000156">
            <w:pPr>
              <w:numPr>
                <w:ilvl w:val="0"/>
                <w:numId w:val="15"/>
              </w:numPr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>Как дышат?</w:t>
            </w:r>
          </w:p>
          <w:p w14:paraId="00000157">
            <w:pPr>
              <w:numPr>
                <w:ilvl w:val="0"/>
                <w:numId w:val="15"/>
              </w:numPr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>Как размножаются?</w:t>
            </w:r>
          </w:p>
          <w:p w14:paraId="00000158">
            <w:pPr>
              <w:ind w:left="720" w:right="0" w:firstLine="0"/>
              <w:rPr>
                <w:rFonts w:ascii="Times New Roman" w:cs="Times New Roman" w:eastAsia="Calibri" w:hAnsi="Times New Roman"/>
                <w:sz w:val="28"/>
                <w:szCs w:val="28"/>
              </w:rPr>
            </w:pPr>
          </w:p>
          <w:p w14:paraId="00000159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bfbfe"/>
              <w:bidi w:val="off"/>
              <w:spacing w:before="0" w:after="0" w:line="240" w:lineRule="auto"/>
              <w:ind w:left="0" w:right="0" w:firstLine="0"/>
              <w:jc w:val="both"/>
              <w:rPr>
                <w:rFonts w:ascii="Times New Roman" w:cs="Times New Roman" w:hAnsi="Times New Roman"/>
                <w:color w:val="232735"/>
                <w:sz w:val="28"/>
                <w:szCs w:val="28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232735"/>
                <w:sz w:val="28"/>
                <w:szCs w:val="28"/>
                <w:rtl w:val="off"/>
                <w:lang w:val="en-US"/>
              </w:rPr>
              <w:t>Земноводные (амфибии)</w:t>
            </w:r>
            <w:r>
              <w:rPr>
                <w:rFonts w:ascii="Times New Roman" w:cs="Times New Roman" w:hAnsi="Times New Roman"/>
                <w:color w:val="232735"/>
                <w:sz w:val="28"/>
                <w:szCs w:val="28"/>
                <w:rtl w:val="off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color w:val="232735"/>
                <w:sz w:val="28"/>
                <w:szCs w:val="28"/>
                <w:rtl w:val="off"/>
                <w:lang w:val="en-US"/>
              </w:rPr>
              <w:t>—</w:t>
            </w:r>
            <w:r>
              <w:rPr>
                <w:rFonts w:ascii="Times New Roman" w:cs="Times New Roman" w:hAnsi="Times New Roman"/>
                <w:color w:val="232735"/>
                <w:sz w:val="28"/>
                <w:szCs w:val="28"/>
                <w:rtl w:val="off"/>
                <w:lang w:val="en-US"/>
              </w:rPr>
              <w:t xml:space="preserve"> животные, которые живут и на суше, и в воде. К ним относятся лягушки, жабы, тритоны, саламандры. Их кожа всегда влажная, гладкая. Для появления новых организмов земноводные откладывают икру </w:t>
            </w:r>
            <w:r>
              <w:rPr>
                <w:rFonts w:ascii="Times New Roman" w:cs="Times New Roman" w:hAnsi="Times New Roman"/>
                <w:color w:val="232735"/>
                <w:sz w:val="28"/>
                <w:szCs w:val="28"/>
                <w:rtl w:val="off"/>
                <w:lang w:val="ru-RU"/>
              </w:rPr>
              <w:t>в воду</w:t>
            </w:r>
            <w:r>
              <w:rPr>
                <w:rFonts w:ascii="Times New Roman" w:cs="Times New Roman" w:hAnsi="Times New Roman"/>
                <w:color w:val="232735"/>
                <w:sz w:val="28"/>
                <w:szCs w:val="28"/>
                <w:rtl w:val="off"/>
                <w:lang w:val="en-US"/>
              </w:rPr>
              <w:t>.</w:t>
            </w:r>
          </w:p>
          <w:p w14:paraId="0000015A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bfbfe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232735"/>
                <w:sz w:val="28"/>
                <w:szCs w:val="28"/>
                <w:lang w:val="en-US"/>
              </w:rPr>
            </w:pPr>
          </w:p>
          <w:p w14:paraId="0000015B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bfbfe"/>
              <w:bidi w:val="off"/>
              <w:spacing w:before="0" w:after="0" w:line="240" w:lineRule="auto"/>
              <w:ind w:left="0" w:right="0" w:firstLine="0"/>
              <w:jc w:val="both"/>
              <w:rPr>
                <w:rFonts w:ascii="Times New Roman" w:cs="Times New Roman" w:hAnsi="Times New Roman"/>
                <w:color w:val="232735"/>
                <w:sz w:val="28"/>
                <w:szCs w:val="28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232735"/>
                <w:sz w:val="28"/>
                <w:szCs w:val="28"/>
                <w:rtl w:val="off"/>
                <w:lang w:val="en-US"/>
              </w:rPr>
              <w:t>Пресмыкающиеся (рептилии)</w:t>
            </w:r>
            <w:r>
              <w:rPr>
                <w:rFonts w:ascii="Times New Roman" w:cs="Times New Roman" w:hAnsi="Times New Roman"/>
                <w:color w:val="232735"/>
                <w:sz w:val="28"/>
                <w:szCs w:val="28"/>
                <w:rtl w:val="off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color w:val="232735"/>
                <w:sz w:val="28"/>
                <w:szCs w:val="28"/>
                <w:rtl w:val="off"/>
                <w:lang w:val="en-US"/>
              </w:rPr>
              <w:t xml:space="preserve">— </w:t>
            </w:r>
            <w:r>
              <w:rPr>
                <w:rFonts w:ascii="Times New Roman" w:cs="Times New Roman" w:hAnsi="Times New Roman"/>
                <w:color w:val="232735"/>
                <w:sz w:val="28"/>
                <w:szCs w:val="28"/>
                <w:rtl w:val="off"/>
                <w:lang w:val="en-US"/>
              </w:rPr>
              <w:t xml:space="preserve">животные, </w:t>
            </w:r>
            <w:r>
              <w:rPr>
                <w:rFonts w:ascii="Times New Roman" w:cs="Times New Roman" w:hAnsi="Times New Roman"/>
                <w:color w:val="232735"/>
                <w:sz w:val="28"/>
                <w:szCs w:val="28"/>
                <w:rtl w:val="off"/>
                <w:lang w:val="ru-RU"/>
              </w:rPr>
              <w:t>которые живут и на суше, и в воде, и под землёй. К</w:t>
            </w:r>
            <w:r>
              <w:rPr>
                <w:rFonts w:ascii="Times New Roman" w:cs="Times New Roman" w:hAnsi="Times New Roman"/>
                <w:color w:val="232735"/>
                <w:sz w:val="28"/>
                <w:szCs w:val="28"/>
                <w:rtl w:val="off"/>
                <w:lang w:val="en-US"/>
              </w:rPr>
              <w:t>ожа которых покрыта роговыми чешуйками. К ним относятся змеи, ящерицы, черепахи, крокодилы. Эти животные как бы пресмыкаются к земле, то есть ползают, соприкасаясь своим брюхом с поверхностями. Новые рептилии появляются из яиц.</w:t>
            </w:r>
          </w:p>
          <w:p w14:paraId="0000015C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bfbfe"/>
              <w:bidi w:val="off"/>
              <w:spacing w:before="0" w:after="0" w:line="240" w:lineRule="auto"/>
              <w:ind w:left="0" w:right="0" w:firstLine="0"/>
              <w:jc w:val="left"/>
              <w:rPr>
                <w:rFonts w:ascii="Times New Roman" w:cs="Times New Roman" w:hAnsi="Times New Roman"/>
                <w:color w:val="232735"/>
                <w:sz w:val="28"/>
                <w:szCs w:val="28"/>
                <w:lang w:val="en-US"/>
              </w:rPr>
            </w:pPr>
          </w:p>
          <w:p w14:paraId="0000015D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fffff"/>
              <w:bidi w:val="off"/>
              <w:spacing w:before="0" w:after="120" w:line="240" w:lineRule="auto"/>
              <w:ind w:left="0" w:right="0" w:firstLine="0"/>
              <w:jc w:val="both"/>
              <w:rPr>
                <w:rFonts w:ascii="Times New Roman" w:cs="Times New Roman" w:hAnsi="Times New Roman"/>
                <w:color w:val="333333"/>
                <w:sz w:val="28"/>
                <w:szCs w:val="28"/>
                <w:lang w:val="en-US"/>
              </w:rPr>
            </w:pPr>
            <w:r>
              <w:rPr>
                <w:rFonts w:ascii="Times New Roman" w:cs="Times New Roman" w:hAnsi="Times New Roman"/>
                <w:b/>
                <w:color w:val="333333"/>
                <w:sz w:val="28"/>
                <w:szCs w:val="28"/>
                <w:rtl w:val="off"/>
                <w:lang w:val="en-US"/>
              </w:rPr>
              <w:t>Земноводные</w:t>
            </w:r>
            <w:r>
              <w:rPr>
                <w:rFonts w:ascii="Times New Roman" w:cs="Times New Roman" w:hAnsi="Times New Roman"/>
                <w:color w:val="333333"/>
                <w:sz w:val="28"/>
                <w:szCs w:val="28"/>
                <w:rtl w:val="off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color w:val="333333"/>
                <w:sz w:val="28"/>
                <w:szCs w:val="28"/>
                <w:rtl w:val="off"/>
                <w:lang w:val="en-US"/>
              </w:rPr>
              <w:t xml:space="preserve">могут жить в воде и на суше, мечут икру. Вместо плавников у них 4 лапки с перепонками между пальцев. </w:t>
            </w:r>
            <w:r>
              <w:rPr>
                <w:rFonts w:ascii="Times New Roman" w:cs="Times New Roman" w:hAnsi="Times New Roman"/>
                <w:color w:val="333333"/>
                <w:sz w:val="28"/>
                <w:szCs w:val="28"/>
                <w:rtl w:val="off"/>
                <w:lang w:val="ru-RU"/>
              </w:rPr>
              <w:t>Так как земноводные появляются в воде, у них особое дыхание.З</w:t>
            </w:r>
            <w:r>
              <w:rPr>
                <w:rFonts w:ascii="Times New Roman" w:cs="Times New Roman" w:hAnsi="Times New Roman"/>
                <w:color w:val="333333"/>
                <w:sz w:val="28"/>
                <w:szCs w:val="28"/>
                <w:rtl w:val="off"/>
                <w:lang w:val="en-US"/>
              </w:rPr>
              <w:t xml:space="preserve">емноводные дышат не жабрами, а лёгкими, </w:t>
            </w:r>
            <w:r>
              <w:rPr>
                <w:rFonts w:ascii="Times New Roman" w:cs="Times New Roman" w:hAnsi="Times New Roman"/>
                <w:color w:val="333333"/>
                <w:sz w:val="28"/>
                <w:szCs w:val="28"/>
                <w:rtl w:val="off"/>
                <w:lang w:val="ru-RU"/>
              </w:rPr>
              <w:t>но могут дышать и кожей.</w:t>
            </w:r>
          </w:p>
          <w:p w14:paraId="0000015E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fffff"/>
              <w:bidi w:val="off"/>
              <w:spacing w:before="0" w:after="120" w:line="240" w:lineRule="auto"/>
              <w:ind w:left="0" w:right="0" w:firstLine="0"/>
              <w:jc w:val="both"/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/>
                <w:color w:val="333333"/>
                <w:sz w:val="28"/>
                <w:szCs w:val="28"/>
                <w:rtl w:val="off"/>
                <w:lang w:val="en-US"/>
              </w:rPr>
              <w:t>Пресмыкающиеся</w:t>
            </w:r>
            <w:r>
              <w:rPr>
                <w:rFonts w:ascii="Times New Roman" w:cs="Times New Roman" w:hAnsi="Times New Roman"/>
                <w:color w:val="333333"/>
                <w:sz w:val="28"/>
                <w:szCs w:val="28"/>
                <w:rtl w:val="off"/>
                <w:lang w:val="en-US"/>
              </w:rPr>
              <w:t xml:space="preserve"> </w:t>
            </w:r>
            <w:r>
              <w:rPr>
                <w:rFonts w:ascii="Times New Roman" w:cs="Times New Roman" w:hAnsi="Times New Roman"/>
                <w:color w:val="333333"/>
                <w:sz w:val="28"/>
                <w:szCs w:val="28"/>
                <w:rtl w:val="off"/>
                <w:lang w:val="en-US"/>
              </w:rPr>
              <w:t>несут яйца, но не высиживают их, как птицы. Могут жить в воде, на суше, под землёй (</w:t>
            </w:r>
            <w:r>
              <w:rPr>
                <w:rFonts w:ascii="Times New Roman" w:cs="Times New Roman" w:hAnsi="Times New Roman"/>
                <w:color w:val="333333"/>
                <w:sz w:val="28"/>
                <w:szCs w:val="28"/>
                <w:rtl w:val="off"/>
                <w:lang w:val="ru-RU"/>
              </w:rPr>
              <w:t>под землёй, так как пресмыкающиеся закапывают яица под землю)</w:t>
            </w:r>
            <w:r>
              <w:rPr>
                <w:rFonts w:ascii="Times New Roman" w:cs="Times New Roman" w:hAnsi="Times New Roman"/>
                <w:color w:val="333333"/>
                <w:sz w:val="28"/>
                <w:szCs w:val="28"/>
                <w:rtl w:val="off"/>
                <w:lang w:val="en-US"/>
              </w:rPr>
              <w:t xml:space="preserve">. У них 4 конечности, кожа </w:t>
            </w:r>
            <w:r>
              <w:rPr>
                <w:rFonts w:ascii="Times New Roman" w:cs="Times New Roman" w:hAnsi="Times New Roman"/>
                <w:color w:val="333333"/>
                <w:sz w:val="28"/>
                <w:szCs w:val="28"/>
                <w:rtl w:val="off"/>
                <w:lang w:val="en-US"/>
              </w:rPr>
              <w:t xml:space="preserve">сухая, покрыта ороговевшими чешуйками. </w:t>
            </w:r>
            <w:r>
              <w:rPr>
                <w:rFonts w:ascii="Times New Roman" w:cs="Times New Roman" w:hAnsi="Times New Roman"/>
                <w:color w:val="333333"/>
                <w:sz w:val="28"/>
                <w:szCs w:val="28"/>
                <w:rtl w:val="off"/>
                <w:lang w:val="ru-RU"/>
              </w:rPr>
              <w:t>Д</w:t>
            </w:r>
            <w:r>
              <w:rPr>
                <w:rFonts w:ascii="Times New Roman" w:cs="Times New Roman" w:hAnsi="Times New Roman"/>
                <w:color w:val="333333"/>
                <w:sz w:val="28"/>
                <w:szCs w:val="28"/>
                <w:rtl w:val="off"/>
                <w:lang w:val="ru-RU"/>
              </w:rPr>
              <w:t>ышат только легким.</w:t>
            </w:r>
          </w:p>
          <w:p w14:paraId="0000015F">
            <w:pPr>
              <w:framePr w:w="0" w:h="0" w:vAnchor="margin" w:hAnchor="text" w:x="0" w:y="0"/>
              <w:pBdr>
                <w:top w:val="none" w:sz="4" w:space="0"/>
                <w:left w:val="none" w:sz="4" w:space="0"/>
                <w:bottom w:val="none" w:sz="4" w:space="0"/>
                <w:right w:val="none" w:sz="4" w:space="0"/>
                <w:between w:val="none" w:sz="4" w:space="0"/>
                <w:bar w:val="none" w:sz="4" w:space="0"/>
              </w:pBdr>
              <w:shd w:val="clear" w:fill="ffffff"/>
              <w:bidi w:val="off"/>
              <w:spacing w:before="0" w:after="120" w:line="240" w:lineRule="auto"/>
              <w:ind w:left="0" w:right="0" w:firstLine="0"/>
              <w:jc w:val="left"/>
              <w:rPr>
                <w:rFonts w:ascii="Times New Roman" w:cs="Times New Roman" w:eastAsia="Calibri" w:hAnsi="Times New Roman"/>
                <w:sz w:val="28"/>
                <w:szCs w:val="28"/>
              </w:rPr>
            </w:pPr>
          </w:p>
          <w:p w14:paraId="00000160">
            <w:pPr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</w:rPr>
              <w:t>Земноводные</w:t>
            </w: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 xml:space="preserve">              4 ноги                 голая кожа </w:t>
            </w:r>
          </w:p>
          <w:p w14:paraId="00000161">
            <w:pPr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b/>
                <w:sz w:val="28"/>
                <w:szCs w:val="28"/>
              </w:rPr>
              <w:t>Пресмыкающиеся</w:t>
            </w: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 xml:space="preserve">      4 ноги                роговые чешуйки </w:t>
            </w:r>
          </w:p>
          <w:p w14:paraId="00000162">
            <w:pPr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sz w:val="28"/>
                <w:szCs w:val="28"/>
                <w:u w:val="single"/>
              </w:rPr>
              <w:t>Узнал:</w:t>
            </w:r>
          </w:p>
          <w:p w14:paraId="00000163">
            <w:pPr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>-Что удивило? (животных много, они все разные, живут в разных местах, у каждой группы свои особенности внешнего вида)</w:t>
            </w:r>
          </w:p>
          <w:p w14:paraId="00000164">
            <w:pPr>
              <w:rPr>
                <w:rFonts w:ascii="Times New Roman" w:cs="Times New Roman" w:eastAsia="Calibri" w:hAnsi="Times New Roman"/>
                <w:sz w:val="28"/>
                <w:szCs w:val="28"/>
              </w:rPr>
            </w:pPr>
          </w:p>
          <w:p w14:paraId="00000165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sz w:val="28"/>
                <w:szCs w:val="28"/>
              </w:rPr>
              <w:t>- На самом же деле биологи-ученые, которые занимаются изучением животных, - выделяют гораздо большее их количество, но все они интересные, удивительные, не похожие друг на друга, привлекают внимание человека, т.к. Это все нам родное, принадлежит самому разумному существу - человеку. Поэтому человек обязан бережно относится ко всему живому.</w:t>
            </w:r>
          </w:p>
        </w:tc>
        <w:tc>
          <w:tcPr>
            <w:cnfStyle w:val="000000100000"/>
            <w:tcW w:w="2378" w:type="dxa"/>
          </w:tcPr>
          <w:p w14:paraId="00000166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>Работа по учебнику с. 61</w:t>
            </w:r>
          </w:p>
          <w:p w14:paraId="00000167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>Земноводные</w:t>
            </w:r>
          </w:p>
          <w:p w14:paraId="00000168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>Пресмыкающиеся</w:t>
            </w:r>
          </w:p>
          <w:p w14:paraId="00000169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6A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6B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6C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6D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>Работа в группах</w:t>
            </w:r>
          </w:p>
          <w:p w14:paraId="0000016E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 xml:space="preserve">Карточки - тексты про земноводных и пресмыкающихся </w:t>
            </w:r>
          </w:p>
          <w:p w14:paraId="0000016F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70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71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72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73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74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75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76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77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78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79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7A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7B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7C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7D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7E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7F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80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81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82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83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84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85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86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87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88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89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8A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8B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>Продолжаем заполнять таблицу</w:t>
            </w:r>
          </w:p>
          <w:p w14:paraId="0000018C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8D">
            <w:pPr>
              <w:rPr>
                <w:rFonts w:ascii="Times New Roman" w:cs="Times New Roman" w:eastAsia="Calibri" w:hAnsi="Times New Roman"/>
                <w:b w:val="off"/>
                <w:bCs w:val="off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b w:val="off"/>
                <w:bCs w:val="off"/>
                <w:sz w:val="28"/>
                <w:szCs w:val="28"/>
              </w:rPr>
              <w:t>Ответы детей   по группам.</w:t>
            </w:r>
          </w:p>
          <w:p w14:paraId="0000018E">
            <w:pPr>
              <w:rPr>
                <w:rFonts w:ascii="Times New Roman" w:cs="Times New Roman" w:eastAsia="Calibri" w:hAnsi="Times New Roman"/>
                <w:b w:val="off"/>
                <w:bCs w:val="off"/>
                <w:sz w:val="28"/>
                <w:szCs w:val="28"/>
              </w:rPr>
            </w:pPr>
          </w:p>
          <w:p w14:paraId="0000018F">
            <w:pPr>
              <w:rPr>
                <w:rFonts w:ascii="Times New Roman" w:cs="Times New Roman" w:eastAsia="Calibri" w:hAnsi="Times New Roman"/>
                <w:b w:val="off"/>
                <w:bCs w:val="off"/>
                <w:sz w:val="28"/>
                <w:szCs w:val="28"/>
              </w:rPr>
            </w:pPr>
          </w:p>
          <w:p w14:paraId="00000190">
            <w:pPr>
              <w:rPr>
                <w:rFonts w:ascii="Times New Roman" w:cs="Times New Roman" w:eastAsia="Calibri" w:hAnsi="Times New Roman"/>
                <w:b w:val="off"/>
                <w:bCs w:val="off"/>
                <w:sz w:val="28"/>
                <w:szCs w:val="28"/>
              </w:rPr>
            </w:pPr>
          </w:p>
          <w:p w14:paraId="00000191">
            <w:pPr>
              <w:rPr>
                <w:rFonts w:ascii="Times New Roman" w:cs="Times New Roman" w:eastAsia="Calibri" w:hAnsi="Times New Roman"/>
                <w:b w:val="off"/>
                <w:bCs w:val="off"/>
                <w:sz w:val="28"/>
                <w:szCs w:val="28"/>
              </w:rPr>
            </w:pPr>
          </w:p>
          <w:p w14:paraId="00000192">
            <w:pPr>
              <w:rPr>
                <w:rFonts w:ascii="Times New Roman" w:cs="Times New Roman" w:eastAsia="Calibri" w:hAnsi="Times New Roman"/>
                <w:b w:val="off"/>
                <w:bCs w:val="off"/>
                <w:sz w:val="28"/>
                <w:szCs w:val="28"/>
              </w:rPr>
            </w:pPr>
          </w:p>
          <w:p w14:paraId="00000193">
            <w:pPr>
              <w:rPr>
                <w:rFonts w:ascii="Times New Roman" w:cs="Times New Roman" w:eastAsia="Calibri" w:hAnsi="Times New Roman"/>
                <w:b w:val="off"/>
                <w:bCs w:val="off"/>
                <w:sz w:val="28"/>
                <w:szCs w:val="28"/>
              </w:rPr>
            </w:pPr>
          </w:p>
          <w:p w14:paraId="00000194">
            <w:pPr>
              <w:rPr>
                <w:rFonts w:ascii="Times New Roman" w:cs="Times New Roman" w:eastAsia="Calibri" w:hAnsi="Times New Roman"/>
                <w:b w:val="off"/>
                <w:bCs w:val="off"/>
                <w:sz w:val="28"/>
                <w:szCs w:val="28"/>
              </w:rPr>
            </w:pPr>
          </w:p>
          <w:p w14:paraId="00000195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</w:tc>
        <w:tc>
          <w:tcPr>
            <w:cnfStyle w:val="000000100000"/>
            <w:tcW w:w="1941" w:type="dxa"/>
          </w:tcPr>
          <w:p w14:paraId="00000196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>учебник</w:t>
            </w:r>
          </w:p>
          <w:p w14:paraId="00000197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98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99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9A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9B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9C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9D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9E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9F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>маркер, карточки</w:t>
            </w:r>
          </w:p>
          <w:p w14:paraId="000001A0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A1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A2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A3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A4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A5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A6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A7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A8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A9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AA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AB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AC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AD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AE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AF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B0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B1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B2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B3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B4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B5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B6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B7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B8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B9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BA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BB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BC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BD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BE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BF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C0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>таблица</w:t>
            </w:r>
          </w:p>
          <w:p w14:paraId="000001C1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C2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C3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C4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</w:tc>
      </w:tr>
      <w:tr>
        <w:trPr>
          <w:cnfStyle w:val="000000010000"/>
        </w:trPr>
        <w:tc>
          <w:tcPr>
            <w:cnfStyle w:val="001000010000"/>
            <w:tcW w:w="2660" w:type="dxa"/>
          </w:tcPr>
          <w:p w14:paraId="000001C5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 xml:space="preserve">Первичное закрепление </w:t>
            </w:r>
          </w:p>
          <w:p w14:paraId="000001C6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>Работа в группах</w:t>
            </w:r>
          </w:p>
          <w:p w14:paraId="000001C7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 xml:space="preserve">Цель: </w:t>
            </w: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>закрепить пройденный материал</w:t>
            </w:r>
          </w:p>
          <w:p w14:paraId="000001C8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C9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>Обобщение. Рефлексия.</w:t>
            </w:r>
          </w:p>
        </w:tc>
        <w:tc>
          <w:tcPr>
            <w:cnfStyle w:val="000000010000"/>
            <w:tcW w:w="7807" w:type="dxa"/>
          </w:tcPr>
          <w:p w14:paraId="000001CA">
            <w:pPr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 xml:space="preserve">-Предлагаю открыть </w:t>
            </w: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 xml:space="preserve">  рабочие тетради</w:t>
            </w: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 xml:space="preserve"> и выполнить задание по группам</w:t>
            </w: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>:</w:t>
            </w:r>
          </w:p>
          <w:p w14:paraId="000001CB">
            <w:pPr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>1 группа раскрасит – насекомых</w:t>
            </w:r>
          </w:p>
          <w:p w14:paraId="000001CC">
            <w:pPr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>2 группа – раскрасит рыб</w:t>
            </w:r>
          </w:p>
          <w:p w14:paraId="000001CD">
            <w:pPr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>3 группа – птиц</w:t>
            </w:r>
          </w:p>
          <w:p w14:paraId="000001CE">
            <w:pPr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 xml:space="preserve">4 группа </w:t>
            </w: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 xml:space="preserve">- </w:t>
            </w: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>зверей</w:t>
            </w:r>
          </w:p>
          <w:p w14:paraId="000001CF">
            <w:pPr>
              <w:rPr>
                <w:rFonts w:ascii="Times New Roman" w:cs="Times New Roman" w:eastAsia="Calibri" w:hAnsi="Times New Roman"/>
                <w:sz w:val="28"/>
                <w:szCs w:val="28"/>
              </w:rPr>
            </w:pPr>
          </w:p>
          <w:p w14:paraId="000001D0">
            <w:pPr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b/>
                <w:bCs/>
                <w:sz w:val="28"/>
                <w:szCs w:val="28"/>
                <w:u w:val="single"/>
              </w:rPr>
              <w:t xml:space="preserve">Земноводные  </w:t>
            </w: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 xml:space="preserve">                                 </w:t>
            </w:r>
            <w:r>
              <w:rPr>
                <w:rFonts w:ascii="Times New Roman" w:cs="Times New Roman" w:eastAsia="Calibri" w:hAnsi="Times New Roman"/>
                <w:b/>
                <w:bCs/>
                <w:sz w:val="28"/>
                <w:szCs w:val="28"/>
                <w:u w:val="single"/>
              </w:rPr>
              <w:t>Пресмыкающиеся</w:t>
            </w:r>
          </w:p>
          <w:p w14:paraId="000001D1">
            <w:pPr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>мокрые, зеленые                               мокрые, холодные</w:t>
            </w:r>
          </w:p>
          <w:p w14:paraId="000001D2">
            <w:pPr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 xml:space="preserve">квакают, плавают, прыгают            ползают, охотятся, </w:t>
            </w:r>
          </w:p>
          <w:p w14:paraId="000001D3">
            <w:pPr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 xml:space="preserve"> первые наземные</w:t>
            </w: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 xml:space="preserve">                             размножаются</w:t>
            </w:r>
          </w:p>
          <w:p w14:paraId="000001D4">
            <w:pPr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>животные                                           заселили сушу после</w:t>
            </w:r>
          </w:p>
          <w:p w14:paraId="000001D5">
            <w:pPr>
              <w:rPr>
                <w:rFonts w:ascii="Times New Roman" w:cs="Times New Roman" w:eastAsia="Calibri" w:hAnsi="Times New Roman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>Амфибии                                           земноводных</w:t>
            </w:r>
          </w:p>
          <w:p w14:paraId="000001D6">
            <w:pPr>
              <w:rPr>
                <w:rFonts w:ascii="Times New Roman" w:cs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sz w:val="28"/>
                <w:szCs w:val="28"/>
              </w:rPr>
              <w:t xml:space="preserve">                                                            рептилии </w:t>
            </w:r>
          </w:p>
        </w:tc>
        <w:tc>
          <w:tcPr>
            <w:cnfStyle w:val="000000010000"/>
            <w:tcW w:w="2378" w:type="dxa"/>
          </w:tcPr>
          <w:p w14:paraId="000001D7">
            <w:pPr>
              <w:rPr>
                <w:rFonts w:ascii="Times New Roman" w:cs="Times New Roman" w:eastAsia="Calibri" w:hAnsi="Times New Roman"/>
                <w:b w:val="off"/>
                <w:bCs w:val="off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b w:val="off"/>
                <w:bCs w:val="off"/>
                <w:sz w:val="28"/>
                <w:szCs w:val="28"/>
              </w:rPr>
              <w:t>Работа в рабочих тетрадях № 1 с. 21</w:t>
            </w:r>
          </w:p>
          <w:p w14:paraId="000001D8">
            <w:pPr>
              <w:rPr>
                <w:rFonts w:ascii="Times New Roman" w:cs="Times New Roman" w:eastAsia="Calibri" w:hAnsi="Times New Roman"/>
                <w:b w:val="off"/>
                <w:bCs w:val="off"/>
                <w:sz w:val="28"/>
                <w:szCs w:val="28"/>
              </w:rPr>
            </w:pPr>
          </w:p>
          <w:p w14:paraId="000001D9">
            <w:pPr>
              <w:rPr>
                <w:rFonts w:ascii="Times New Roman" w:cs="Times New Roman" w:eastAsia="Calibri" w:hAnsi="Times New Roman"/>
                <w:b w:val="off"/>
                <w:bCs w:val="off"/>
                <w:sz w:val="28"/>
                <w:szCs w:val="28"/>
              </w:rPr>
            </w:pPr>
          </w:p>
          <w:p w14:paraId="000001DA">
            <w:pPr>
              <w:rPr>
                <w:rFonts w:ascii="Times New Roman" w:cs="Times New Roman" w:eastAsia="Calibri" w:hAnsi="Times New Roman"/>
                <w:b w:val="off"/>
                <w:bCs w:val="off"/>
                <w:sz w:val="28"/>
                <w:szCs w:val="28"/>
              </w:rPr>
            </w:pPr>
          </w:p>
          <w:p w14:paraId="000001DB">
            <w:pPr>
              <w:rPr>
                <w:rFonts w:ascii="Times New Roman" w:cs="Times New Roman" w:eastAsia="Calibri" w:hAnsi="Times New Roman"/>
                <w:b w:val="off"/>
                <w:bCs w:val="off"/>
                <w:sz w:val="28"/>
                <w:szCs w:val="28"/>
              </w:rPr>
            </w:pPr>
          </w:p>
          <w:p w14:paraId="000001DC">
            <w:pPr>
              <w:rPr>
                <w:rFonts w:ascii="Times New Roman" w:cs="Times New Roman" w:eastAsia="Calibri" w:hAnsi="Times New Roman"/>
                <w:b w:val="off"/>
                <w:bCs w:val="off"/>
                <w:sz w:val="28"/>
                <w:szCs w:val="28"/>
              </w:rPr>
            </w:pPr>
            <w:r>
              <w:rPr>
                <w:rFonts w:ascii="Times New Roman" w:cs="Times New Roman" w:eastAsia="Calibri" w:hAnsi="Times New Roman"/>
                <w:b w:val="off"/>
                <w:bCs w:val="off"/>
                <w:sz w:val="28"/>
                <w:szCs w:val="28"/>
              </w:rPr>
              <w:t>Синквейн</w:t>
            </w:r>
          </w:p>
          <w:p w14:paraId="000001DD">
            <w:pPr>
              <w:rPr>
                <w:rFonts w:ascii="Times New Roman" w:cs="Times New Roman" w:eastAsia="Calibri" w:hAnsi="Times New Roman"/>
                <w:b w:val="off"/>
                <w:bCs w:val="off"/>
                <w:sz w:val="28"/>
                <w:szCs w:val="28"/>
              </w:rPr>
            </w:pPr>
          </w:p>
          <w:p w14:paraId="000001DE">
            <w:pPr>
              <w:rPr>
                <w:rFonts w:ascii="Times New Roman" w:cs="Times New Roman" w:eastAsia="Calibri" w:hAnsi="Times New Roman"/>
                <w:b w:val="off"/>
                <w:bCs w:val="off"/>
                <w:sz w:val="28"/>
                <w:szCs w:val="28"/>
              </w:rPr>
            </w:pPr>
          </w:p>
          <w:p w14:paraId="000001DF">
            <w:pPr>
              <w:rPr>
                <w:rFonts w:ascii="Times New Roman" w:cs="Times New Roman" w:eastAsia="Calibri" w:hAnsi="Times New Roman"/>
                <w:b w:val="off"/>
                <w:bCs w:val="off"/>
                <w:sz w:val="28"/>
                <w:szCs w:val="28"/>
              </w:rPr>
            </w:pPr>
          </w:p>
          <w:p w14:paraId="000001E0">
            <w:pPr>
              <w:rPr>
                <w:rFonts w:ascii="Times New Roman" w:cs="Times New Roman" w:eastAsia="Calibri" w:hAnsi="Times New Roman"/>
                <w:b w:val="off"/>
                <w:bCs w:val="off"/>
                <w:sz w:val="28"/>
                <w:szCs w:val="28"/>
              </w:rPr>
            </w:pPr>
          </w:p>
          <w:p w14:paraId="000001E1">
            <w:pPr>
              <w:rPr>
                <w:rFonts w:ascii="Times New Roman" w:cs="Times New Roman" w:eastAsia="Calibri" w:hAnsi="Times New Roman"/>
                <w:b w:val="off"/>
                <w:bCs w:val="off"/>
                <w:sz w:val="28"/>
                <w:szCs w:val="28"/>
              </w:rPr>
            </w:pPr>
          </w:p>
          <w:p w14:paraId="000001E2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</w:tc>
        <w:tc>
          <w:tcPr>
            <w:cnfStyle w:val="000000010000"/>
            <w:tcW w:w="1941" w:type="dxa"/>
          </w:tcPr>
          <w:p w14:paraId="000001E3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>Рабочая тетрадь</w:t>
            </w:r>
          </w:p>
          <w:p w14:paraId="000001E4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E5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E6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E7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E8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</w:p>
          <w:p w14:paraId="000001E9">
            <w:pP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</w:pPr>
            <w:r>
              <w:rPr>
                <w:rFonts w:ascii="Times New Roman" w:cs="Times New Roman" w:hAnsi="Times New Roman"/>
                <w:b w:val="off"/>
                <w:bCs w:val="off"/>
                <w:sz w:val="28"/>
                <w:szCs w:val="28"/>
              </w:rPr>
              <w:t>Проектор, ноутбук</w:t>
            </w:r>
          </w:p>
        </w:tc>
      </w:tr>
    </w:tbl>
    <w:p w14:paraId="000001EA">
      <w:pPr>
        <w:rPr>
          <w:rFonts w:ascii="Times New Roman" w:cs="Times New Roman" w:hAnsi="Times New Roman"/>
          <w:b/>
          <w:sz w:val="28"/>
          <w:szCs w:val="28"/>
        </w:rPr>
      </w:pPr>
    </w:p>
    <w:sectPr>
      <w:footerReference w:type="default" r:id="rId17"/>
      <w:pgSz w:w="16838" w:h="11906" w:orient="landscape"/>
      <w:pgMar w:top="681" w:right="1134" w:bottom="850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endnote w:type="separator" w:id="0">
    <w:p w14:paraId="00000003">
      <w:pPr>
        <w:spacing w:after="0" w:line="240" w:lineRule="auto"/>
        <w:rPr/>
      </w:pPr>
      <w:r>
        <w:rPr/>
        <w:separator/>
      </w:r>
    </w:p>
  </w:endnote>
  <w:endnote w:type="continuationSeparator" w:id="1">
    <w:p w14:paraId="00000004">
      <w:pPr>
        <w:spacing w:after="0" w:line="240" w:lineRule="auto"/>
        <w:rPr/>
      </w:pPr>
      <w:r>
        <w:rPr/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00000000" w:usb1="00000000" w:usb2="00000009" w:usb3="00000000" w:csb0="000001ff" w:csb1="00000000"/>
  </w:font>
  <w:font w:name="Calibri">
    <w:panose1 w:val="020f0502020204030204"/>
    <w:charset w:val="cc"/>
    <w:family w:val="swiss"/>
    <w:pitch w:val="variable"/>
    <w:sig w:usb0="00000000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00000000" w:usb1="00000000" w:usb2="00000009" w:usb3="00000000" w:csb0="000001ff" w:csb1="00000000"/>
  </w:font>
  <w:font w:name="Cambria">
    <w:panose1 w:val="02040503050406030204"/>
    <w:charset w:val="cc"/>
    <w:family w:val="roman"/>
    <w:pitch w:val="variable"/>
    <w:sig w:usb0="00000000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00000000" w:usb1="00000000" w:usb2="00000009" w:usb3="00000000" w:csb0="000001ff" w:csb1="00000000"/>
  </w:font>
  <w:font w:name="Tahoma">
    <w:panose1 w:val="020b0604030504040204"/>
    <w:charset w:val="00"/>
    <w:family w:val="roman"/>
    <w:pitch w:val="variable"/>
    <w:sig w:usb0="61002a87" w:usb1="00000000" w:usb2="00000008" w:usb3="00000000" w:csb0="000001ff" w:csb1="00000000"/>
  </w:font>
  <w:font w:name="Verdana">
    <w:panose1 w:val="020b0604030504040204"/>
    <w:charset w:val="00"/>
    <w:family w:val="roman"/>
    <w:pitch w:val="variable"/>
    <w:sig w:usb0="00000000" w:usb1="4000205b" w:usb2="00000010" w:usb3="00000000" w:csb0="0000019f" w:csb1="00000000"/>
  </w:font>
  <w:font w:name="Symbol">
    <w:panose1 w:val="05050102010706020507"/>
    <w:charset w:val="02"/>
    <w:family w:val="roman"/>
    <w:notTrueType w:val="on"/>
    <w:pitch w:val="variable"/>
  </w:font>
  <w:font w:name="Wingdings">
    <w:panose1 w:val="05000000000000000000"/>
    <w:charset w:val="02"/>
    <w:family w:val="auto"/>
    <w:notTrueType w:val="on"/>
    <w:pitch w:val="variable"/>
  </w:font>
  <w:font w:name="Helvetica Neue">
    <w:charset w:val="00"/>
    <w:family w:val="swiss"/>
    <w:pitch w:val="variable"/>
  </w:font>
  <w:font w:name="Segoe UI">
    <w:charset w:val="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p w14:paraId="000001EB">
    <w:pPr>
      <w:pStyle w:val="Footer"/>
      <w:jc w:val="right"/>
      <w:rPr/>
    </w:pPr>
    <w:r>
      <w:fldChar w:fldCharType="begin"/>
    </w:r>
    <w:r>
      <w:instrText xml:space="preserve">PAGE   \* MERGEFORMAT</w:instrText>
    </w:r>
    <w:r>
      <w:fldChar w:fldCharType="separate"/>
    </w:r>
    <w:r>
      <w:t>1</w:t>
    </w:r>
    <w:r>
      <w:fldChar w:fldCharType="end"/>
    </w:r>
  </w:p>
  <w:p w14:paraId="000001EC">
    <w:pPr>
      <w:pStyle w:val="Footer"/>
      <w:rPr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ink="http://schemas.microsoft.com/office/drawing/2016/ink" xmlns:dgm="http://schemas.openxmlformats.org/drawingml/2006/diagram">
  <w:footnote w:type="separator" w:id="0">
    <w:p w14:paraId="00000001">
      <w:pPr>
        <w:spacing w:after="0" w:line="240" w:lineRule="auto"/>
        <w:rPr/>
      </w:pPr>
      <w:r>
        <w:rPr/>
        <w:separator/>
      </w:r>
    </w:p>
  </w:footnote>
  <w:footnote w:type="continuationSeparator" w:id="1">
    <w:p w14:paraId="00000002">
      <w:pPr>
        <w:spacing w:after="0" w:line="240" w:lineRule="auto"/>
        <w:rPr/>
      </w:pPr>
      <w:r>
        <w:rPr/>
        <w:continuationSeparator/>
      </w:r>
    </w:p>
  </w:footnote>
</w:footnote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ne="http://schemas.microsoft.com/office/word/2006/wordml" xmlns:w14="http://schemas.microsoft.com/office/word/2010/wordml" xmlns:w="http://schemas.openxmlformats.org/wordprocessingml/2006/main">
  <w:abstractNum w:abstractNumId="0">
    <w:multiLevelType w:val="hybridMultilevel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multiLevelType w:val="hybridMultilevel"/>
    <w:lvl w:ilvl="0" w:tentative="0">
      <w:start w:val="1"/>
      <w:numFmt w:val="bullet"/>
      <w:isLgl w:val="off"/>
      <w:suff w:val="tab"/>
      <w:lvlText w:val=""/>
      <w:lvlJc w:val="left"/>
      <w:pPr>
        <w:ind w:left="720" w:hanging="360"/>
      </w:pPr>
      <w:rPr>
        <w:rFonts w:ascii="Symbol" w:hAnsi="Symbol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multiLevelType w:val="hybridMultilevel"/>
    <w:lvl w:ilvl="0" w:tentative="0">
      <w:start w:val="1"/>
      <w:numFmt w:val="bullet"/>
      <w:isLgl w:val="off"/>
      <w:suff w:val="tab"/>
      <w:lvlText w:val="-"/>
      <w:lvlJc w:val="left"/>
      <w:pPr>
        <w:ind w:left="720" w:hanging="360"/>
      </w:pPr>
      <w:rPr>
        <w:rFonts w:ascii="Calibri" w:hAnsi="Calibri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multiLevelType w:val="hybridMultilevel"/>
    <w:lvl w:ilvl="0" w:tentative="0">
      <w:start w:val="1"/>
      <w:numFmt w:val="bullet"/>
      <w:isLgl w:val="off"/>
      <w:suff w:val="tab"/>
      <w:lvlText w:val="-"/>
      <w:lvlJc w:val="left"/>
      <w:pPr>
        <w:ind w:left="720" w:hanging="360"/>
      </w:pPr>
      <w:rPr>
        <w:rFonts w:ascii="Calibri" w:hAnsi="Calibri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multiLevelType w:val="hybridMultilevel"/>
    <w:lvl w:ilvl="0" w:tentative="0">
      <w:start w:val="1"/>
      <w:numFmt w:val="bullet"/>
      <w:isLgl w:val="off"/>
      <w:suff w:val="tab"/>
      <w:lvlText w:val="-"/>
      <w:lvlJc w:val="left"/>
      <w:pPr>
        <w:ind w:left="720" w:hanging="360"/>
      </w:pPr>
      <w:rPr>
        <w:rFonts w:ascii="Calibri" w:hAnsi="Calibri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cs="Courier New" w:hAnsi="Courier New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cs="Courier New" w:hAnsi="Courier New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cs="Courier New" w:hAnsi="Courier New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2">
    <w:multiLevelType w:val="hybridMultilevel"/>
    <w:lvl w:ilvl="0" w:tentative="0">
      <w:start w:val="1"/>
      <w:numFmt w:val="bullet"/>
      <w:isLgl w:val="off"/>
      <w:suff w:val="tab"/>
      <w:lvlText w:val="-"/>
      <w:lvlJc w:val="left"/>
      <w:pPr>
        <w:ind w:left="720" w:hanging="360"/>
      </w:pPr>
      <w:rPr>
        <w:rFonts w:ascii="Calibri" w:hAnsi="Calibri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>
    <w:multiLevelType w:val="hybridMultilevel"/>
    <w:lvl w:ilvl="0" w:tentative="0">
      <w:start w:val="1"/>
      <w:numFmt w:val="bullet"/>
      <w:isLgl w:val="off"/>
      <w:suff w:val="tab"/>
      <w:lvlText w:val="-"/>
      <w:lvlJc w:val="left"/>
      <w:pPr>
        <w:ind w:left="720" w:hanging="360"/>
      </w:pPr>
      <w:rPr>
        <w:rFonts w:ascii="Calibri" w:hAnsi="Calibri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>
    <w:multiLevelType w:val="hybridMultilevel"/>
    <w:lvl w:ilvl="0" w:tentative="0">
      <w:start w:val="1"/>
      <w:numFmt w:val="bullet"/>
      <w:isLgl w:val="off"/>
      <w:suff w:val="tab"/>
      <w:lvlText w:val="-"/>
      <w:lvlJc w:val="left"/>
      <w:pPr>
        <w:ind w:left="720" w:hanging="360"/>
      </w:pPr>
      <w:rPr>
        <w:rFonts w:ascii="Calibri" w:hAnsi="Calibri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>
    <w:multiLevelType w:val="hybridMultilevel"/>
    <w:lvl w:ilvl="0" w:tentative="0">
      <w:start w:val="1"/>
      <w:numFmt w:val="bullet"/>
      <w:isLgl w:val="off"/>
      <w:suff w:val="tab"/>
      <w:lvlText w:val="-"/>
      <w:lvlJc w:val="left"/>
      <w:pPr>
        <w:ind w:left="720" w:hanging="360"/>
      </w:pPr>
      <w:rPr>
        <w:rFonts w:ascii="Calibri" w:hAnsi="Calibri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multiLevelType w:val="hybridMultilevel"/>
    <w:lvl w:ilvl="0" w:tentative="0">
      <w:start w:val="1"/>
      <w:numFmt w:val="decimal"/>
      <w:isLgl w:val="off"/>
      <w:suff w:val="tab"/>
      <w:lvlText w:val="%1)"/>
      <w:lvlJc w:val="left"/>
      <w:pPr>
        <w:ind w:left="720" w:hanging="360"/>
      </w:pPr>
    </w:lvl>
    <w:lvl w:ilvl="1" w:tentative="1">
      <w:start w:val="1"/>
      <w:numFmt w:val="lowerLetter"/>
      <w:isLgl w:val="off"/>
      <w:suff w:val="tab"/>
      <w:lvlText w:val="%2."/>
      <w:lvlJc w:val="left"/>
      <w:pPr>
        <w:ind w:left="1440" w:hanging="360"/>
      </w:pPr>
    </w:lvl>
    <w:lvl w:ilvl="2" w:tentative="1">
      <w:start w:val="1"/>
      <w:numFmt w:val="lowerRoman"/>
      <w:isLgl w:val="off"/>
      <w:suff w:val="tab"/>
      <w:lvlText w:val="%3."/>
      <w:lvlJc w:val="right"/>
      <w:pPr>
        <w:ind w:left="2160" w:hanging="360"/>
      </w:pPr>
    </w:lvl>
    <w:lvl w:ilvl="3" w:tentative="1">
      <w:start w:val="1"/>
      <w:numFmt w:val="decimal"/>
      <w:isLgl w:val="off"/>
      <w:suff w:val="tab"/>
      <w:lvlText w:val="%4."/>
      <w:lvlJc w:val="left"/>
      <w:pPr>
        <w:ind w:left="2880" w:hanging="360"/>
      </w:pPr>
    </w:lvl>
    <w:lvl w:ilvl="4" w:tentative="1">
      <w:start w:val="1"/>
      <w:numFmt w:val="lowerLetter"/>
      <w:isLgl w:val="off"/>
      <w:suff w:val="tab"/>
      <w:lvlText w:val="%5."/>
      <w:lvlJc w:val="left"/>
      <w:pPr>
        <w:ind w:left="3600" w:hanging="360"/>
      </w:pPr>
    </w:lvl>
    <w:lvl w:ilvl="5" w:tentative="1">
      <w:start w:val="1"/>
      <w:numFmt w:val="lowerRoman"/>
      <w:isLgl w:val="off"/>
      <w:suff w:val="tab"/>
      <w:lvlText w:val="%6."/>
      <w:lvlJc w:val="right"/>
      <w:pPr>
        <w:ind w:left="4320" w:hanging="360"/>
      </w:pPr>
    </w:lvl>
    <w:lvl w:ilvl="6" w:tentative="1">
      <w:start w:val="1"/>
      <w:numFmt w:val="decimal"/>
      <w:isLgl w:val="off"/>
      <w:suff w:val="tab"/>
      <w:lvlText w:val="%7."/>
      <w:lvlJc w:val="left"/>
      <w:pPr>
        <w:ind w:left="5040" w:hanging="360"/>
      </w:pPr>
    </w:lvl>
    <w:lvl w:ilvl="7" w:tentative="1">
      <w:start w:val="1"/>
      <w:numFmt w:val="lowerLetter"/>
      <w:isLgl w:val="off"/>
      <w:suff w:val="tab"/>
      <w:lvlText w:val="%8."/>
      <w:lvlJc w:val="left"/>
      <w:pPr>
        <w:ind w:left="5760" w:hanging="360"/>
      </w:pPr>
    </w:lvl>
    <w:lvl w:ilvl="8" w:tentative="1">
      <w:start w:val="1"/>
      <w:numFmt w:val="lowerRoman"/>
      <w:isLgl w:val="off"/>
      <w:suff w:val="tab"/>
      <w:lvlText w:val="%9."/>
      <w:lvlJc w:val="right"/>
      <w:pPr>
        <w:ind w:left="6480" w:hanging="360"/>
      </w:pPr>
    </w:lvl>
  </w:abstractNum>
  <w:abstractNum w:abstractNumId="18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>
    <w:multiLevelType w:val="hybridMultilevel"/>
    <w:lvl w:ilvl="0" w:tentative="0">
      <w:start w:val="1"/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 w:tentative="1">
      <w:start w:val="1"/>
      <w:numFmt w:val="bullet"/>
      <w:isLgl w:val="off"/>
      <w:suff w:val="tab"/>
      <w:lvlText w:val="o"/>
      <w:lvlJc w:val="left"/>
      <w:pPr>
        <w:ind w:left="1440" w:hanging="360"/>
      </w:pPr>
      <w:rPr>
        <w:rFonts w:ascii="Courier New" w:hAnsi="Courier New"/>
      </w:rPr>
    </w:lvl>
    <w:lvl w:ilvl="2" w:tentative="1">
      <w:start w:val="1"/>
      <w:numFmt w:val="bullet"/>
      <w:isLgl w:val="off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 w:tentative="1">
      <w:start w:val="1"/>
      <w:numFmt w:val="bullet"/>
      <w:isLgl w:val="off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 w:tentative="1">
      <w:start w:val="1"/>
      <w:numFmt w:val="bullet"/>
      <w:isLgl w:val="off"/>
      <w:suff w:val="tab"/>
      <w:lvlText w:val="o"/>
      <w:lvlJc w:val="left"/>
      <w:pPr>
        <w:ind w:left="3600" w:hanging="360"/>
      </w:pPr>
      <w:rPr>
        <w:rFonts w:ascii="Courier New" w:hAnsi="Courier New"/>
      </w:rPr>
    </w:lvl>
    <w:lvl w:ilvl="5" w:tentative="1">
      <w:start w:val="1"/>
      <w:numFmt w:val="bullet"/>
      <w:isLgl w:val="off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 w:tentative="1">
      <w:start w:val="1"/>
      <w:numFmt w:val="bullet"/>
      <w:isLgl w:val="off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 w:tentative="1">
      <w:start w:val="1"/>
      <w:numFmt w:val="bullet"/>
      <w:isLgl w:val="off"/>
      <w:suff w:val="tab"/>
      <w:lvlText w:val="o"/>
      <w:lvlJc w:val="left"/>
      <w:pPr>
        <w:ind w:left="5760" w:hanging="360"/>
      </w:pPr>
      <w:rPr>
        <w:rFonts w:ascii="Courier New" w:hAnsi="Courier New"/>
      </w:rPr>
    </w:lvl>
    <w:lvl w:ilvl="8" w:tentative="1">
      <w:start w:val="1"/>
      <w:numFmt w:val="bullet"/>
      <w:isLgl w:val="off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9"/>
  </w:num>
  <w:num w:numId="9">
    <w:abstractNumId w:val="11"/>
  </w:num>
  <w:num w:numId="10">
    <w:abstractNumId w:val="12"/>
  </w:num>
  <w:num w:numId="11">
    <w:abstractNumId w:val="13"/>
  </w:num>
  <w:num w:numId="12">
    <w:abstractNumId w:val="14"/>
  </w:num>
  <w:num w:numId="13">
    <w:abstractNumId w:val="15"/>
  </w:num>
  <w:num w:numId="14">
    <w:abstractNumId w:val="16"/>
  </w:num>
  <w:num w:numId="15">
    <w:abstractNumId w:val="17"/>
  </w:num>
  <w:num w:numId="16">
    <w:abstractNumId w:val="18"/>
  </w:num>
  <w:num w:numId="1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66A"/>
    <w:rsid w:val="000F6D3C"/>
    <w:rsid w:val="00145E46"/>
    <w:rsid w:val="001500FD"/>
    <w:rsid w:val="00170429"/>
    <w:rsid w:val="001A551C"/>
    <w:rsid w:val="001C47F6"/>
    <w:rsid w:val="003401A4"/>
    <w:rsid w:val="00385833"/>
    <w:rsid w:val="0039366A"/>
    <w:rsid w:val="003B5C73"/>
    <w:rsid w:val="003D4132"/>
    <w:rsid w:val="00406FC1"/>
    <w:rsid w:val="004E0996"/>
    <w:rsid w:val="005A25CE"/>
    <w:rsid w:val="006333A3"/>
    <w:rsid w:val="00662B68"/>
    <w:rsid w:val="00663FAB"/>
    <w:rsid w:val="00670149"/>
    <w:rsid w:val="006B45E3"/>
    <w:rsid w:val="0071546D"/>
    <w:rsid w:val="00724D23"/>
    <w:rsid w:val="007F33D5"/>
    <w:rsid w:val="00815C60"/>
    <w:rsid w:val="0085257B"/>
    <w:rsid w:val="00894FEF"/>
    <w:rsid w:val="00962410"/>
    <w:rsid w:val="00997FBE"/>
    <w:rsid w:val="00A21B93"/>
    <w:rsid w:val="00A4526D"/>
    <w:rsid w:val="00AC1476"/>
    <w:rsid w:val="00B367FE"/>
    <w:rsid w:val="00B4010A"/>
    <w:rsid w:val="00B50B87"/>
    <w:rsid w:val="00D76D7A"/>
    <w:rsid w:val="00D82444"/>
    <w:rsid w:val="00DE3459"/>
    <w:rsid w:val="00E0491D"/>
    <w:rsid w:val="00E1167C"/>
    <w:rsid w:val="00E5169F"/>
    <w:rsid w:val="00EC1E46"/>
    <w:rsid w:val="00FB2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:footnotePr>
    <w:footnote w:id="0"/>
    <w:footnote w:id="1"/>
  </w:footnotePr>
  <w:endnotePr>
    <w:endnote w:id="0"/>
    <w:endnote w:id="1"/>
  </w:endnotePr>
  <w:trackRevisions w:val="off"/>
</w:settings>
</file>

<file path=word/styles.xml><?xml version="1.0" encoding="utf-8"?>
<w:styles xmlns:r="http://schemas.openxmlformats.org/officeDocument/2006/relationships" xmlns:w14="http://schemas.microsoft.com/office/word/2010/wordml" xmlns:w="http://schemas.openxmlformats.org/wordprocessingml/2006/main">
  <w:docDefaults>
    <w:rPrDefault>
      <w:rPr>
        <w:rFonts w:asciiTheme="minorHAnsi" w:cstheme="minorBidi" w:eastAsiaTheme="minorHAnsi" w:hAnsiTheme="minorHAnsi"/>
        <w:sz w:val="22"/>
        <w:szCs w:val="22"/>
        <w:lang w:val="ru-RU" w:bidi="ar-SA" w:eastAsia="en-US"/>
      </w:rPr>
    </w:rPrDefault>
    <w:pPrDefault>
      <w:pPr>
        <w:spacing w:after="200" w:line="276" w:lineRule="auto"/>
      </w:pPr>
    </w:pPrDefault>
  </w:docDefaults>
  <w:style w:type="paragraph" w:styleId="Heading1">
    <w:name w:val="Heading 1"/>
    <w:link w:val="Heading1Char"/>
    <w:uiPriority w:val="9"/>
    <w:qFormat w:val="on"/>
    <w:pPr>
      <w:keepNext w:val="on"/>
      <w:keepLines w:val="on"/>
      <w:spacing w:before="480" w:after="0"/>
    </w:pPr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paragraph" w:styleId="Heading2">
    <w:name w:val="Heading 2"/>
    <w:link w:val="Heading2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Heading3">
    <w:name w:val="Heading 3"/>
    <w:link w:val="Heading3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color w:val="4f81bd" w:themeColor="accent1"/>
    </w:rPr>
  </w:style>
  <w:style w:type="paragraph" w:styleId="Heading4">
    <w:name w:val="Heading 4"/>
    <w:link w:val="Heading4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paragraph" w:styleId="Heading5">
    <w:name w:val="Heading 5"/>
    <w:link w:val="Heading5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243f60" w:themeColor="accent1" w:themeShade="7f"/>
    </w:rPr>
  </w:style>
  <w:style w:type="paragraph" w:styleId="Heading6">
    <w:name w:val="Heading 6"/>
    <w:link w:val="Heading6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paragraph" w:styleId="Heading7">
    <w:name w:val="Heading 7"/>
    <w:link w:val="Heading7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paragraph" w:styleId="Heading8">
    <w:name w:val="Heading 8"/>
    <w:link w:val="Heading8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paragraph" w:styleId="Heading9">
    <w:name w:val="Heading 9"/>
    <w:link w:val="Heading9Char"/>
    <w:uiPriority w:val="9"/>
    <w:semiHidden w:val="on"/>
    <w:unhideWhenUsed w:val="on"/>
    <w:qFormat w:val="on"/>
    <w:pPr>
      <w:keepNext w:val="on"/>
      <w:keepLines w:val="on"/>
      <w:spacing w:before="200" w:after="0"/>
    </w:pPr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customStyle="1" w:styleId="Heading1Char">
    <w:name w:val="Heading 1 Char"/>
    <w:link w:val="Heading1"/>
    <w:uiPriority w:val="9"/>
    <w:rPr>
      <w:rFonts w:asciiTheme="majorHAnsi" w:cstheme="majorBidi" w:eastAsiaTheme="majorEastAsia" w:hAnsiTheme="majorHAnsi"/>
      <w:b/>
      <w:bCs/>
      <w:color w:val="376091" w:themeColor="accent1" w:themeShade="bf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Theme="majorHAnsi" w:cstheme="majorBidi" w:eastAsiaTheme="majorEastAsia" w:hAnsiTheme="majorHAnsi"/>
      <w:b/>
      <w:bCs/>
      <w:color w:val="4f81bd" w:themeColor="accent1"/>
    </w:rPr>
  </w:style>
  <w:style w:type="character" w:customStyle="1" w:styleId="Heading4Char">
    <w:name w:val="Heading 4 Char"/>
    <w:link w:val="Heading4"/>
    <w:uiPriority w:val="9"/>
    <w:rPr>
      <w:rFonts w:asciiTheme="majorHAnsi" w:cstheme="majorBidi" w:eastAsiaTheme="majorEastAsia" w:hAnsiTheme="majorHAnsi"/>
      <w:b/>
      <w:bCs/>
      <w:i/>
      <w:iCs/>
      <w:color w:val="4f81bd" w:themeColor="accent1"/>
    </w:rPr>
  </w:style>
  <w:style w:type="character" w:customStyle="1" w:styleId="Heading5Char">
    <w:name w:val="Heading 5 Char"/>
    <w:link w:val="Heading5"/>
    <w:uiPriority w:val="9"/>
    <w:rPr>
      <w:rFonts w:asciiTheme="majorHAnsi" w:cstheme="majorBidi" w:eastAsiaTheme="majorEastAsia" w:hAnsiTheme="majorHAnsi"/>
      <w:color w:val="243f60" w:themeColor="accent1" w:themeShade="7f"/>
    </w:rPr>
  </w:style>
  <w:style w:type="character" w:customStyle="1" w:styleId="Heading6Char">
    <w:name w:val="Heading 6 Char"/>
    <w:link w:val="Heading6"/>
    <w:uiPriority w:val="9"/>
    <w:rPr>
      <w:rFonts w:asciiTheme="majorHAnsi" w:cstheme="majorBidi" w:eastAsiaTheme="majorEastAsia" w:hAnsiTheme="majorHAnsi"/>
      <w:i/>
      <w:iCs/>
      <w:color w:val="243f60" w:themeColor="accent1" w:themeShade="7f"/>
    </w:rPr>
  </w:style>
  <w:style w:type="character" w:customStyle="1" w:styleId="Heading7Char">
    <w:name w:val="Heading 7 Char"/>
    <w:link w:val="Heading7"/>
    <w:uiPriority w:val="9"/>
    <w:rPr>
      <w:rFonts w:asciiTheme="majorHAnsi" w:cstheme="majorBidi" w:eastAsiaTheme="majorEastAsia" w:hAnsiTheme="majorHAnsi"/>
      <w:i/>
      <w:iCs/>
      <w:color w:val="404040" w:themeColor="text1" w:themeTint="bf"/>
    </w:rPr>
  </w:style>
  <w:style w:type="character" w:customStyle="1" w:styleId="Heading8Char">
    <w:name w:val="Heading 8 Char"/>
    <w:link w:val="Heading8"/>
    <w:uiPriority w:val="9"/>
    <w:rPr>
      <w:rFonts w:asciiTheme="majorHAnsi" w:cstheme="majorBidi" w:eastAsiaTheme="majorEastAsia" w:hAnsiTheme="majorHAnsi"/>
      <w:color w:val="404040" w:themeColor="text1" w:themeTint="bf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paragraph" w:styleId="Title">
    <w:name w:val="Title"/>
    <w:link w:val="TitleChar"/>
    <w:uiPriority w:val="10"/>
    <w:qFormat w:val="on"/>
    <w:pPr>
      <w:pBdr>
        <w:bottom w:val="single" w:color="4f81bd" w:themeColor="accent1" w:sz="8" w:space="4"/>
      </w:pBdr>
      <w:spacing w:after="300" w:line="240" w:lineRule="auto"/>
      <w:contextualSpacing w:val="on"/>
    </w:pPr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Theme="majorHAnsi" w:cstheme="majorBidi" w:eastAsiaTheme="majorEastAsia" w:hAnsiTheme="majorHAnsi"/>
      <w:color w:val="17375d" w:themeColor="text2" w:themeShade="bf"/>
      <w:spacing w:val="5"/>
      <w:sz w:val="52"/>
      <w:szCs w:val="52"/>
    </w:rPr>
  </w:style>
  <w:style w:type="paragraph" w:styleId="Subtitle">
    <w:name w:val="Subtitle"/>
    <w:link w:val="SubtitleChar"/>
    <w:uiPriority w:val="11"/>
    <w:qFormat w:val="on"/>
    <w:pPr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Pr>
      <w:rFonts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SubtleEmphasis">
    <w:name w:val="Subtle Emphasis"/>
    <w:uiPriority w:val="19"/>
    <w:qFormat w:val="on"/>
    <w:rPr>
      <w:i/>
      <w:iCs/>
      <w:color w:val="808080" w:themeColor="text1" w:themeTint="7f"/>
    </w:rPr>
  </w:style>
  <w:style w:type="character" w:styleId="Emphasis">
    <w:name w:val="Emphasis"/>
    <w:uiPriority w:val="20"/>
    <w:qFormat w:val="on"/>
    <w:rPr>
      <w:i/>
      <w:iCs/>
    </w:rPr>
  </w:style>
  <w:style w:type="character" w:styleId="IntenseEmphasis">
    <w:name w:val="Intense Emphasis"/>
    <w:uiPriority w:val="21"/>
    <w:qFormat w:val="on"/>
    <w:rPr>
      <w:b/>
      <w:bCs/>
      <w:i/>
      <w:iCs/>
      <w:color w:val="4f81bd" w:themeColor="accent1"/>
    </w:rPr>
  </w:style>
  <w:style w:type="character" w:styleId="Strong">
    <w:name w:val="Strong"/>
    <w:uiPriority w:val="22"/>
    <w:qFormat w:val="on"/>
    <w:rPr>
      <w:b/>
      <w:bCs/>
    </w:rPr>
  </w:style>
  <w:style w:type="paragraph" w:styleId="Quote">
    <w:name w:val="Quote"/>
    <w:link w:val="QuoteChar"/>
    <w:uiPriority w:val="29"/>
    <w:qFormat w:val="on"/>
    <w:rPr>
      <w:i/>
      <w:iCs/>
      <w:color w:val="000000" w:themeColor="text1"/>
    </w:rPr>
  </w:style>
  <w:style w:type="character" w:customStyle="1" w:styleId="QuoteChar">
    <w:name w:val="Quote Char"/>
    <w:link w:val="Quote"/>
    <w:uiPriority w:val="29"/>
    <w:rPr>
      <w:i/>
      <w:iCs/>
      <w:color w:val="000000" w:themeColor="text1"/>
    </w:rPr>
  </w:style>
  <w:style w:type="paragraph" w:styleId="IntenseQuote">
    <w:name w:val="Intense Quote"/>
    <w:link w:val="IntenseQuoteChar"/>
    <w:uiPriority w:val="30"/>
    <w:qFormat w:val="on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f81bd" w:themeColor="accent1"/>
    </w:rPr>
  </w:style>
  <w:style w:type="character" w:styleId="SubtleReference">
    <w:name w:val="Subtle Reference"/>
    <w:uiPriority w:val="31"/>
    <w:qFormat w:val="on"/>
    <w:rPr>
      <w:smallCaps/>
      <w:color w:val="c0504d" w:themeColor="accent2"/>
      <w:u w:val="single"/>
    </w:rPr>
  </w:style>
  <w:style w:type="character" w:styleId="IntenseReference">
    <w:name w:val="Intense Reference"/>
    <w:uiPriority w:val="32"/>
    <w:qFormat w:val="on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uiPriority w:val="33"/>
    <w:qFormat w:val="on"/>
    <w:rPr>
      <w:b/>
      <w:bCs/>
      <w:smallCaps/>
      <w:spacing w:val="5"/>
    </w:rPr>
  </w:style>
  <w:style w:type="paragraph" w:styleId="Footnotetext">
    <w:name w:val="Footnote text"/>
    <w:link w:val="Foot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 w:val="on"/>
    <w:rPr>
      <w:sz w:val="20"/>
      <w:szCs w:val="20"/>
    </w:rPr>
  </w:style>
  <w:style w:type="character" w:styleId="Footnotereference">
    <w:name w:val="Footnote reference"/>
    <w:uiPriority w:val="99"/>
    <w:semiHidden w:val="on"/>
    <w:unhideWhenUsed w:val="on"/>
    <w:rPr>
      <w:vertAlign w:val="superscript"/>
    </w:rPr>
  </w:style>
  <w:style w:type="paragraph" w:styleId="Endnotetext">
    <w:name w:val="Endnote text"/>
    <w:link w:val="EndnoteTextChar"/>
    <w:uiPriority w:val="99"/>
    <w:semiHidden w:val="on"/>
    <w:unhideWhenUsed w:val="on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 w:val="on"/>
    <w:rPr>
      <w:sz w:val="20"/>
      <w:szCs w:val="20"/>
    </w:rPr>
  </w:style>
  <w:style w:type="character" w:styleId="Endnotereference">
    <w:name w:val="Endnote reference"/>
    <w:uiPriority w:val="99"/>
    <w:semiHidden w:val="on"/>
    <w:unhideWhenUsed w:val="on"/>
    <w:rPr>
      <w:vertAlign w:val="superscript"/>
    </w:rPr>
  </w:style>
  <w:style w:type="character" w:styleId="Hyperlink">
    <w:name w:val="Hyperlink"/>
    <w:uiPriority w:val="99"/>
    <w:unhideWhenUsed w:val="on"/>
    <w:rPr>
      <w:color w:val="0000ff" w:themeColor="hyperlink"/>
      <w:u w:val="single"/>
    </w:rPr>
  </w:style>
  <w:style w:type="paragraph" w:styleId="PlainText">
    <w:name w:val="Plain Text"/>
    <w:link w:val="PlainTextChar"/>
    <w:uiPriority w:val="99"/>
    <w:semiHidden w:val="on"/>
    <w:unhideWhenUsed w:val="on"/>
    <w:pPr>
      <w:spacing w:after="0" w:line="240" w:lineRule="auto"/>
    </w:pPr>
    <w:rPr>
      <w:rFonts w:ascii="Courier New" w:cs="Courier New" w:hAnsi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cs="Courier New" w:hAnsi="Courier New"/>
      <w:sz w:val="21"/>
      <w:szCs w:val="21"/>
    </w:rPr>
  </w:style>
  <w:style w:type="character" w:customStyle="1" w:styleId="HeaderChar">
    <w:name w:val="Header Char"/>
    <w:uiPriority w:val="99"/>
  </w:style>
  <w:style w:type="character" w:customStyle="1" w:styleId="FooterChar">
    <w:name w:val="Footer Char"/>
    <w:uiPriority w:val="99"/>
  </w:style>
  <w:style w:type="paragraph" w:styleId="Caption">
    <w:name w:val="Caption"/>
    <w:uiPriority w:val="35"/>
    <w:unhideWhenUsed w:val="on"/>
    <w:qFormat w:val="on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default="1" w:styleId="Normal">
    <w:name w:val="Normal"/>
    <w:uiPriority w:val="99"/>
    <w:qFormat w:val="on"/>
  </w:style>
  <w:style w:type="character" w:default="1" w:styleId="DefaultParagraphFont">
    <w:name w:val="Default Paragraph Font"/>
    <w:uiPriority w:val="1"/>
    <w:semiHidden w:val="on"/>
    <w:unhideWhenUsed w:val="on"/>
  </w:style>
  <w:style w:type="table" w:default="1" w:styleId="NormalTable">
    <w:name w:val="Normal Table"/>
    <w:uiPriority w:val="99"/>
    <w:semiHidden w:val="on"/>
    <w:unhideWhenUsed w:val="on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 w:val="on"/>
    <w:unhideWhenUsed w:val="on"/>
  </w:style>
  <w:style w:type="paragraph" w:styleId="Normal(Web)">
    <w:name w:val="Normal (Web)"/>
    <w:basedOn w:val="Normal"/>
    <w:uiPriority w:val="99"/>
    <w:pPr>
      <w:spacing w:before="100" w:after="100" w:line="240" w:lineRule="auto"/>
    </w:pPr>
    <w:rPr>
      <w:rFonts w:ascii="Times New Roman" w:cs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34"/>
    <w:qFormat w:val="on"/>
    <w:pPr>
      <w:ind w:left="720"/>
      <w:contextualSpacing w:val="on"/>
    </w:pPr>
  </w:style>
  <w:style w:type="table" w:styleId="TableGrid">
    <w:name w:val="Table Grid"/>
    <w:basedOn w:val="NormalTable"/>
    <w:uiPriority w:val="59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 w:val="on"/>
    <w:pPr>
      <w:spacing w:after="0" w:line="240" w:lineRule="auto"/>
    </w:pPr>
  </w:style>
  <w:style w:type="paragraph" w:styleId="Header">
    <w:name w:val="Header"/>
    <w:basedOn w:val="Normal"/>
    <w:link w:val="ВерхнийколонтитулЗнак"/>
    <w:uiPriority w:val="99"/>
    <w:unhideWhenUsed w:val="on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ВерхнийколонтитулЗнак">
    <w:name w:val="Верхний колонтитул Знак"/>
    <w:basedOn w:val="DefaultParagraphFont"/>
    <w:link w:val="Header"/>
    <w:uiPriority w:val="99"/>
  </w:style>
  <w:style w:type="paragraph" w:styleId="Footer">
    <w:name w:val="Footer"/>
    <w:basedOn w:val="Normal"/>
    <w:link w:val="НижнийколонтитулЗнак"/>
    <w:uiPriority w:val="99"/>
    <w:unhideWhenUsed w:val="on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НижнийколонтитулЗнак">
    <w:name w:val="Нижний колонтитул Знак"/>
    <w:basedOn w:val="DefaultParagraphFont"/>
    <w:link w:val="Footer"/>
    <w:uiPriority w:val="9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25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A25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A25CE"/>
    <w:pPr>
      <w:ind w:left="720"/>
      <w:contextualSpacing/>
    </w:pPr>
  </w:style>
  <w:style w:type="table" w:styleId="a5">
    <w:name w:val="Table Grid"/>
    <w:basedOn w:val="a1"/>
    <w:uiPriority w:val="59"/>
    <w:rsid w:val="00E516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1"/>
    <w:qFormat/>
    <w:rsid w:val="00962410"/>
    <w:pPr>
      <w:spacing w:after="0" w:line="240" w:lineRule="auto"/>
    </w:pPr>
  </w:style>
  <w:style w:type="paragraph" w:styleId="a7">
    <w:name w:val="header"/>
    <w:basedOn w:val="a"/>
    <w:link w:val="a8"/>
    <w:uiPriority w:val="99"/>
    <w:unhideWhenUsed/>
    <w:rsid w:val="00E049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E0491D"/>
  </w:style>
  <w:style w:type="paragraph" w:styleId="a9">
    <w:name w:val="footer"/>
    <w:basedOn w:val="a"/>
    <w:link w:val="aa"/>
    <w:uiPriority w:val="99"/>
    <w:unhideWhenUsed/>
    <w:rsid w:val="00E049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E049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5" Type="http://schemas.openxmlformats.org/officeDocument/2006/relationships/settings" Target="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1" Type="http://schemas.openxmlformats.org/officeDocument/2006/relationships/customXml" Target="../customXml/item1.xml"/><Relationship Id="rId4" Type="http://schemas.microsoft.com/office/2007/relationships/stylesWithEffects" Target="stylesWithEffects.xml"/><Relationship Id="rId6" Type="http://schemas.openxmlformats.org/officeDocument/2006/relationships/webSettings" Target="webSettings.xml"/></Relationships>
</file>

<file path=word/_rels/endnotes.xml.rels><?xml version="1.0" encoding="UTF-8" standalone="yes"?>
<Relationships xmlns="http://schemas.openxmlformats.org/package/2006/relationships"></Relationships>
</file>

<file path=word/_rels/footer1.xml.rels><?xml version="1.0" encoding="UTF-8" standalone="yes"?>
<Relationships xmlns="http://schemas.openxmlformats.org/package/2006/relationships"></Relationships>
</file>

<file path=word/_rels/footnotes.xml.rels><?xml version="1.0" encoding="UTF-8" standalone="yes"?>
<Relationships xmlns="http://schemas.openxmlformats.org/package/2006/relationships"></Relationships>
</file>

<file path=word/_rels/numbering.xml.rels><?xml version="1.0" encoding="UTF-8" standalone="yes"?>
<Relationships xmlns="http://schemas.openxmlformats.org/package/2006/relationships"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09BEB4-9866-4E38-B840-AD3192D28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11</Pages>
  <Words>1418</Words>
  <Characters>8088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Author</cp:lastModifiedBy>
</cp:coreProperties>
</file>