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916B8" w14:textId="77777777" w:rsidR="004D4AFD" w:rsidRDefault="004D4AFD" w:rsidP="004D4AFD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  <w:r w:rsidRPr="004D4A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Методическая разработка </w:t>
      </w:r>
    </w:p>
    <w:p w14:paraId="00DAE7DC" w14:textId="77777777" w:rsidR="004D4AFD" w:rsidRDefault="004D4AFD" w:rsidP="004D4AFD">
      <w:pPr>
        <w:spacing w:after="0" w:line="270" w:lineRule="atLeast"/>
        <w:jc w:val="center"/>
        <w:rPr>
          <w:rFonts w:ascii="Roboto" w:eastAsia="Times New Roman" w:hAnsi="Roboto" w:cs="Times New Roman"/>
          <w:color w:val="000000"/>
          <w:spacing w:val="-2"/>
          <w:sz w:val="20"/>
          <w:szCs w:val="20"/>
          <w:lang w:eastAsia="ru-RU"/>
        </w:rPr>
      </w:pPr>
      <w:r w:rsidRPr="004D4A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«Работа учителя начальной школы с детьми с задержкой психического развития на уроках математики с применением </w:t>
      </w:r>
      <w:proofErr w:type="spellStart"/>
      <w:r w:rsidRPr="004D4A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»</w:t>
      </w:r>
      <w:r w:rsidRPr="004D4AF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br/>
      </w:r>
    </w:p>
    <w:p w14:paraId="4387EC9C" w14:textId="50F94CE0" w:rsidR="004D4AFD" w:rsidRPr="004D4AFD" w:rsidRDefault="004D4AFD" w:rsidP="004D4AFD">
      <w:pPr>
        <w:spacing w:after="0" w:line="270" w:lineRule="atLeas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1. Введение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Актуальность. В условиях инклюзивного образования особую значимость приобретает поиск эффективных методов работы с обучающимися с задержкой психического развития (ЗПР). Дети с ЗПР испытывают трудности в усвоении математического материала из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noBreakHyphen/>
        <w:t>за недостаточной сформированности познавательных процессов: внимания, памяти, мышления, пространственно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noBreakHyphen/>
        <w:t xml:space="preserve">временных представлений.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Нейрозадания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основанные на принципах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нейропедагогики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позволяют активизировать межполушарное взаимодействие, улучшить когнитивные функции и повысить результативность обучения.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Цель: повышение эффективности усвоения математического материала у младших школьников с ЗПР посредством включения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 структуру урока.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Задачи: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развивать познавательную активность и мотивацию к изучению математики;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корректировать недостатки внимания, памяти, мышления;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формировать пространственно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noBreakHyphen/>
        <w:t>временные представления;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улучшать межполушарное взаимодействие и координацию движений;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дифференцировать подходы к обучению с учётом индивидуальных особенностей.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Целевая аудитория: учителя начальных классов, работающие с детьми с ЗПР (7–10 лет).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Продолжительность реализации: учебный год (систематическое включение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на каждом уроке математики).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7FC8740B" w14:textId="77777777" w:rsidR="00E76482" w:rsidRDefault="004D4AFD" w:rsidP="00E76482">
      <w:pPr>
        <w:spacing w:line="270" w:lineRule="atLeas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2. Теоретическое обоснование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Особенности детей с ЗПР: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замедленный темп переработки информации;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сниженная концентрация и устойчивость внимания;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недостаточность произвольной памяти;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конкретность и ригидность мышления;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* трудности в понимании пространственных отношений.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Нейрозадания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— упражнения, направленные на стимуляцию мозговой активности через двигательные и когнитивные задачи. Они основаны на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принципах: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билатеральной стимуляции (вовлечение обоих полушарий);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сенсомоторной интеграции (связь движения и мышления);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постепенного усложнения (от простого к сложному).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Эффекты от применения:</w:t>
      </w:r>
      <w:r w:rsidR="00E76482"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улучшение концентрации внимания;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развитие памяти и мышления;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формирование пространственных представлений;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повышение учебной мотивации.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3. Методика применения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на уроках математики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Этапы включения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1. Разминка (3–5 мин) — активизация мозговой деятельности.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Примеры: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«Кулак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noBreakHyphen/>
        <w:t>ребро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noBreakHyphen/>
        <w:t xml:space="preserve">ладонь» (последовательность движений для координации);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«Зеркальное рисование» (одновременное рисование двумя руками симметричных фигур);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«Считай и хлопай» (счёт с одновременным выполнением ритмических движений).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2. Основная часть (10–15 мин) — интеграция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 изучение темы.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7ECC1E4F" w14:textId="2FA30A5C" w:rsidR="0072700D" w:rsidRDefault="00E76482" w:rsidP="0072700D">
      <w:pPr>
        <w:spacing w:after="0" w:line="240" w:lineRule="auto"/>
        <w:rPr>
          <w:rFonts w:ascii="Roboto" w:hAnsi="Roboto"/>
          <w:color w:val="0C0D0E"/>
          <w:shd w:val="clear" w:color="auto" w:fill="EDEEF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1. </w:t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Графические упражнения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(развитие мелкой моторики и пространственного восприятия)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а) «Числовые лабиринты»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Цель: закрепление порядка чисел, тренировка внимания.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проведи линию от 1 до 50, следуя числовой последовательности (числа разбросаны по листу).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Уровни: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базовый — числа в пределах 20, крупные шрифты;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средний — числа до 50, мелкий шрифт;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сложный — добавить «ложные» числа-ловушки (например, 25а, 37б).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б) «Геометрические диктанты»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Цель: формирование пространственных представлений.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нарисуй по инструкции: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«Нарисуй красный квадрат в центре, сверху от него синий круг, справа от квадрата зелёный треугольник».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Поддержка: для слабых учеников — схема с цветовыми подсказками.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lastRenderedPageBreak/>
        <w:t>2. Логико</w:t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noBreakHyphen/>
        <w:t>математические задания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(развитие мышления и памяти)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а) «Магические цепочки»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Цель: отработка сложения/вычитания, тренировка кратковременной памяти.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реши цепочку примеров, записывая только конечный результат: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Roboto" w:hAnsi="Roboto"/>
          <w:color w:val="0C0D0E"/>
          <w:shd w:val="clear" w:color="auto" w:fill="EDEEF2"/>
        </w:rPr>
        <w:t xml:space="preserve">            -3</w:t>
      </w:r>
      <w:r w:rsidR="0072700D">
        <w:rPr>
          <w:rFonts w:ascii="Roboto" w:hAnsi="Roboto"/>
          <w:color w:val="0C0D0E"/>
          <w:shd w:val="clear" w:color="auto" w:fill="EDEEF2"/>
        </w:rPr>
        <w:t xml:space="preserve">          -</w:t>
      </w:r>
      <w:r w:rsidR="0072700D">
        <w:rPr>
          <w:rFonts w:ascii="Roboto" w:hAnsi="Roboto"/>
          <w:color w:val="0C0D0E"/>
          <w:shd w:val="clear" w:color="auto" w:fill="EDEEF2"/>
        </w:rPr>
        <w:t>4          +</w:t>
      </w:r>
      <w:r w:rsidR="0072700D">
        <w:rPr>
          <w:rFonts w:ascii="Roboto" w:hAnsi="Roboto"/>
          <w:color w:val="0C0D0E"/>
          <w:shd w:val="clear" w:color="auto" w:fill="EDEEF2"/>
        </w:rPr>
        <w:t>3        -4</w:t>
      </w:r>
      <w:r w:rsidR="0072700D">
        <w:rPr>
          <w:rFonts w:ascii="Roboto" w:hAnsi="Roboto"/>
          <w:color w:val="0C0D0E"/>
          <w:shd w:val="clear" w:color="auto" w:fill="EDEEF2"/>
        </w:rPr>
        <w:t xml:space="preserve">          +5</w:t>
      </w:r>
      <w:r w:rsidR="0072700D">
        <w:rPr>
          <w:rFonts w:ascii="Roboto" w:hAnsi="Roboto"/>
          <w:color w:val="0C0D0E"/>
          <w:shd w:val="clear" w:color="auto" w:fill="EDEEF2"/>
        </w:rPr>
        <w:t xml:space="preserve">         </w:t>
      </w:r>
      <w:r w:rsidR="0072700D">
        <w:rPr>
          <w:rFonts w:ascii="Roboto" w:hAnsi="Roboto"/>
          <w:color w:val="0C0D0E"/>
          <w:shd w:val="clear" w:color="auto" w:fill="EDEEF2"/>
        </w:rPr>
        <w:t xml:space="preserve">+7         </w:t>
      </w:r>
      <w:r w:rsidR="0072700D">
        <w:rPr>
          <w:rFonts w:ascii="Roboto" w:hAnsi="Roboto"/>
          <w:color w:val="0C0D0E"/>
          <w:shd w:val="clear" w:color="auto" w:fill="EDEEF2"/>
        </w:rPr>
        <w:t>+</w:t>
      </w:r>
      <w:r w:rsidR="0072700D">
        <w:rPr>
          <w:rFonts w:ascii="Roboto" w:hAnsi="Roboto"/>
          <w:color w:val="0C0D0E"/>
          <w:shd w:val="clear" w:color="auto" w:fill="EDEEF2"/>
        </w:rPr>
        <w:t>2</w:t>
      </w:r>
      <w:r w:rsidR="0072700D">
        <w:rPr>
          <w:rFonts w:ascii="Roboto" w:hAnsi="Roboto"/>
          <w:color w:val="0C0D0E"/>
          <w:shd w:val="clear" w:color="auto" w:fill="EDEEF2"/>
        </w:rPr>
        <w:t xml:space="preserve">       </w:t>
      </w:r>
      <w:r w:rsidR="0072700D">
        <w:rPr>
          <w:rFonts w:ascii="Roboto" w:hAnsi="Roboto"/>
          <w:color w:val="0C0D0E"/>
          <w:shd w:val="clear" w:color="auto" w:fill="EDEEF2"/>
        </w:rPr>
        <w:t xml:space="preserve">-6         </w:t>
      </w:r>
      <w:r w:rsidR="0072700D">
        <w:rPr>
          <w:rFonts w:ascii="Roboto" w:hAnsi="Roboto"/>
          <w:color w:val="0C0D0E"/>
          <w:shd w:val="clear" w:color="auto" w:fill="EDEEF2"/>
        </w:rPr>
        <w:t xml:space="preserve">+5          </w:t>
      </w:r>
      <w:r w:rsidR="0072700D">
        <w:rPr>
          <w:rFonts w:ascii="Roboto" w:hAnsi="Roboto"/>
          <w:color w:val="0C0D0E"/>
          <w:shd w:val="clear" w:color="auto" w:fill="EDEEF2"/>
        </w:rPr>
        <w:t xml:space="preserve">-5          +8       </w:t>
      </w:r>
      <w:r w:rsidR="0072700D">
        <w:rPr>
          <w:rFonts w:ascii="Roboto" w:hAnsi="Roboto"/>
          <w:color w:val="0C0D0E"/>
          <w:shd w:val="clear" w:color="auto" w:fill="EDEEF2"/>
        </w:rPr>
        <w:t>-</w:t>
      </w:r>
      <w:r w:rsidR="0072700D">
        <w:rPr>
          <w:rFonts w:ascii="Roboto" w:hAnsi="Roboto"/>
          <w:color w:val="0C0D0E"/>
          <w:shd w:val="clear" w:color="auto" w:fill="EDEEF2"/>
        </w:rPr>
        <w:t>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8"/>
        <w:gridCol w:w="714"/>
        <w:gridCol w:w="713"/>
        <w:gridCol w:w="713"/>
        <w:gridCol w:w="713"/>
        <w:gridCol w:w="713"/>
        <w:gridCol w:w="713"/>
        <w:gridCol w:w="713"/>
        <w:gridCol w:w="713"/>
        <w:gridCol w:w="713"/>
        <w:gridCol w:w="713"/>
        <w:gridCol w:w="713"/>
        <w:gridCol w:w="713"/>
      </w:tblGrid>
      <w:tr w:rsidR="0072700D" w14:paraId="3E71E661" w14:textId="77777777" w:rsidTr="0072700D">
        <w:tc>
          <w:tcPr>
            <w:tcW w:w="788" w:type="dxa"/>
          </w:tcPr>
          <w:p w14:paraId="74FEA8D3" w14:textId="3D3548FF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  <w:r>
              <w:rPr>
                <w:rFonts w:ascii="Roboto" w:hAnsi="Roboto"/>
                <w:noProof/>
                <w:color w:val="0C0D0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14E70B0" wp14:editId="2B5A70E7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92075</wp:posOffset>
                      </wp:positionV>
                      <wp:extent cx="244475" cy="0"/>
                      <wp:effectExtent l="0" t="76200" r="22225" b="9525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4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69A3C1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25.6pt;margin-top:7.25pt;width:19.2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Roboto" w:hAnsi="Roboto"/>
                <w:color w:val="0C0D0E"/>
                <w:shd w:val="clear" w:color="auto" w:fill="EDEEF2"/>
              </w:rPr>
              <w:t>10</w:t>
            </w:r>
          </w:p>
        </w:tc>
        <w:tc>
          <w:tcPr>
            <w:tcW w:w="714" w:type="dxa"/>
          </w:tcPr>
          <w:p w14:paraId="689FA08F" w14:textId="67838FEC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</w:p>
        </w:tc>
        <w:tc>
          <w:tcPr>
            <w:tcW w:w="713" w:type="dxa"/>
          </w:tcPr>
          <w:p w14:paraId="66BC7A77" w14:textId="444FC271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  <w:r>
              <w:rPr>
                <w:rFonts w:ascii="Roboto" w:hAnsi="Roboto"/>
                <w:noProof/>
                <w:color w:val="0C0D0E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FC6FFD0" wp14:editId="256FC0A5">
                      <wp:simplePos x="0" y="0"/>
                      <wp:positionH relativeFrom="column">
                        <wp:posOffset>323895</wp:posOffset>
                      </wp:positionH>
                      <wp:positionV relativeFrom="paragraph">
                        <wp:posOffset>85725</wp:posOffset>
                      </wp:positionV>
                      <wp:extent cx="244549" cy="0"/>
                      <wp:effectExtent l="0" t="76200" r="22225" b="9525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54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6A88F" id="Прямая со стрелкой 4" o:spid="_x0000_s1026" type="#_x0000_t32" style="position:absolute;margin-left:25.5pt;margin-top:6.75pt;width:19.2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713" w:type="dxa"/>
          </w:tcPr>
          <w:p w14:paraId="4EDF7C2B" w14:textId="0B84AA9E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</w:p>
        </w:tc>
        <w:tc>
          <w:tcPr>
            <w:tcW w:w="713" w:type="dxa"/>
          </w:tcPr>
          <w:p w14:paraId="7D5EEF0A" w14:textId="5A597F6B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  <w:r>
              <w:rPr>
                <w:rFonts w:ascii="Roboto" w:hAnsi="Roboto"/>
                <w:noProof/>
                <w:color w:val="0C0D0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19D3EA2" wp14:editId="3444CAA1">
                      <wp:simplePos x="0" y="0"/>
                      <wp:positionH relativeFrom="column">
                        <wp:posOffset>275738</wp:posOffset>
                      </wp:positionH>
                      <wp:positionV relativeFrom="paragraph">
                        <wp:posOffset>85725</wp:posOffset>
                      </wp:positionV>
                      <wp:extent cx="244549" cy="0"/>
                      <wp:effectExtent l="0" t="76200" r="22225" b="9525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54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63B583" id="Прямая со стрелкой 6" o:spid="_x0000_s1026" type="#_x0000_t32" style="position:absolute;margin-left:21.7pt;margin-top:6.75pt;width:19.2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713" w:type="dxa"/>
          </w:tcPr>
          <w:p w14:paraId="6EAB5EE0" w14:textId="60A7BE3E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</w:p>
        </w:tc>
        <w:tc>
          <w:tcPr>
            <w:tcW w:w="713" w:type="dxa"/>
          </w:tcPr>
          <w:p w14:paraId="3F63AEBC" w14:textId="625040C0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</w:p>
        </w:tc>
        <w:tc>
          <w:tcPr>
            <w:tcW w:w="713" w:type="dxa"/>
          </w:tcPr>
          <w:p w14:paraId="6E3349C5" w14:textId="1E3A30A9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  <w:r>
              <w:rPr>
                <w:rFonts w:ascii="Roboto" w:hAnsi="Roboto"/>
                <w:noProof/>
                <w:color w:val="0C0D0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D72C3AA" wp14:editId="503AAB1D">
                      <wp:simplePos x="0" y="0"/>
                      <wp:positionH relativeFrom="column">
                        <wp:posOffset>-206301</wp:posOffset>
                      </wp:positionH>
                      <wp:positionV relativeFrom="paragraph">
                        <wp:posOffset>76865</wp:posOffset>
                      </wp:positionV>
                      <wp:extent cx="244549" cy="0"/>
                      <wp:effectExtent l="0" t="76200" r="22225" b="9525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54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C81860" id="Прямая со стрелкой 7" o:spid="_x0000_s1026" type="#_x0000_t32" style="position:absolute;margin-left:-16.25pt;margin-top:6.05pt;width:19.2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713" w:type="dxa"/>
          </w:tcPr>
          <w:p w14:paraId="30452C18" w14:textId="4663B76F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  <w:r>
              <w:rPr>
                <w:rFonts w:ascii="Roboto" w:hAnsi="Roboto"/>
                <w:noProof/>
                <w:color w:val="0C0D0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E4437B6" wp14:editId="29E6A866">
                      <wp:simplePos x="0" y="0"/>
                      <wp:positionH relativeFrom="column">
                        <wp:posOffset>234521</wp:posOffset>
                      </wp:positionH>
                      <wp:positionV relativeFrom="paragraph">
                        <wp:posOffset>76037</wp:posOffset>
                      </wp:positionV>
                      <wp:extent cx="244549" cy="0"/>
                      <wp:effectExtent l="0" t="76200" r="22225" b="95250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54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16A909" id="Прямая со стрелкой 9" o:spid="_x0000_s1026" type="#_x0000_t32" style="position:absolute;margin-left:18.45pt;margin-top:6pt;width:19.2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713" w:type="dxa"/>
          </w:tcPr>
          <w:p w14:paraId="40A204DA" w14:textId="64B6C0DB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</w:p>
        </w:tc>
        <w:tc>
          <w:tcPr>
            <w:tcW w:w="713" w:type="dxa"/>
          </w:tcPr>
          <w:p w14:paraId="22A0E375" w14:textId="0AC5B21B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  <w:r>
              <w:rPr>
                <w:rFonts w:ascii="Roboto" w:hAnsi="Roboto"/>
                <w:noProof/>
                <w:color w:val="0C0D0E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609AD73" wp14:editId="7A3C9130">
                      <wp:simplePos x="0" y="0"/>
                      <wp:positionH relativeFrom="column">
                        <wp:posOffset>253527</wp:posOffset>
                      </wp:positionH>
                      <wp:positionV relativeFrom="paragraph">
                        <wp:posOffset>57165</wp:posOffset>
                      </wp:positionV>
                      <wp:extent cx="244475" cy="0"/>
                      <wp:effectExtent l="0" t="76200" r="22225" b="95250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4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E83E28" id="Прямая со стрелкой 8" o:spid="_x0000_s1026" type="#_x0000_t32" style="position:absolute;margin-left:19.95pt;margin-top:4.5pt;width:19.2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713" w:type="dxa"/>
          </w:tcPr>
          <w:p w14:paraId="1142C531" w14:textId="0F17452E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</w:p>
        </w:tc>
        <w:tc>
          <w:tcPr>
            <w:tcW w:w="713" w:type="dxa"/>
          </w:tcPr>
          <w:p w14:paraId="4993996E" w14:textId="77777777" w:rsidR="0072700D" w:rsidRDefault="0072700D" w:rsidP="0072700D">
            <w:pPr>
              <w:rPr>
                <w:rFonts w:ascii="Roboto" w:hAnsi="Roboto"/>
                <w:color w:val="0C0D0E"/>
                <w:shd w:val="clear" w:color="auto" w:fill="EDEEF2"/>
              </w:rPr>
            </w:pPr>
          </w:p>
        </w:tc>
      </w:tr>
    </w:tbl>
    <w:p w14:paraId="3D4F8C53" w14:textId="77777777" w:rsidR="0072700D" w:rsidRDefault="0072700D" w:rsidP="00E76482">
      <w:pPr>
        <w:spacing w:line="270" w:lineRule="atLeast"/>
        <w:rPr>
          <w:rFonts w:ascii="Roboto" w:hAnsi="Roboto"/>
          <w:color w:val="0C0D0E"/>
          <w:shd w:val="clear" w:color="auto" w:fill="EDEEF2"/>
        </w:rPr>
      </w:pPr>
    </w:p>
    <w:p w14:paraId="34A8070C" w14:textId="387D6319" w:rsidR="00E76482" w:rsidRDefault="00E76482" w:rsidP="00E76482">
      <w:pPr>
        <w:spacing w:line="270" w:lineRule="atLeas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Уровни: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базовый — 2–3 действия, числа до 20;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средний — 4–5 действий, числа до 50;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сложный — вставить пропущенные знаки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14:paraId="416AD05C" w14:textId="2CC3B588" w:rsidR="00E76482" w:rsidRPr="00E76482" w:rsidRDefault="00E76482" w:rsidP="008C0FFB">
      <w:pPr>
        <w:spacing w:line="270" w:lineRule="atLeas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б) «Зашифрованные примеры»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Цель: развитие ассоциативного мышления.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замени символы на числа и реши: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Поддержка: таблица соответствий символов и чисел.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Творческие задания (интеграция математики и художественного выражения)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б) «Числовой портрет»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proofErr w:type="spellStart"/>
      <w:proofErr w:type="gramStart"/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Цель:закрепление</w:t>
      </w:r>
      <w:proofErr w:type="spellEnd"/>
      <w:proofErr w:type="gramEnd"/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образа числа через визуальные ассоциации.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72700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изобразите число 8 как: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животное (например, осьминог);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предмет (часы с двумя стрелками);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узор (две петли).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Критерии оценки: оригинальность, соответствие числу.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4. Задания на пространственное мышление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а) «Зеркальные фигуры»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Цель:</w:t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развитие симметрии и точности движений.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72700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дорисуй вторую половину узора по клеточкам.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Примеры узоров: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ёлочка (вертикальная ось);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бабочка (горизонтальная ось);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геометрический орнамент (диагональная ось).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Поддержка: пунктирная линия оси симметрии.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б) «План комнаты»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Цель:</w:t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применение масштаба и измерений.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72700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начерти прямоугольник 6×4 см (комната), разместите внутри: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стол 2×1 см;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кровать 3×2 см;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270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шкаф 1×3 см.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5. Задания на внимание и память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а) «Найди и выдели»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Цель: тренировка избирательности внимания.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8C0FF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в таблице с числами выдели: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все чётные — красным;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кратные 5 — синим;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простые числа — зелёным.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б) «Память на фигуры»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Цель:</w:t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развитие зрительной памяти.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Задание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1. Посмотри на 5 геометрических фигур 30 секунд.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2. Закрой лист и нарисуй их по памяти.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3. Сравни с оригиналом.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Уровни: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базовый — 3 фигуры, контрастные цвета;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средний — 5 фигур, одинаковые цвета;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сложный — добавить размеры (запомнить длину сторон).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Рекомендации для педагога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1. Организация работы: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длительность одного задания — 5–10 минут;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чередование типов заданий (графика → логика → творчество);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перерывы каждые 15 минут.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2. Подача материала: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использование цветных маркеров для выделения ключевых элементов;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проговаривание инструкций вслух с жестами;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пошаговое выполнение с проверкой после каждого этапа.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Обратная связь: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акцент на успехах («Ты правильно нашёл все чётные числа!»);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мягкие подсказки вместо критики («Давай проверим ещё раз»); 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E7648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система поощрений (наклейки, жетоны).</w:t>
      </w:r>
    </w:p>
    <w:p w14:paraId="5D8651BF" w14:textId="2C92E6A2" w:rsidR="004D4AFD" w:rsidRPr="004D4AFD" w:rsidRDefault="004D4AFD" w:rsidP="008C0FFB">
      <w:pPr>
        <w:spacing w:after="0" w:line="270" w:lineRule="atLeas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4. Дифференциация подходов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Уровни сложности: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1. Базовый</w:t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(для детей с выраженными трудностями):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задания с визуальной опорой (картинки, схемы);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выполнение в медленном темпе;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помощь педагога (физическое сопровождение движений).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2. Средний (для детей с умеренными трудностями):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задания с вербальной инструкцией;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средний темп выполнения;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самопроверка по образцу.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3. Продвинутый (для детей с минимальными трудностями):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задания с элементами творчества (придумать своё упражнение);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быстрый темп;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взаимопроверка в парах.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5.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Заключение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Применение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на уроках математики для детей с ЗПР позволяет: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сделать процесс обучения более динамичным и мотивирующим;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компенсировать недостатки когнитивного развития через двигательную активность;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индивидуализировать подход к каждому ученику.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Перспективы развития: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создание банка </w:t>
      </w:r>
      <w:proofErr w:type="spellStart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нейрозаданий</w:t>
      </w:r>
      <w:proofErr w:type="spellEnd"/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 всем темам программы;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внедрение цифровых инструментов (интерактивные доски, приложения); 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C0F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обмен опытом с коллегами через мастер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noBreakHyphen/>
        <w:t>классы и вебинары.</w:t>
      </w:r>
      <w:r w:rsidRPr="004D4A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33906E3A" w14:textId="77777777" w:rsidR="00355EFD" w:rsidRPr="004D4AFD" w:rsidRDefault="00355EFD">
      <w:pPr>
        <w:rPr>
          <w:rFonts w:ascii="Times New Roman" w:hAnsi="Times New Roman" w:cs="Times New Roman"/>
          <w:sz w:val="28"/>
          <w:szCs w:val="28"/>
        </w:rPr>
      </w:pPr>
    </w:p>
    <w:sectPr w:rsidR="00355EFD" w:rsidRPr="004D4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0D0"/>
    <w:rsid w:val="00355EFD"/>
    <w:rsid w:val="004D4AFD"/>
    <w:rsid w:val="005618EB"/>
    <w:rsid w:val="0072700D"/>
    <w:rsid w:val="008837FF"/>
    <w:rsid w:val="008C0FFB"/>
    <w:rsid w:val="00B64BA0"/>
    <w:rsid w:val="00E050D0"/>
    <w:rsid w:val="00E7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DE83"/>
  <w15:chartTrackingRefBased/>
  <w15:docId w15:val="{9C0C1B26-FCBE-4330-8838-0F80C278F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4D4AFD"/>
  </w:style>
  <w:style w:type="table" w:styleId="a3">
    <w:name w:val="Table Grid"/>
    <w:basedOn w:val="a1"/>
    <w:uiPriority w:val="39"/>
    <w:rsid w:val="00727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2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6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2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9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6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9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67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16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2025-10-20T10:08:00Z</dcterms:created>
  <dcterms:modified xsi:type="dcterms:W3CDTF">2025-10-20T10:44:00Z</dcterms:modified>
</cp:coreProperties>
</file>