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252" w:rsidRPr="00D8354D" w:rsidRDefault="00971CB4" w:rsidP="00F22B7D">
      <w:pPr>
        <w:pStyle w:val="a3"/>
        <w:shd w:val="clear" w:color="auto" w:fill="FFFFFF"/>
        <w:spacing w:before="0" w:beforeAutospacing="0" w:after="0" w:afterAutospacing="0"/>
        <w:rPr>
          <w:rStyle w:val="a6"/>
          <w:color w:val="333333"/>
          <w:shd w:val="clear" w:color="auto" w:fill="FFFFFF"/>
        </w:rPr>
      </w:pPr>
      <w:r w:rsidRPr="00D8354D">
        <w:rPr>
          <w:rStyle w:val="a6"/>
          <w:color w:val="333333"/>
          <w:shd w:val="clear" w:color="auto" w:fill="FFFFFF"/>
        </w:rPr>
        <w:t>Широко известно выражение академика Берга: «Прежде чем начать учить, надо выяснить следующее: для чего учить? Чему учить? Кому учить? Кого учить? Как учить?» Эти пять вопросов во все времена не теряют своей актуальности.</w:t>
      </w:r>
    </w:p>
    <w:p w:rsidR="00F12EC4" w:rsidRDefault="00F12EC4" w:rsidP="00005B1D">
      <w:pPr>
        <w:pStyle w:val="a3"/>
        <w:shd w:val="clear" w:color="auto" w:fill="FFFFFF"/>
        <w:spacing w:after="0"/>
        <w:rPr>
          <w:color w:val="000000"/>
        </w:rPr>
      </w:pPr>
      <w:r w:rsidRPr="00F12EC4">
        <w:rPr>
          <w:color w:val="000000"/>
        </w:rPr>
        <w:t>Современное образование опирается на новую социокультурную парадигму, когда в центре внимания находится ученик - активный субъект познания. Характерной особенностью личности в этих условиях должно стать стремление к поиску и удовлетворению своих познавательных запросов, заинтересованному отношению ученика к собственному образованию, его уровню и качеству. Поэтому выпускника школы сегодня должны отличать умение творчески мыслить и находить нестандартные решения, инициативность, готовность обучаться в течение всей жизни, конкурентоспособность.</w:t>
      </w:r>
    </w:p>
    <w:p w:rsidR="00F12EC4" w:rsidRPr="00F12EC4" w:rsidRDefault="00F12EC4" w:rsidP="00F12EC4">
      <w:pPr>
        <w:pStyle w:val="a3"/>
        <w:shd w:val="clear" w:color="auto" w:fill="FFFFFF"/>
        <w:spacing w:after="0"/>
        <w:rPr>
          <w:color w:val="000000"/>
        </w:rPr>
      </w:pPr>
      <w:r w:rsidRPr="00F12EC4">
        <w:rPr>
          <w:color w:val="000000"/>
        </w:rPr>
        <w:t>Проблема формирования компетенций была обозначена на Симпозиуме в Берне (Швейцария), в марте 1996 года с целью определения ключевых компетенций, которые должны приобрести учащиеся средних школ для трудоустройства или получения высшего образования. В ходе работы Симпозиума были определение приоритеты образов</w:t>
      </w:r>
      <w:r w:rsidR="00AD0B67">
        <w:rPr>
          <w:color w:val="000000"/>
        </w:rPr>
        <w:t>ания и ключевые компетенции</w:t>
      </w:r>
      <w:r w:rsidRPr="00F12EC4">
        <w:rPr>
          <w:color w:val="000000"/>
        </w:rPr>
        <w:t>.</w:t>
      </w:r>
    </w:p>
    <w:p w:rsidR="00F12EC4" w:rsidRPr="00F12EC4" w:rsidRDefault="00F12EC4" w:rsidP="00F12EC4">
      <w:pPr>
        <w:pStyle w:val="a3"/>
        <w:shd w:val="clear" w:color="auto" w:fill="FFFFFF"/>
        <w:spacing w:after="0"/>
        <w:rPr>
          <w:color w:val="000000"/>
        </w:rPr>
      </w:pPr>
      <w:r w:rsidRPr="00F12EC4">
        <w:rPr>
          <w:color w:val="000000"/>
        </w:rPr>
        <w:t xml:space="preserve">Анализ литературы по проблемам </w:t>
      </w:r>
      <w:proofErr w:type="spellStart"/>
      <w:r w:rsidRPr="00F12EC4">
        <w:rPr>
          <w:color w:val="000000"/>
        </w:rPr>
        <w:t>компетентностного</w:t>
      </w:r>
      <w:proofErr w:type="spellEnd"/>
      <w:r w:rsidRPr="00F12EC4">
        <w:rPr>
          <w:color w:val="000000"/>
        </w:rPr>
        <w:t xml:space="preserve"> подхода позволил составить представление о содержании понятия «компетентность» и связанного с ним понятия «компетенция».</w:t>
      </w:r>
    </w:p>
    <w:p w:rsidR="00F12EC4" w:rsidRPr="00F12EC4" w:rsidRDefault="00F12EC4" w:rsidP="00F12EC4">
      <w:pPr>
        <w:pStyle w:val="a3"/>
        <w:shd w:val="clear" w:color="auto" w:fill="FFFFFF"/>
        <w:spacing w:after="0"/>
        <w:rPr>
          <w:color w:val="000000"/>
        </w:rPr>
      </w:pPr>
      <w:r w:rsidRPr="00AD0B67">
        <w:rPr>
          <w:b/>
          <w:color w:val="000000"/>
        </w:rPr>
        <w:t>Компетенция</w:t>
      </w:r>
      <w:r w:rsidRPr="00F12EC4">
        <w:rPr>
          <w:color w:val="000000"/>
        </w:rPr>
        <w:t xml:space="preserve"> – это совокупность взаимосвязанных качеств личности (знаний, умений, навыков, способов деятельности), задаваемых по отношению к определенному кругу предметов и процессов, необходимых качественно продуктивно действовать </w:t>
      </w:r>
      <w:r w:rsidR="00AD0B67">
        <w:rPr>
          <w:color w:val="000000"/>
        </w:rPr>
        <w:t>по отношению к ним</w:t>
      </w:r>
      <w:r w:rsidRPr="00F12EC4">
        <w:rPr>
          <w:color w:val="000000"/>
        </w:rPr>
        <w:t>.</w:t>
      </w:r>
    </w:p>
    <w:p w:rsidR="00F12EC4" w:rsidRPr="00F12EC4" w:rsidRDefault="00F12EC4" w:rsidP="00F12EC4">
      <w:pPr>
        <w:pStyle w:val="a3"/>
        <w:shd w:val="clear" w:color="auto" w:fill="FFFFFF"/>
        <w:spacing w:after="0"/>
        <w:rPr>
          <w:color w:val="000000"/>
        </w:rPr>
      </w:pPr>
      <w:r w:rsidRPr="00AD0B67">
        <w:rPr>
          <w:b/>
          <w:color w:val="000000"/>
        </w:rPr>
        <w:t>Компетентность</w:t>
      </w:r>
      <w:r w:rsidRPr="00F12EC4">
        <w:rPr>
          <w:color w:val="000000"/>
        </w:rPr>
        <w:t xml:space="preserve"> представляет собой уровень качественного и результативного показателя </w:t>
      </w:r>
      <w:proofErr w:type="spellStart"/>
      <w:r w:rsidRPr="00F12EC4">
        <w:rPr>
          <w:color w:val="000000"/>
        </w:rPr>
        <w:t>сформированности</w:t>
      </w:r>
      <w:proofErr w:type="spellEnd"/>
      <w:r w:rsidRPr="00F12EC4">
        <w:rPr>
          <w:color w:val="000000"/>
        </w:rPr>
        <w:t xml:space="preserve"> знаний, умения их применять и реализовывать в деятельности и определяется ценностными ориентациями личности, мотивами ее деятельности, пониманием себя в мире и мира вокруг себя, стилем взаимоотношений, общей культурой, способностью к развитию своего творческого потенциала.</w:t>
      </w:r>
    </w:p>
    <w:p w:rsidR="00F12EC4" w:rsidRDefault="00F12EC4" w:rsidP="00F12EC4">
      <w:pPr>
        <w:pStyle w:val="a3"/>
        <w:shd w:val="clear" w:color="auto" w:fill="FFFFFF"/>
        <w:spacing w:after="0"/>
        <w:rPr>
          <w:color w:val="000000"/>
        </w:rPr>
      </w:pPr>
      <w:r w:rsidRPr="00F12EC4">
        <w:rPr>
          <w:color w:val="000000"/>
        </w:rPr>
        <w:t xml:space="preserve">Следовательно, формирование компетентности </w:t>
      </w:r>
      <w:proofErr w:type="spellStart"/>
      <w:r w:rsidRPr="00F12EC4">
        <w:rPr>
          <w:color w:val="000000"/>
        </w:rPr>
        <w:t>обучащегося</w:t>
      </w:r>
      <w:proofErr w:type="spellEnd"/>
      <w:r w:rsidRPr="00F12EC4">
        <w:rPr>
          <w:color w:val="000000"/>
        </w:rPr>
        <w:t xml:space="preserve"> может происходить только в том случае, если он обладает мотивацией к деятельности.</w:t>
      </w:r>
    </w:p>
    <w:p w:rsidR="00AD0B67" w:rsidRDefault="00AD0B67" w:rsidP="00AD0B67">
      <w:pPr>
        <w:pStyle w:val="a3"/>
        <w:shd w:val="clear" w:color="auto" w:fill="FFFFFF"/>
        <w:rPr>
          <w:color w:val="000000"/>
        </w:rPr>
      </w:pPr>
      <w:r w:rsidRPr="00AD0B67">
        <w:rPr>
          <w:color w:val="000000"/>
        </w:rPr>
        <w:t>Основной деятельностью обучающегося в школе считается учебн</w:t>
      </w:r>
      <w:proofErr w:type="gramStart"/>
      <w:r w:rsidRPr="00AD0B67">
        <w:rPr>
          <w:color w:val="000000"/>
        </w:rPr>
        <w:t>о-</w:t>
      </w:r>
      <w:proofErr w:type="gramEnd"/>
      <w:r w:rsidRPr="00AD0B67">
        <w:rPr>
          <w:color w:val="000000"/>
        </w:rPr>
        <w:t xml:space="preserve"> познавательная деятельность, потому в перечнях общеобразовательных компетенций она соответствует виду компетенции, характеризующей успешную учебно-познавательную деятельность обучающегося. </w:t>
      </w:r>
    </w:p>
    <w:p w:rsidR="00AD0B67" w:rsidRPr="00AD0B67" w:rsidRDefault="00AD0B67" w:rsidP="00AD0B67">
      <w:pPr>
        <w:pStyle w:val="a3"/>
        <w:shd w:val="clear" w:color="auto" w:fill="FFFFFF"/>
        <w:rPr>
          <w:color w:val="000000"/>
        </w:rPr>
      </w:pPr>
      <w:r w:rsidRPr="00AD0B67">
        <w:rPr>
          <w:color w:val="000000"/>
        </w:rPr>
        <w:t>С точки зрения требований к уровню подготовки выпускников общеобразовательные (ключевые) компетенции представляют собой интегральные содержательные характеристики качества подготовки учащихся, связанные с их способностью целевого осмысленного применения комплекса знаний, умений и способов деятельности для решения определенного круга проблем.</w:t>
      </w:r>
    </w:p>
    <w:p w:rsidR="00AD0B67" w:rsidRDefault="00AD0B67" w:rsidP="00AD0B67">
      <w:pPr>
        <w:pStyle w:val="a3"/>
        <w:shd w:val="clear" w:color="auto" w:fill="FFFFFF"/>
        <w:spacing w:after="0"/>
        <w:rPr>
          <w:color w:val="000000"/>
        </w:rPr>
      </w:pPr>
      <w:r w:rsidRPr="00AD0B67">
        <w:rPr>
          <w:color w:val="000000"/>
        </w:rPr>
        <w:t>Учебно-познавательная компетенция в процессе ее овладения «личностно окрашивается» качествами ученика и предстает в виде учебно-познавательной компетентности.</w:t>
      </w:r>
    </w:p>
    <w:p w:rsidR="00AD0B67" w:rsidRPr="00AD0B67" w:rsidRDefault="00AD0B67" w:rsidP="00AD0B67">
      <w:pPr>
        <w:pStyle w:val="a3"/>
        <w:shd w:val="clear" w:color="auto" w:fill="FFFFFF"/>
        <w:rPr>
          <w:color w:val="000000"/>
        </w:rPr>
      </w:pPr>
      <w:r w:rsidRPr="00AD0B67">
        <w:rPr>
          <w:color w:val="000000"/>
        </w:rPr>
        <w:t xml:space="preserve">Это в первую очередь означает уметь работать в команде на общий результат, включаться в процесс по поиску и обработке информации в составе творческой группы учащихся, </w:t>
      </w:r>
      <w:r w:rsidRPr="00AD0B67">
        <w:rPr>
          <w:color w:val="000000"/>
        </w:rPr>
        <w:lastRenderedPageBreak/>
        <w:t xml:space="preserve">заинтересованных решением определенной проблемы, уметь сделать понятным смысл своего высказывания для другого и понимать точку зрения своих партнеров. Кроме этого нужно уметь применять различные информационно-коммуникационные технологии, публично представлять результаты своей работы, учитывая содержательную критику. </w:t>
      </w:r>
    </w:p>
    <w:p w:rsidR="00AD0B67" w:rsidRDefault="00AD0B67" w:rsidP="00AD0B67">
      <w:pPr>
        <w:pStyle w:val="a3"/>
        <w:shd w:val="clear" w:color="auto" w:fill="FFFFFF"/>
        <w:spacing w:after="0"/>
        <w:rPr>
          <w:color w:val="000000"/>
        </w:rPr>
      </w:pPr>
      <w:r w:rsidRPr="00AD0B67">
        <w:rPr>
          <w:color w:val="000000"/>
        </w:rPr>
        <w:t>Таким образом, сформированная учебно-познавательная компетентность становится важнейшим требованием к выпускникам для многих современных профессий.</w:t>
      </w:r>
      <w:r w:rsidR="00E336AB">
        <w:rPr>
          <w:color w:val="000000"/>
        </w:rPr>
        <w:t xml:space="preserve"> </w:t>
      </w:r>
    </w:p>
    <w:p w:rsidR="00E336AB" w:rsidRPr="00E336AB" w:rsidRDefault="00E336AB" w:rsidP="00E336AB">
      <w:pPr>
        <w:pStyle w:val="a3"/>
        <w:shd w:val="clear" w:color="auto" w:fill="FFFFFF"/>
        <w:rPr>
          <w:color w:val="000000"/>
        </w:rPr>
      </w:pPr>
      <w:r w:rsidRPr="00E336AB">
        <w:rPr>
          <w:color w:val="000000"/>
        </w:rPr>
        <w:t xml:space="preserve">Проблема формирования учебно-познавательной компетентности как результата овладения одноименной компетенцией отражена в многочисленных исследованиях, авторы которых анализируют различные ее аспекты: </w:t>
      </w:r>
    </w:p>
    <w:p w:rsidR="00E336AB" w:rsidRPr="00E336AB" w:rsidRDefault="00E336AB" w:rsidP="00E336AB">
      <w:pPr>
        <w:pStyle w:val="a3"/>
        <w:shd w:val="clear" w:color="auto" w:fill="FFFFFF"/>
        <w:rPr>
          <w:color w:val="000000"/>
        </w:rPr>
      </w:pPr>
      <w:proofErr w:type="gramStart"/>
      <w:r w:rsidRPr="00E336AB">
        <w:rPr>
          <w:color w:val="000000"/>
        </w:rPr>
        <w:t>- развитие учебно-познавательной компетентности в процессе изучения литературы (</w:t>
      </w:r>
      <w:proofErr w:type="spellStart"/>
      <w:r w:rsidRPr="00E336AB">
        <w:rPr>
          <w:color w:val="000000"/>
        </w:rPr>
        <w:t>В.В.Медведева</w:t>
      </w:r>
      <w:proofErr w:type="spellEnd"/>
      <w:r w:rsidRPr="00E336AB">
        <w:rPr>
          <w:color w:val="000000"/>
        </w:rPr>
        <w:t xml:space="preserve"> и др.), географии (</w:t>
      </w:r>
      <w:proofErr w:type="spellStart"/>
      <w:r w:rsidRPr="00E336AB">
        <w:rPr>
          <w:color w:val="000000"/>
        </w:rPr>
        <w:t>Е.К.Павленко</w:t>
      </w:r>
      <w:proofErr w:type="spellEnd"/>
      <w:r w:rsidRPr="00E336AB">
        <w:rPr>
          <w:color w:val="000000"/>
        </w:rPr>
        <w:t xml:space="preserve"> и др.), математики (</w:t>
      </w:r>
      <w:proofErr w:type="spellStart"/>
      <w:r w:rsidRPr="00E336AB">
        <w:rPr>
          <w:color w:val="000000"/>
        </w:rPr>
        <w:t>В.А.Адольф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Н.В.Быстрова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В.В.Десницкая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Т.В.Захарова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И.Ф.К</w:t>
      </w:r>
      <w:r w:rsidR="004D5508">
        <w:rPr>
          <w:color w:val="000000"/>
        </w:rPr>
        <w:t>ашлач</w:t>
      </w:r>
      <w:proofErr w:type="spellEnd"/>
      <w:r w:rsidR="004D5508">
        <w:rPr>
          <w:color w:val="000000"/>
        </w:rPr>
        <w:t xml:space="preserve">, </w:t>
      </w:r>
      <w:proofErr w:type="spellStart"/>
      <w:r w:rsidR="004D5508">
        <w:rPr>
          <w:color w:val="000000"/>
        </w:rPr>
        <w:t>Е.М.Ложкина</w:t>
      </w:r>
      <w:proofErr w:type="spellEnd"/>
      <w:r w:rsidR="004D5508">
        <w:rPr>
          <w:color w:val="000000"/>
        </w:rPr>
        <w:t xml:space="preserve">  </w:t>
      </w:r>
      <w:r w:rsidRPr="00E336AB">
        <w:rPr>
          <w:color w:val="000000"/>
        </w:rPr>
        <w:t xml:space="preserve"> и др.), иностранного языка (</w:t>
      </w:r>
      <w:proofErr w:type="spellStart"/>
      <w:r w:rsidRPr="00E336AB">
        <w:rPr>
          <w:color w:val="000000"/>
        </w:rPr>
        <w:t>Ю.В.Карташова</w:t>
      </w:r>
      <w:proofErr w:type="spellEnd"/>
      <w:r w:rsidRPr="00E336AB">
        <w:rPr>
          <w:color w:val="000000"/>
        </w:rPr>
        <w:t xml:space="preserve"> и др.), физике (</w:t>
      </w:r>
      <w:proofErr w:type="spellStart"/>
      <w:r w:rsidRPr="00E336AB">
        <w:rPr>
          <w:color w:val="000000"/>
        </w:rPr>
        <w:t>О.П.Бирюкова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Е.В.Донская</w:t>
      </w:r>
      <w:proofErr w:type="spellEnd"/>
      <w:r w:rsidRPr="00E336AB">
        <w:rPr>
          <w:color w:val="000000"/>
        </w:rPr>
        <w:t xml:space="preserve"> и др.); </w:t>
      </w:r>
      <w:proofErr w:type="gramEnd"/>
    </w:p>
    <w:p w:rsidR="00E336AB" w:rsidRPr="00E336AB" w:rsidRDefault="00E336AB" w:rsidP="00E336AB">
      <w:pPr>
        <w:pStyle w:val="a3"/>
        <w:shd w:val="clear" w:color="auto" w:fill="FFFFFF"/>
        <w:rPr>
          <w:color w:val="000000"/>
        </w:rPr>
      </w:pPr>
      <w:r w:rsidRPr="00E336AB">
        <w:rPr>
          <w:color w:val="000000"/>
        </w:rPr>
        <w:t>- роль учебно-познавательной компетентности в развитии критического мышления (</w:t>
      </w:r>
      <w:proofErr w:type="spellStart"/>
      <w:r w:rsidRPr="00E336AB">
        <w:rPr>
          <w:color w:val="000000"/>
        </w:rPr>
        <w:t>О.А.Казарова</w:t>
      </w:r>
      <w:proofErr w:type="spellEnd"/>
      <w:r w:rsidRPr="00E336AB">
        <w:rPr>
          <w:color w:val="000000"/>
        </w:rPr>
        <w:t xml:space="preserve"> и др.); </w:t>
      </w:r>
    </w:p>
    <w:p w:rsidR="00E336AB" w:rsidRPr="00E336AB" w:rsidRDefault="00E336AB" w:rsidP="00E336AB">
      <w:pPr>
        <w:pStyle w:val="a3"/>
        <w:shd w:val="clear" w:color="auto" w:fill="FFFFFF"/>
        <w:rPr>
          <w:color w:val="000000"/>
        </w:rPr>
      </w:pPr>
      <w:r w:rsidRPr="00E336AB">
        <w:rPr>
          <w:color w:val="000000"/>
        </w:rPr>
        <w:t>- особенности развития учебно-познавательной компетентности младших школьников (</w:t>
      </w:r>
      <w:proofErr w:type="spellStart"/>
      <w:r w:rsidRPr="00E336AB">
        <w:rPr>
          <w:color w:val="000000"/>
        </w:rPr>
        <w:t>Д.П.Алимасова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А.В.Алексеева</w:t>
      </w:r>
      <w:proofErr w:type="spellEnd"/>
      <w:r w:rsidRPr="00E336AB">
        <w:rPr>
          <w:color w:val="000000"/>
        </w:rPr>
        <w:t xml:space="preserve"> и др.); </w:t>
      </w:r>
    </w:p>
    <w:p w:rsidR="00E336AB" w:rsidRDefault="00E336AB" w:rsidP="00E336AB">
      <w:pPr>
        <w:pStyle w:val="a3"/>
        <w:shd w:val="clear" w:color="auto" w:fill="FFFFFF"/>
        <w:spacing w:after="0"/>
        <w:rPr>
          <w:color w:val="000000"/>
        </w:rPr>
      </w:pPr>
      <w:r w:rsidRPr="00E336AB">
        <w:rPr>
          <w:color w:val="000000"/>
        </w:rPr>
        <w:t>- особенности развития учебно-познавательной компетентности старшеклассников (</w:t>
      </w:r>
      <w:proofErr w:type="spellStart"/>
      <w:r w:rsidRPr="00E336AB">
        <w:rPr>
          <w:color w:val="000000"/>
        </w:rPr>
        <w:t>Н.А.Булгакова</w:t>
      </w:r>
      <w:proofErr w:type="spellEnd"/>
      <w:r w:rsidRPr="00E336AB">
        <w:rPr>
          <w:color w:val="000000"/>
        </w:rPr>
        <w:t xml:space="preserve">, </w:t>
      </w:r>
      <w:proofErr w:type="spellStart"/>
      <w:r w:rsidRPr="00E336AB">
        <w:rPr>
          <w:color w:val="000000"/>
        </w:rPr>
        <w:t>В.Н.Пустовойтова</w:t>
      </w:r>
      <w:proofErr w:type="spellEnd"/>
      <w:r w:rsidRPr="00E336AB">
        <w:rPr>
          <w:color w:val="000000"/>
        </w:rPr>
        <w:t xml:space="preserve"> и др.).</w:t>
      </w:r>
    </w:p>
    <w:p w:rsidR="00E336AB" w:rsidRDefault="00E336AB" w:rsidP="00E336AB">
      <w:pPr>
        <w:pStyle w:val="a3"/>
        <w:shd w:val="clear" w:color="auto" w:fill="FFFFFF"/>
        <w:spacing w:after="0"/>
        <w:rPr>
          <w:color w:val="000000"/>
        </w:rPr>
      </w:pPr>
      <w:r w:rsidRPr="00E336AB">
        <w:rPr>
          <w:color w:val="000000"/>
        </w:rPr>
        <w:t>Процесс формирования учебно-познавательной компетентности учащихся предполагает деятельность учителя, направленную на формирование у учащихся ценностных ориентиров по отношению к учебной деятельности, а также теоретических знаний и умений (информационных, аналитических, проектировочных, конструктивных и организационных) и готовности к самооценке и рефлексии.</w:t>
      </w:r>
    </w:p>
    <w:p w:rsidR="00EC19D2" w:rsidRPr="00EC19D2" w:rsidRDefault="00242FFB" w:rsidP="00EC19D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8354D">
        <w:rPr>
          <w:color w:val="000000"/>
        </w:rPr>
        <w:t>Математика как учебная дисциплина объективно обладает потенциальными возможностями организации процесса обучения, обеспечивающего развитие научного мышления и творческих способностей учащихся. Математика – это уникальная школьная дисциплина, предмет, в ходе усвоения которого ученики вовлекаются во все этапы научного познания. Средствами математического образования возможно достижение положительной динамики в развитии учебно-познавательной компетентности.</w:t>
      </w:r>
      <w:r w:rsidR="00EC19D2" w:rsidRPr="00EC19D2">
        <w:rPr>
          <w:color w:val="000000"/>
        </w:rPr>
        <w:t xml:space="preserve"> </w:t>
      </w:r>
      <w:proofErr w:type="spellStart"/>
      <w:r w:rsidR="00EC19D2" w:rsidRPr="00EC19D2">
        <w:rPr>
          <w:color w:val="000000"/>
        </w:rPr>
        <w:t>Компетентностный</w:t>
      </w:r>
      <w:proofErr w:type="spellEnd"/>
      <w:r w:rsidR="00EC19D2" w:rsidRPr="00EC19D2">
        <w:rPr>
          <w:color w:val="000000"/>
        </w:rPr>
        <w:t xml:space="preserve"> подход выдвигает на первое место не информированность учащегося, а умение решать проблемы, возникающие в познании, во взаимоотношениях людей, в профессиональной жизни, в личностном самоопределении.</w:t>
      </w:r>
    </w:p>
    <w:p w:rsidR="00242FFB" w:rsidRPr="00D8354D" w:rsidRDefault="00242FFB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42FFB" w:rsidRDefault="00242FFB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12EC4" w:rsidRPr="00D8354D" w:rsidRDefault="00F12EC4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>Модель формирования учебно-познавательной компетентности</w:t>
      </w: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Представим модель формирования учебно-познавательной компетентности учащихся как целостный комплекс, основанный на согласовании нескольких компонентов:</w:t>
      </w:r>
    </w:p>
    <w:p w:rsidR="00242FFB" w:rsidRPr="00D8354D" w:rsidRDefault="00242FFB" w:rsidP="00F12EC4">
      <w:pPr>
        <w:pStyle w:val="a3"/>
        <w:numPr>
          <w:ilvl w:val="0"/>
          <w:numId w:val="6"/>
        </w:numPr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lastRenderedPageBreak/>
        <w:t xml:space="preserve"> Целевой компонент</w:t>
      </w:r>
    </w:p>
    <w:p w:rsidR="00242FFB" w:rsidRPr="00D8354D" w:rsidRDefault="00242FFB" w:rsidP="00F12EC4">
      <w:pPr>
        <w:pStyle w:val="a3"/>
        <w:numPr>
          <w:ilvl w:val="0"/>
          <w:numId w:val="6"/>
        </w:numPr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Операционный компонент</w:t>
      </w:r>
    </w:p>
    <w:p w:rsidR="00242FFB" w:rsidRPr="00D8354D" w:rsidRDefault="00242FFB" w:rsidP="00F12EC4">
      <w:pPr>
        <w:pStyle w:val="a3"/>
        <w:numPr>
          <w:ilvl w:val="0"/>
          <w:numId w:val="6"/>
        </w:numPr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Содержательный компонент</w:t>
      </w:r>
    </w:p>
    <w:p w:rsidR="00242FFB" w:rsidRPr="00D8354D" w:rsidRDefault="00242FFB" w:rsidP="00F12EC4">
      <w:pPr>
        <w:pStyle w:val="a3"/>
        <w:numPr>
          <w:ilvl w:val="0"/>
          <w:numId w:val="6"/>
        </w:numPr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Результативно-</w:t>
      </w:r>
      <w:r w:rsidR="00F12EC4" w:rsidRPr="00D8354D">
        <w:rPr>
          <w:color w:val="000000"/>
        </w:rPr>
        <w:t>оценочный</w:t>
      </w: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Целевой компонент включает в себя формулировку цели – формирова</w:t>
      </w:r>
      <w:r w:rsidR="00EC19D2">
        <w:rPr>
          <w:color w:val="000000"/>
        </w:rPr>
        <w:t>ние у учащихся старшей школы</w:t>
      </w:r>
      <w:r w:rsidR="00EC19D2" w:rsidRPr="00EC19D2">
        <w:rPr>
          <w:rFonts w:ascii="Arial" w:eastAsiaTheme="minorHAnsi" w:hAnsi="Arial" w:cs="Arial"/>
          <w:color w:val="333333"/>
          <w:sz w:val="22"/>
          <w:szCs w:val="22"/>
          <w:shd w:val="clear" w:color="auto" w:fill="FFFFFF"/>
          <w:lang w:eastAsia="en-US"/>
        </w:rPr>
        <w:t xml:space="preserve"> </w:t>
      </w:r>
      <w:r w:rsidR="00EC19D2">
        <w:rPr>
          <w:color w:val="000000"/>
        </w:rPr>
        <w:t>УПК (</w:t>
      </w:r>
      <w:r w:rsidR="00EC19D2" w:rsidRPr="00EC19D2">
        <w:rPr>
          <w:color w:val="000000"/>
        </w:rPr>
        <w:t>Учебно-производственный комбинат — организация, обеспечивающая старшеклассникам начальную профе</w:t>
      </w:r>
      <w:r w:rsidR="00EC19D2">
        <w:rPr>
          <w:color w:val="000000"/>
        </w:rPr>
        <w:t xml:space="preserve">ссиональную трудовую подготовку) </w:t>
      </w:r>
      <w:r w:rsidRPr="00D8354D">
        <w:rPr>
          <w:color w:val="000000"/>
        </w:rPr>
        <w:t xml:space="preserve"> в процессе обучения математики. УПК предполагает, что ученик не усваивает отдельные друг от друга знания и умения, а овладевает комплексной процедурой, в которой присутствует соответствующая совокупность образовательных компонентов, имеющих личностно-</w:t>
      </w:r>
      <w:proofErr w:type="spellStart"/>
      <w:r w:rsidRPr="00D8354D">
        <w:rPr>
          <w:color w:val="000000"/>
        </w:rPr>
        <w:t>деятельностный</w:t>
      </w:r>
      <w:proofErr w:type="spellEnd"/>
      <w:r w:rsidRPr="00D8354D">
        <w:rPr>
          <w:color w:val="000000"/>
        </w:rPr>
        <w:t xml:space="preserve"> характер.</w:t>
      </w: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Операционный компонент определяет отбор форм и методов передачи учебной информации в оптимальном соответствии с целями и содержанием учебной программы и намечает рациональные пути и средства</w:t>
      </w:r>
      <w:r w:rsidR="00EC19D2">
        <w:rPr>
          <w:color w:val="000000"/>
        </w:rPr>
        <w:t xml:space="preserve"> организации учебного процесса.</w:t>
      </w:r>
    </w:p>
    <w:p w:rsidR="00242FFB" w:rsidRPr="00D8354D" w:rsidRDefault="00242FFB" w:rsidP="00242FFB">
      <w:pPr>
        <w:pStyle w:val="a3"/>
        <w:shd w:val="clear" w:color="auto" w:fill="FFFFFF"/>
        <w:spacing w:after="0"/>
        <w:rPr>
          <w:color w:val="000000"/>
        </w:rPr>
      </w:pPr>
      <w:r w:rsidRPr="00D8354D">
        <w:rPr>
          <w:color w:val="000000"/>
        </w:rPr>
        <w:t xml:space="preserve"> Содержательный компонент определяет подходы к решению проблемы формирования УПК учащихся в процессе обучения математике; выявляет содержание и глубину составляющих УПК, формируемых в рамках специально организованной системы занятий; включает в себя подбор учебного материала к разработанной системе занятий и разработку системы дидактических материалов по формированию УПК учащихся в процессе обучения математике.</w:t>
      </w:r>
    </w:p>
    <w:p w:rsidR="00242FFB" w:rsidRPr="00D8354D" w:rsidRDefault="00EC19D2" w:rsidP="00242FF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Результативно-оцен</w:t>
      </w:r>
      <w:r w:rsidR="00242FFB" w:rsidRPr="00D8354D">
        <w:rPr>
          <w:color w:val="000000"/>
        </w:rPr>
        <w:t xml:space="preserve">очный компонент предполагает формулировку требований к учащимся, отражающих знания, умения и качества личности разработку средств диагностики уровня </w:t>
      </w:r>
      <w:proofErr w:type="spellStart"/>
      <w:r w:rsidR="00242FFB" w:rsidRPr="00D8354D">
        <w:rPr>
          <w:color w:val="000000"/>
        </w:rPr>
        <w:t>сформированности</w:t>
      </w:r>
      <w:proofErr w:type="spellEnd"/>
      <w:r w:rsidR="00242FFB" w:rsidRPr="00D8354D">
        <w:rPr>
          <w:color w:val="000000"/>
        </w:rPr>
        <w:t xml:space="preserve"> УПК старшеклассников в процессе обучения математике. Результативно-оценивающий этап, как заключительный, предполагает наличие средств диагностики уровня </w:t>
      </w:r>
      <w:proofErr w:type="spellStart"/>
      <w:r w:rsidR="00242FFB" w:rsidRPr="00D8354D">
        <w:rPr>
          <w:color w:val="000000"/>
        </w:rPr>
        <w:t>сформированности</w:t>
      </w:r>
      <w:proofErr w:type="spellEnd"/>
      <w:r w:rsidR="00242FFB" w:rsidRPr="00D8354D">
        <w:rPr>
          <w:color w:val="000000"/>
        </w:rPr>
        <w:t xml:space="preserve"> всех составляющих УПК, а так же методик, основанных на психологическом тестировании, которые позволяют судить о динамике развития учебно-важных качеств личности. Должна отслеживаться динамика развития внимания, памяти, глубины и качества умственной деятельности.</w:t>
      </w:r>
    </w:p>
    <w:p w:rsidR="00242FFB" w:rsidRPr="00D8354D" w:rsidRDefault="00242FFB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C19D2" w:rsidRPr="00EC19D2" w:rsidRDefault="00EC19D2" w:rsidP="00EC19D2">
      <w:pPr>
        <w:pStyle w:val="a3"/>
        <w:rPr>
          <w:color w:val="000000"/>
        </w:rPr>
      </w:pPr>
      <w:r w:rsidRPr="00EC19D2">
        <w:rPr>
          <w:color w:val="000000"/>
        </w:rPr>
        <w:t>Компетенция — это готовность (способность) ученика использовать усвоенные знания, учебные умения и навыки, а также способы деятельности в жизни для решения практических и теоретических задач.</w:t>
      </w:r>
    </w:p>
    <w:p w:rsidR="00242FFB" w:rsidRPr="00D8354D" w:rsidRDefault="00242FFB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42FFB" w:rsidRPr="00D8354D" w:rsidRDefault="00242FFB" w:rsidP="00242FF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Математическая компетенция — это способность структурировать данные (ситуацию), вычленять математические отношения, создавать математическую модель ситуации, анализировать и преобразовывать ее, интерпретировать полученные результаты. Иными словами, математическая компетенция учащегося способствует адекватному применению математики для решения возникающих в повседневной жизни проблем. Компетентность проявляется в случае применения знаний и умений при решении задач, отличных от тех, в которых эти знания усваивались.</w:t>
      </w:r>
    </w:p>
    <w:p w:rsidR="00EC19D2" w:rsidRDefault="00EC19D2" w:rsidP="00EC19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</w:t>
      </w:r>
      <w:proofErr w:type="gramStart"/>
      <w:r w:rsidRPr="00EC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C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учащиеся сознательно усваивали общие способы действий, овладевали новыми понятиями, связанны</w:t>
      </w:r>
      <w:r w:rsidR="00E403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с этими действиями, по моему</w:t>
      </w:r>
      <w:r w:rsidRPr="00EC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мнению, необходимо структурировать учебный материал таким образом, чтобы он позволял выявить происхождение вновь вводимых понятий и действий, показать их необходимость с точки зрения теоретического познания изучаемой области знания и практической применимости. </w:t>
      </w:r>
      <w:r w:rsidRPr="00EC19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означает, что в обучении знания не должны даваться в «готовом виде», что изучение любого нового понятия, нового раздела, темы должно начинаться с мотивационного введения, с разъяснения для чего, почему и зачем должны учащиеся изучить данный раздел, данную тему.</w:t>
      </w:r>
    </w:p>
    <w:p w:rsidR="00EC19D2" w:rsidRPr="00D8354D" w:rsidRDefault="00E4030F" w:rsidP="00242FF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можно начать с разминки или провести в середине урока опрос, когда у учащихся пропадает интерес к изучению предмета.</w:t>
      </w:r>
    </w:p>
    <w:p w:rsidR="00242FFB" w:rsidRPr="00D8354D" w:rsidRDefault="00242FFB" w:rsidP="00005B1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B0E89" w:rsidRPr="00D8354D" w:rsidRDefault="006B0E89" w:rsidP="008866B4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отличает один поезд от другого с точки зрения математики? (Номер поезда).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чего не могут обойтись охотники, барабанщики и математики? (Без дроби).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есть у каждого слова, растения и уравнения? (Корень).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геометрическая фигура используется для наказания детей? (Угол).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геометрическая фигура дружит с солнцем? (Луч).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 для измерения углов на плоскости? (Транспортир).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Луч, делящий угол пополам? (Биссектриса).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Наименьшее чётное натуральное число? (2).</w:t>
      </w:r>
    </w:p>
    <w:p w:rsidR="006B0E89" w:rsidRPr="00D8354D" w:rsidRDefault="006B0E89" w:rsidP="00F22B7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Чему равна четверть часа? (15 минут).</w:t>
      </w:r>
    </w:p>
    <w:p w:rsidR="006B0E89" w:rsidRPr="00D8354D" w:rsidRDefault="006B0E89" w:rsidP="008866B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Параллелограмм, у которого все стороны равны? (Ромб)</w:t>
      </w:r>
    </w:p>
    <w:p w:rsidR="00E4030F" w:rsidRDefault="00E4030F" w:rsidP="00886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886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Какие числа употребляются при счете?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природные;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естественные;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натуральные;</w:t>
      </w:r>
    </w:p>
    <w:p w:rsidR="006B0E89" w:rsidRPr="00D8354D" w:rsidRDefault="006B0E89" w:rsidP="00886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искусственные.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Что выкидывает человек, совершая какой-нибудь предосудительный,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странный, смешной поступок?</w:t>
      </w:r>
    </w:p>
    <w:p w:rsidR="006B0E89" w:rsidRPr="00D8354D" w:rsidRDefault="006B0E89" w:rsidP="00F22B7D">
      <w:pPr>
        <w:shd w:val="clear" w:color="auto" w:fill="FFFFFF"/>
        <w:tabs>
          <w:tab w:val="left" w:pos="2104"/>
        </w:tabs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цифру;</w:t>
      </w: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ab/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число;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номер;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формулу.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Какое математическое действие с клетками обеспечивает рост органов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живого организма?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сложение;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вычитание;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умножение;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 xml:space="preserve">г) деление. 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Что нужно брать с героев, а также со всех честных, добрых и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порядочных людей?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задачу;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пример;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уравнение;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систему уравнений.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proofErr w:type="gramStart"/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Формулы</w:t>
      </w:r>
      <w:proofErr w:type="gramEnd"/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 xml:space="preserve"> какого умножения изучают на уроках математики в школе?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скоростного;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ускоренного;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сокращенного;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фигурного.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lastRenderedPageBreak/>
        <w:t>Что иногда производят с персоналом предприятия?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упрощение;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приведение подобных членов;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сокращение;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вынесение за скобки.</w:t>
      </w:r>
    </w:p>
    <w:p w:rsidR="00E4030F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color w:val="262633"/>
          <w:sz w:val="24"/>
          <w:szCs w:val="24"/>
          <w:lang w:eastAsia="ru-RU"/>
        </w:rPr>
        <w:t>Как называется повторяющаяся группа цифр в записи бесконечной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дроби?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а) тайм;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б) период;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в) раунд;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  <w:t>г) гейм.</w:t>
      </w:r>
    </w:p>
    <w:p w:rsidR="00D8354D" w:rsidRDefault="00D8354D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</w:p>
    <w:p w:rsidR="00E4030F" w:rsidRPr="00D8354D" w:rsidRDefault="00E4030F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633"/>
          <w:sz w:val="24"/>
          <w:szCs w:val="24"/>
          <w:lang w:eastAsia="ru-RU"/>
        </w:rPr>
      </w:pPr>
    </w:p>
    <w:p w:rsidR="00E4030F" w:rsidRPr="00D8354D" w:rsidRDefault="00E4030F" w:rsidP="00E4030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Одним из активных методов формирования учебно-познавательной компетенции на уроке является</w:t>
      </w:r>
      <w:r w:rsidRPr="00D8354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создание проблемных ситуаций,</w:t>
      </w:r>
      <w:r w:rsidRPr="00D835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суть которых сводится к воспитанию и развитию творческих способностей учащихся, к обучению их системе активных умственных действий. Иначе говоря, проблемная ситуация – это такая ситуация, при которой ученик хочет решить какие-то трудные для себя задачи, но ему не хватает данных и он должен сам их искать.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Формирование </w:t>
      </w:r>
      <w:proofErr w:type="spellStart"/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</w:t>
      </w:r>
      <w:proofErr w:type="spellEnd"/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–познавательной компетенции через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учебного предмета. 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всего, интерес возбуждает и подкрепляет такой учебный материал, который является для учащихся новым, неизвестным, поражает их воображение, заставляет удивляться. Удивление – сильный стимул познания, его первичный элемент. И здесь нам на помощь приходят занимательные задачи. Ученики испытывают удивление, когда решают или составляют сами (с опорой на данные) такие задачи.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1.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9 </w:t>
      </w:r>
      <w:proofErr w:type="spellStart"/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Тема «Сумма n-первых членов арифметической прогрессии»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Изучение вопроса о сумме n–первых членах арифметической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прогрессии в 9-ом классе можно начать 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рассказа: “Примерно 200 лет тому назад в одной из школ Германии на уроке математики учитель предложил ученикам найти сумму первых 100 натуральных чисел. Все принялись подряд складывать числа, а один ученик почти сразу же дал правильный ответ. Имя этого ученика Карл Фридрих Гаусс. </w:t>
      </w:r>
      <w:proofErr w:type="gramStart"/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последствии</w:t>
      </w:r>
      <w:proofErr w:type="gramEnd"/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стал великим математиком. Как удалось Гауссу так быстро подсчитать эту сумму?”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Проблемная ситуация: как найти быстро сумму первых 100 натуральных чисел?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проблемы (1 + 100) х 50 = 5050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Последовательность чисел 1, 2, 3,…,100 является арифметической прогрессией. Теперь выводим формулу суммы n-первых членов арифметической прогрессии. Главный фактор занимательности – это приобщение учащихся к творческому поиску, активизация их самостоятельной исследовательской деятельности, так как уникальность занимательной задачи служит мотивом к учебной деятельности, развивая и тренируя мышление вообще и творческое, в частности.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2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5 класс Тема «Умножение десятичных дробей на 10,100,1000 и т.д.»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Учащимся предлагается задача: «Пятачок съел 10 баночек меда по 0,65 кг в каждой, а Вини Пух 100 горшочков по 0,84 кг в каждой. Сколько кг меда съел каждый?» Учащиеся знают, </w:t>
      </w: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 для решения задачи нужно выполнить следующие действия: 0,65 х 10 и 0,84 х 100. Но они пока еще не умеют выполнять умножение десятичных дробей на 10 и 100, тогда учащимся предлагается выполнить упражнение: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«Найти закономерность при выполнении умножения десятичных дробей на 10,100,1000 и т.д.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3,582 х 10 =35,82 3,582 х 100 = 358,2 3,582 х 1000 = 3582,</w:t>
      </w:r>
    </w:p>
    <w:p w:rsidR="00E4030F" w:rsidRPr="00D8354D" w:rsidRDefault="00E4030F" w:rsidP="00E4030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0,15 х 10 = 1,5 0,15 х 100 =15 0,15 х 1000 = 150,»</w:t>
      </w:r>
    </w:p>
    <w:p w:rsidR="00005B1D" w:rsidRPr="00D8354D" w:rsidRDefault="00005B1D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Обсудим задачу-шутку, которая хорошо иллюстрирует, как важно внимательно читать условие.</w:t>
      </w:r>
    </w:p>
    <w:p w:rsidR="00005B1D" w:rsidRPr="00D8354D" w:rsidRDefault="00005B1D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</w:p>
    <w:p w:rsidR="006B0E89" w:rsidRPr="00D8354D" w:rsidRDefault="000A666B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A666B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Пример</w:t>
      </w:r>
      <w:r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3.</w:t>
      </w:r>
      <w:r w:rsidRPr="000A666B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Представьте, что вы капитан круизного лайнера, на котором путешествуют 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bdr w:val="none" w:sz="0" w:space="0" w:color="auto" w:frame="1"/>
          <w:lang w:eastAsia="ru-RU"/>
        </w:rPr>
        <w:t>500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пассажиров. Этот лайнер плывёт со скоростью 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bdr w:val="none" w:sz="0" w:space="0" w:color="auto" w:frame="1"/>
          <w:lang w:eastAsia="ru-RU"/>
        </w:rPr>
        <w:t>20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узлов в час (один узел равен 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bdr w:val="none" w:sz="0" w:space="0" w:color="auto" w:frame="1"/>
          <w:lang w:eastAsia="ru-RU"/>
        </w:rPr>
        <w:t>1,852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км/ч), предполагаемое время путешествия 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bdr w:val="none" w:sz="0" w:space="0" w:color="auto" w:frame="1"/>
          <w:lang w:eastAsia="ru-RU"/>
        </w:rPr>
        <w:t>7</w:t>
      </w:r>
      <w:r w:rsidR="006B0E89"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дней. Сколько лет капитану корабля?</w:t>
      </w:r>
    </w:p>
    <w:p w:rsidR="00005B1D" w:rsidRPr="00D8354D" w:rsidRDefault="00005B1D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Как правило, человек, решающий эту задачу, сразу переходит к анализу чисел и пропускает первую фразу. А именно она помогает ответить на вопрос задачи: </w:t>
      </w:r>
      <w:proofErr w:type="gramStart"/>
      <w:r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решающему</w:t>
      </w:r>
      <w:proofErr w:type="gramEnd"/>
      <w:r w:rsidRPr="00D8354D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достаточно указать свой возраст.</w:t>
      </w:r>
    </w:p>
    <w:p w:rsidR="00005B1D" w:rsidRPr="00D8354D" w:rsidRDefault="00005B1D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D835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Жила  была семья Зайцевых. Мама – математик, папа – водитель автобуса, братишка </w:t>
      </w:r>
      <w:proofErr w:type="gramStart"/>
      <w:r w:rsidRPr="00D835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–у</w:t>
      </w:r>
      <w:proofErr w:type="gramEnd"/>
      <w:r w:rsidRPr="00D8354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ченик 1 класса, сестра –ученица 8 класса, бабушка -пенсионерка и дедушка – любитель садовод.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Решил папа обновить свой автобус, но вот незадача</w:t>
      </w:r>
      <w:proofErr w:type="gram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:</w:t>
      </w:r>
      <w:proofErr w:type="gram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не может он определить, вместится ли его новый автобус в гараж. Давайте поможем папе с этой задачей.</w:t>
      </w:r>
    </w:p>
    <w:p w:rsidR="00005B1D" w:rsidRPr="00D8354D" w:rsidRDefault="00005B1D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92B2C"/>
          <w:sz w:val="24"/>
          <w:szCs w:val="24"/>
          <w:lang w:eastAsia="ru-RU"/>
        </w:rPr>
      </w:pPr>
    </w:p>
    <w:p w:rsidR="006B0E89" w:rsidRPr="00D8354D" w:rsidRDefault="000A666B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</w:pPr>
      <w:r w:rsidRPr="000A666B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ru-RU"/>
        </w:rPr>
        <w:t>Пример</w:t>
      </w:r>
      <w:r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ru-RU"/>
        </w:rPr>
        <w:t xml:space="preserve"> 4</w:t>
      </w:r>
      <w:r w:rsidR="006B0E89" w:rsidRPr="00D8354D">
        <w:rPr>
          <w:rFonts w:ascii="Times New Roman" w:eastAsia="Times New Roman" w:hAnsi="Times New Roman" w:cs="Times New Roman"/>
          <w:b/>
          <w:color w:val="292B2C"/>
          <w:sz w:val="24"/>
          <w:szCs w:val="24"/>
          <w:lang w:eastAsia="ru-RU"/>
        </w:rPr>
        <w:t xml:space="preserve">. </w:t>
      </w:r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 xml:space="preserve">На рисунке </w:t>
      </w:r>
      <w:proofErr w:type="gramStart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изображены</w:t>
      </w:r>
      <w:proofErr w:type="gramEnd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 xml:space="preserve"> автобус и автомобиль. </w:t>
      </w:r>
      <w:proofErr w:type="gramStart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Длина</w:t>
      </w:r>
      <w:proofErr w:type="gramEnd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 xml:space="preserve"> автомобиля равна </w:t>
      </w:r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bdr w:val="none" w:sz="0" w:space="0" w:color="auto" w:frame="1"/>
          <w:lang w:eastAsia="ru-RU"/>
        </w:rPr>
        <w:t>4,2</w:t>
      </w:r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 xml:space="preserve"> м. </w:t>
      </w:r>
      <w:proofErr w:type="gramStart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Какова</w:t>
      </w:r>
      <w:proofErr w:type="gramEnd"/>
      <w:r w:rsidR="006B0E89"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 xml:space="preserve"> примерная длина автобуса? Ответ дайте в сантиметрах.</w:t>
      </w:r>
    </w:p>
    <w:p w:rsidR="006B0E89" w:rsidRPr="00D8354D" w:rsidRDefault="006B0E89" w:rsidP="00F22B7D">
      <w:pPr>
        <w:tabs>
          <w:tab w:val="left" w:pos="1766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eastAsia="Calibri" w:hAnsi="Times New Roman" w:cs="Times New Roman"/>
          <w:sz w:val="24"/>
          <w:szCs w:val="24"/>
        </w:rPr>
        <w:tab/>
      </w:r>
    </w:p>
    <w:p w:rsidR="006B0E89" w:rsidRPr="00D8354D" w:rsidRDefault="006B0E89" w:rsidP="00F22B7D">
      <w:p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eastAsia="Times New Roman" w:hAnsi="Times New Roman" w:cs="Times New Roman"/>
          <w:noProof/>
          <w:color w:val="292B2C"/>
          <w:sz w:val="24"/>
          <w:szCs w:val="24"/>
          <w:lang w:eastAsia="ru-RU"/>
        </w:rPr>
        <w:drawing>
          <wp:inline distT="0" distB="0" distL="0" distR="0" wp14:anchorId="0083112A" wp14:editId="3F363639">
            <wp:extent cx="1486894" cy="836343"/>
            <wp:effectExtent l="0" t="0" r="0" b="1905"/>
            <wp:docPr id="1" name="Рисунок 1" descr="https://studio.dppo.edu.ru/asset-v1:RC+001+2020+type@asset+block@fg_fg_redca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io.dppo.edu.ru/asset-v1:RC+001+2020+type@asset+block@fg_fg_redcar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475" cy="84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В приведённой задаче верный ответ не единственный, можно указать любое значение, принадлежащее отрезку от </w:t>
      </w:r>
      <w:r w:rsidRPr="00D8354D">
        <w:rPr>
          <w:rFonts w:ascii="Times New Roman" w:eastAsia="Times New Roman" w:hAnsi="Times New Roman" w:cs="Times New Roman"/>
          <w:color w:val="292B2C"/>
          <w:sz w:val="24"/>
          <w:szCs w:val="24"/>
          <w:bdr w:val="none" w:sz="0" w:space="0" w:color="auto" w:frame="1"/>
          <w:lang w:eastAsia="ru-RU"/>
        </w:rPr>
        <w:t>800</w:t>
      </w:r>
      <w:r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 см до </w:t>
      </w:r>
      <w:r w:rsidRPr="00D8354D">
        <w:rPr>
          <w:rFonts w:ascii="Times New Roman" w:eastAsia="Times New Roman" w:hAnsi="Times New Roman" w:cs="Times New Roman"/>
          <w:color w:val="292B2C"/>
          <w:sz w:val="24"/>
          <w:szCs w:val="24"/>
          <w:bdr w:val="none" w:sz="0" w:space="0" w:color="auto" w:frame="1"/>
          <w:lang w:eastAsia="ru-RU"/>
        </w:rPr>
        <w:t>1200</w:t>
      </w:r>
      <w:r w:rsidRPr="00D8354D">
        <w:rPr>
          <w:rFonts w:ascii="Times New Roman" w:eastAsia="Times New Roman" w:hAnsi="Times New Roman" w:cs="Times New Roman"/>
          <w:color w:val="292B2C"/>
          <w:sz w:val="24"/>
          <w:szCs w:val="24"/>
          <w:lang w:eastAsia="ru-RU"/>
        </w:rPr>
        <w:t> см. Часто это сбивает ребят, они не понимают, как решать такую задачу. Необходимо подчеркнуть, что в задаче просят оценить именно примерную длину, искать точное значение не требуется. Также важно обратить внимание школьников на единицы измерения, в которых необходимо дать ответ: длина автомобиля дана в метрах, а ответ нужно указать в сантиметрах.</w:t>
      </w:r>
    </w:p>
    <w:p w:rsidR="00005B1D" w:rsidRPr="00D8354D" w:rsidRDefault="00005B1D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05B1D" w:rsidRPr="00D8354D" w:rsidRDefault="00005B1D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6B0E89" w:rsidRPr="00D8354D" w:rsidRDefault="000A666B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666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Пример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5</w:t>
      </w:r>
      <w:r w:rsidR="006B0E89" w:rsidRPr="00D8354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  <w:r w:rsidR="006B0E89" w:rsidRPr="00D8354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Дорожный знак, изображённый на рисунке, называется «Ограничение высоты». Его устанавливают перед мостами, тоннелями и прочими сооружениями, чтобы запретить проезд транспортного средства, габариты которого (с грузом или без груза) превышает установленную высоту. </w:t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Какому из данных транспортных средств этот знак запрещает проезд? </w:t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1DCB0ADE" wp14:editId="116CA3A5">
            <wp:extent cx="2576223" cy="19296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5024" cy="192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В ответе укажите номер правильного варианта. </w:t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1) молоковозу высотой 3770 мм </w:t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пожарному автомобилю высотой 3400 мм </w:t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8354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автобус  2600 мм </w:t>
      </w:r>
    </w:p>
    <w:p w:rsidR="006B0E89" w:rsidRPr="00D8354D" w:rsidRDefault="006B0E89" w:rsidP="008866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eastAsia="Calibri" w:hAnsi="Times New Roman" w:cs="Times New Roman"/>
          <w:sz w:val="24"/>
          <w:szCs w:val="24"/>
        </w:rPr>
        <w:t>4) автоцистерне высотой 3350 мм</w:t>
      </w:r>
    </w:p>
    <w:p w:rsidR="00005B1D" w:rsidRPr="00D8354D" w:rsidRDefault="00005B1D" w:rsidP="00886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6B0E89" w:rsidRPr="00D8354D" w:rsidRDefault="000A666B" w:rsidP="008866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0A666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Пример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6</w:t>
      </w:r>
      <w:r w:rsidR="006B0E89" w:rsidRPr="00D8354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. Экскурсия по заповеднику.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Отправилась семья   на однодневную экскурсию по природно-этнографическому заповеднику, расположенному в горах. Начало маршрута – на туристической базе, окончание – в лесном лагере. В ходе экскурсии семья совершала несколько пеших и один велосипедный переходы, переправу через горную реку, привал, посетила этнографическую деревню. 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Среди членов семьи была мам</w:t>
      </w:r>
      <w:proofErr w:type="gram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а-</w:t>
      </w:r>
      <w:proofErr w:type="gram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математик, который описала их путь с помощью графика. </w:t>
      </w:r>
      <w:proofErr w:type="gram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графике по горизонтальной оси он</w:t>
      </w:r>
      <w:r w:rsidR="00005B1D"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</w:t>
      </w: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отложила время, по вертикальной – расстояние по маршруту, на котором семья находится от базы. </w:t>
      </w:r>
      <w:proofErr w:type="gramEnd"/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8354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E9EE0" wp14:editId="04B1B81E">
            <wp:extent cx="4794885" cy="328358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85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E89" w:rsidRPr="00D8354D" w:rsidRDefault="006B0E89" w:rsidP="00F22B7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1507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072"/>
      </w:tblGrid>
      <w:tr w:rsidR="006B0E89" w:rsidRPr="00D8354D" w:rsidTr="00C6120B">
        <w:trPr>
          <w:trHeight w:val="1815"/>
        </w:trPr>
        <w:tc>
          <w:tcPr>
            <w:tcW w:w="15072" w:type="dxa"/>
          </w:tcPr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8354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Прочитайте текст «Экскурсия по заповеднику»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Для ответа на вопрос отметьте нужные варианты ответа.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Какие утверждения НЕВЕРНЫ?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Отметьте </w:t>
            </w:r>
            <w:r w:rsidRPr="00D8354D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все </w:t>
            </w:r>
            <w:r w:rsidRPr="00D8354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верные варианты ответа.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Все перемещения по маршруту заняли у семьи 4 часа.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Всего за день семья преодолела 20 км.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В 12 ч 30 мин семья находились от турбазы на расстоянии 12 км.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Семья прибыла в лесной лагерь в 20 ч.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Скорость движения на участке 3 равнялась 16 км/ч. </w:t>
            </w:r>
          </w:p>
          <w:p w:rsidR="006B0E89" w:rsidRPr="00FD0C20" w:rsidRDefault="006B0E89" w:rsidP="00FD0C20">
            <w:pPr>
              <w:pStyle w:val="a8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Всё путешествие заняло у семьи 10 ч. </w:t>
            </w:r>
          </w:p>
          <w:p w:rsidR="00005B1D" w:rsidRPr="00D8354D" w:rsidRDefault="00005B1D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B0E89" w:rsidRPr="00D8354D" w:rsidRDefault="00FD0C20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Пример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7</w:t>
            </w:r>
            <w:r w:rsidR="006B0E89" w:rsidRPr="00D8354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6B0E89" w:rsidRPr="00D8354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6B0E89"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Бабушка и дедушка выезжают из Казани в Свияжск  на дачу и планируют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быть уже </w:t>
            </w:r>
            <w:proofErr w:type="gramStart"/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там</w:t>
            </w:r>
            <w:proofErr w:type="gramEnd"/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 9:30. В таблице дано расписание ночных электричек Казань — Свияжск.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11"/>
              <w:gridCol w:w="2711"/>
              <w:gridCol w:w="2711"/>
            </w:tblGrid>
            <w:tr w:rsidR="006B0E89" w:rsidRPr="00D8354D" w:rsidTr="00C6120B">
              <w:trPr>
                <w:trHeight w:val="286"/>
              </w:trPr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Номер поезда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Отправление </w:t>
                  </w:r>
                  <w:proofErr w:type="gramStart"/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из</w:t>
                  </w:r>
                  <w:proofErr w:type="gramEnd"/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Казани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Прибытие в Свияжск </w:t>
                  </w:r>
                </w:p>
              </w:tc>
            </w:tr>
            <w:tr w:rsidR="006B0E89" w:rsidRPr="00D8354D" w:rsidTr="00C6120B">
              <w:trPr>
                <w:trHeight w:val="132"/>
              </w:trPr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038А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00:43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08:45 </w:t>
                  </w:r>
                </w:p>
              </w:tc>
            </w:tr>
            <w:tr w:rsidR="006B0E89" w:rsidRPr="00D8354D" w:rsidTr="00C6120B">
              <w:trPr>
                <w:trHeight w:val="127"/>
              </w:trPr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020У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00:53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09:10 </w:t>
                  </w:r>
                </w:p>
              </w:tc>
            </w:tr>
            <w:tr w:rsidR="006B0E89" w:rsidRPr="00D8354D" w:rsidTr="00C6120B">
              <w:trPr>
                <w:trHeight w:val="127"/>
              </w:trPr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016А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01:00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08:38 </w:t>
                  </w:r>
                </w:p>
              </w:tc>
            </w:tr>
            <w:tr w:rsidR="006B0E89" w:rsidRPr="00D8354D" w:rsidTr="00C6120B">
              <w:trPr>
                <w:trHeight w:val="127"/>
              </w:trPr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116С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01:00 </w:t>
                  </w:r>
                </w:p>
              </w:tc>
              <w:tc>
                <w:tcPr>
                  <w:tcW w:w="2711" w:type="dxa"/>
                </w:tcPr>
                <w:p w:rsidR="006B0E89" w:rsidRPr="00D8354D" w:rsidRDefault="006B0E89" w:rsidP="00F22B7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4D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09:20 </w:t>
                  </w:r>
                </w:p>
              </w:tc>
            </w:tr>
          </w:tbl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D0C2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Путь от вокзала до дачи занимает полчаса.</w:t>
            </w: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Укажите номер самого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позднего (по времени отправления) из Казанских электричек, которые подходят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бабушке с дедушкой.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 ответе укажите номер правильного варианта.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038А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2) 020У </w:t>
            </w:r>
          </w:p>
          <w:p w:rsidR="006B0E89" w:rsidRPr="00D8354D" w:rsidRDefault="006B0E89" w:rsidP="00F22B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3) 016А </w:t>
            </w:r>
          </w:p>
          <w:p w:rsidR="006B0E89" w:rsidRPr="00D8354D" w:rsidRDefault="006B0E89" w:rsidP="00FD0C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354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4) 116С </w:t>
            </w:r>
          </w:p>
        </w:tc>
      </w:tr>
    </w:tbl>
    <w:p w:rsidR="00005B1D" w:rsidRPr="00FD0C20" w:rsidRDefault="00005B1D" w:rsidP="00FD0C20">
      <w:pPr>
        <w:shd w:val="clear" w:color="auto" w:fill="FFFFFF"/>
        <w:tabs>
          <w:tab w:val="right" w:pos="9638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05B1D" w:rsidRPr="00D8354D" w:rsidRDefault="00005B1D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6B0E89" w:rsidRPr="00D8354D" w:rsidRDefault="00FD0C20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Пример 9</w:t>
      </w:r>
      <w:r w:rsidR="006B0E89" w:rsidRPr="00D8354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.</w:t>
      </w:r>
    </w:p>
    <w:p w:rsidR="006B0E89" w:rsidRPr="00D8354D" w:rsidRDefault="006B0E89" w:rsidP="00F22B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drawing>
          <wp:inline distT="0" distB="0" distL="0" distR="0" wp14:anchorId="4D1306AD" wp14:editId="6DF409BD">
            <wp:extent cx="5940425" cy="1632483"/>
            <wp:effectExtent l="0" t="0" r="3175" b="6350"/>
            <wp:docPr id="7" name="Рисунок 7" descr="https://documents.infourok.ru/7cef4405-2a64-47cd-8290-d52b706d26b0/0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ocuments.infourok.ru/7cef4405-2a64-47cd-8290-d52b706d26b0/0/image0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Говорят, что </w:t>
      </w:r>
      <w:proofErr w:type="spell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Тортила</w:t>
      </w:r>
      <w:proofErr w:type="spell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отдала золотой ключик Буратино не так просто, как рассказал Алексей Толстой, а совсем иначе. Она вынесла три коробочки: красную, синюю и зелёную. На красной коробочке было написано: </w:t>
      </w:r>
      <w:proofErr w:type="gramStart"/>
      <w:r w:rsidRPr="00D8354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«Здесь лежит золотой ключик»</w:t>
      </w: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на синей – </w:t>
      </w:r>
      <w:r w:rsidRPr="00D8354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«Непустая коробочка»</w:t>
      </w: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на зелёной – </w:t>
      </w:r>
      <w:r w:rsidRPr="00D8354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«Здесь сидит змея»</w:t>
      </w:r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spell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Тортила</w:t>
      </w:r>
      <w:proofErr w:type="spell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прочла надписи и сказала: «Действительно, в одной коробочке лежит золотой ключик, в другой змея, а одна коробочка пуста. Но все надписи неверны. Если </w:t>
      </w:r>
      <w:proofErr w:type="gramStart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отгадаешь</w:t>
      </w:r>
      <w:proofErr w:type="gramEnd"/>
      <w:r w:rsidRPr="00D8354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какой коробочке лежит золотой ключик, он – твой». Где лежит золотой ключик? </w:t>
      </w:r>
      <w:r w:rsidRPr="00D8354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 3 коробочке.</w:t>
      </w: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8354D">
        <w:rPr>
          <w:rFonts w:ascii="Times New Roman" w:eastAsia="Times New Roman" w:hAnsi="Times New Roman" w:cs="Times New Roman"/>
          <w:noProof/>
          <w:color w:val="181818"/>
          <w:sz w:val="24"/>
          <w:szCs w:val="24"/>
          <w:lang w:eastAsia="ru-RU"/>
        </w:rPr>
        <w:lastRenderedPageBreak/>
        <w:drawing>
          <wp:inline distT="0" distB="0" distL="0" distR="0" wp14:anchorId="46269145" wp14:editId="509FD669">
            <wp:extent cx="4238625" cy="2800350"/>
            <wp:effectExtent l="0" t="0" r="9525" b="0"/>
            <wp:docPr id="8" name="Рисунок 8" descr="https://documents.infourok.ru/7cef4405-2a64-47cd-8290-d52b706d26b0/0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ocuments.infourok.ru/7cef4405-2a64-47cd-8290-d52b706d26b0/0/image0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54D" w:rsidRPr="00D8354D" w:rsidRDefault="00D8354D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B0E89" w:rsidRPr="00D8354D" w:rsidRDefault="006B0E89" w:rsidP="00F22B7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B0E89" w:rsidRPr="00D8354D" w:rsidRDefault="006B0E89" w:rsidP="00F22B7D">
      <w:pPr>
        <w:tabs>
          <w:tab w:val="left" w:pos="1515"/>
        </w:tabs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8354D" w:rsidRPr="00D8354D" w:rsidRDefault="00D8354D" w:rsidP="00D8354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Формирование компетенции на уроках математики в 5-8 классах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Проблема: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Молодому человеку, вступающему в самостоятельную жизнь в условиях современного рынка труда и быстро изменяющегося информационного пространства, необходимо быть эффективным, </w:t>
      </w:r>
      <w:proofErr w:type="spell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конкурентноспособным</w:t>
      </w:r>
      <w:proofErr w:type="spell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работником. Он должен быть творческим, самостоятельным, ответственным, коммуникабельным человеком, способным решать проблемы личные и коллектива. Ему должна быть присуща потребность к познанию нового, умение находить и отбирать нужную информацию.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Все эти качества можно успешно формировать, используя </w:t>
      </w:r>
      <w:proofErr w:type="spell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компетентностный</w:t>
      </w:r>
      <w:proofErr w:type="spell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 в обучении математике, что является одним из личностных и социальных смыслов образования.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учащихся формируются ключевые компетенции - универсальная целостная система знаний, умений, навыков, опыт самостоятельной деятельности и личной ответственности.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 </w:t>
      </w: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Используя </w:t>
      </w:r>
      <w:proofErr w:type="spell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компетентностный</w:t>
      </w:r>
      <w:proofErr w:type="spell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подход, наполнить математическое образование знаниями, умениями и навыками, связанными с личным опытом и потребностями ученика с тем, чтобы он мог осуществлять продуктивную и осознанную деятельность по отношению к объектам реальной действительности.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ставить цели и планировать деятельность по их достижению.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добывать нужную информацию, используя доступные источники (справочники, учебники, словари, СМИ), передавать ее.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Совершенствовать навыки работы в команде, учить </w:t>
      </w:r>
      <w:proofErr w:type="gram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высказывать и аргументировано</w:t>
      </w:r>
      <w:proofErr w:type="gram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отстаивать своё мнение.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Вносить посильный вклад в достижение общего результата.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Обучать</w:t>
      </w:r>
      <w:r w:rsidR="00FD0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брать на себя ответственность при руководстве мини-группой.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Прививать навыки самостоятельной творческой работы.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Учить </w:t>
      </w:r>
      <w:proofErr w:type="gram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грамотно</w:t>
      </w:r>
      <w:proofErr w:type="gram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использовать в речи математические термины.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применять математические знания и умения в реальных ситуациях.</w:t>
      </w:r>
    </w:p>
    <w:p w:rsidR="00D8354D" w:rsidRPr="00D8354D" w:rsidRDefault="00D8354D" w:rsidP="00D8354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Прививать навыки самоконтроля и взаимоконтроля.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Результативность: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используют знания, умения и навыки, полученные на уроках математики, в практической деятельности.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Формируются навыки, позволяющие продолжить обучение в техникуме, ПТУ или профильном классе.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осваивают коммуникативный, аналитический, проектировочный, творческий типы деятельности.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Учащиеся овладевают математическими знаниями, умениями и навыками разного уровня сложности: от минимальных, соответствующих обязательным результатам обучения, до повышенных, позволяющих продолжить обучение в </w:t>
      </w:r>
      <w:proofErr w:type="gramStart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математическом</w:t>
      </w:r>
      <w:proofErr w:type="gramEnd"/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физическом классах, а также в классах с углубленным изучением информатики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учащихся формируется представление о математике как о предмете, где каждому есть возможность выразиться.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Приобретается навык работы со справочной литературой, проводятся необходимые измерения, подбираются доступные приборы, анализируются полученные результаты. У учащихся формируется представление о математике как о предмете, где каждому есть возможность выразиться.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адекватно оценивают деятельность одноклассников (с помощью консультантов).</w:t>
      </w:r>
    </w:p>
    <w:p w:rsidR="00D8354D" w:rsidRPr="00D8354D" w:rsidRDefault="00D8354D" w:rsidP="00D8354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Изменяется поведение детей в коллективе: они начинают прислушиваться к мнению других, без боязни высказывают свое собственное мнение.</w:t>
      </w: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Возможность и условия использования: </w:t>
      </w:r>
      <w:r w:rsidRPr="00D8354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Может использоваться в 5-9 классах школы при условии приведения в соответствие учебной программы с требованиями образовательного стандарта. Проектная и исследовательская работа реализуется также при изучении элективных курсов и во внеклассной работе в период подготовки к неделе математики и научно-практическим конференциям.</w:t>
      </w:r>
    </w:p>
    <w:p w:rsidR="00D8354D" w:rsidRPr="00D8354D" w:rsidRDefault="00D8354D" w:rsidP="00D8354D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D8354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Содержание работы по формированию у детей компетентности на уроках математики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01"/>
        <w:gridCol w:w="2411"/>
        <w:gridCol w:w="2907"/>
        <w:gridCol w:w="2029"/>
      </w:tblGrid>
      <w:tr w:rsidR="00D8354D" w:rsidRPr="00D8354D" w:rsidTr="00D835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Компетенция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Темы и цели уроков, математические объекты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заданий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Примечания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Ценностно-смысловая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осмысленная организация собственной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новой 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Формулировка детьми вопросов по изучаемой теме, начинаются со слов: “зачем”, “почему”, “как”, “чем”, “о чём”, оценивается </w:t>
            </w:r>
            <w:proofErr w:type="gramStart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самый</w:t>
            </w:r>
            <w:proofErr w:type="gramEnd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интересный.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Используется на начальных этапах изучения новой темы.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один вопрос не остается без ответа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Математическая цель урока, цикла уроков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Используя жизненный опыт ребёнка, помочь ему самостоятельно сформулировать цель.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учебника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самостоятельного изучения отдельных </w:t>
            </w: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параграфов учебника. </w:t>
            </w:r>
            <w:proofErr w:type="gramStart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Задание: пересказать или пояснить прочитанное: выделить, обозначить, подвести итог, подчеркнуть, перечислить, произнести...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Используется при обучении составлению </w:t>
            </w: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краткого конспекта параграфа учебника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Информационная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добывать нужную информацию, используя доступные источники (справочники, учебники, словари, СМИ), передавать ее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Расчетные задачи на движение, стоимость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1-2 недели до урока – практикума по решению расчетных задач выдаётся карточка с указанием набора данных, необходимых для урока. Дети собирают данные, используя доступные им источники. Данные адаптируются учителем при подготовке к уроку.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Старинные меры длины, массы, исторические термины, математические понятия, образованные от иностранных или устаревших слов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Используя толковый словарь, дайте различные определения математического понятия. Например: в математике модуль - это…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строительстве модуль – это</w:t>
            </w:r>
            <w:proofErr w:type="gramStart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</w:t>
            </w: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космонавтике модуль – это 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проводится при изучении новых терминов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Коммуникативная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совершенствовать навыки работы в группе, умение работать на результат, доказывать собственное мнение, вести диалог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Математические софизмы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Например, 5 класс: возьмём верное равенство 35+10-45=42+12-54. Вынесем в каждой части общий множитель за скобки. 5(7+2-9)=6(7+2-9). Разделим обе части на общий множитель. Получаем 5=6.</w:t>
            </w:r>
          </w:p>
          <w:p w:rsidR="00D8354D" w:rsidRPr="00D8354D" w:rsidRDefault="00D8354D" w:rsidP="00D8354D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Задание: Объясните в чём ошибка.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Подбираются из книг по занимательной математике для каждого раздела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Задание: расскажи соседу по парте определение, правило, выслушай его ответ, правильное определение обсудите в четвёрке. Получи </w:t>
            </w: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пропуск на урок, рассказав правило консультанту.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в начале урока</w:t>
            </w:r>
          </w:p>
        </w:tc>
      </w:tr>
      <w:tr w:rsidR="00D8354D" w:rsidRPr="00D8354D" w:rsidTr="00D835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Определения математических понятий; числа (натуральные, дробные и т.д.)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карточке-тренажеру необходимо сдать консультанту зачет по устному счету (при выполнении задания учитывается затраченное время).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8354D" w:rsidRPr="00D8354D" w:rsidRDefault="00D8354D" w:rsidP="00D83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3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внеурочное время</w:t>
            </w:r>
          </w:p>
        </w:tc>
      </w:tr>
    </w:tbl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8354D" w:rsidRPr="00D8354D" w:rsidRDefault="00D8354D" w:rsidP="00D835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E1252" w:rsidRDefault="00D8354D" w:rsidP="00F22B7D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D8354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Компетентностный</w:t>
      </w:r>
      <w:proofErr w:type="spellEnd"/>
      <w:r w:rsidRPr="00D8354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подход в образовании </w:t>
      </w:r>
      <w:r w:rsidRPr="00D835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противоположность концепции “усвоения знаний”, а на самом деле суммы информации (сведений), </w:t>
      </w:r>
      <w:r w:rsidRPr="00D8354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предполагает освоение учащимися различного рода умений, позволяющих им в будущем действовать эффективно в ситуациях профессиональной, личной и общественной жизни. </w:t>
      </w:r>
      <w:r w:rsidRPr="00D835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Причем особое значение придается </w:t>
      </w:r>
      <w:r w:rsidRPr="00D8354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умениям, позволяющим действовать в новых, неопределенных, проблемных ситуациях, для которых заранее нельзя наработать соответствующих средств. </w:t>
      </w:r>
      <w:r w:rsidRPr="00D835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Их нужно находить в процессе решения подобных ситуаций и достигать требуемых результатов.</w:t>
      </w:r>
    </w:p>
    <w:p w:rsidR="00E336AB" w:rsidRDefault="00FD0C20" w:rsidP="00E3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336AB" w:rsidRPr="00E336AB">
        <w:rPr>
          <w:rFonts w:ascii="Times New Roman" w:hAnsi="Times New Roman" w:cs="Times New Roman"/>
          <w:sz w:val="24"/>
          <w:szCs w:val="24"/>
        </w:rPr>
        <w:t>Таким образом, учебно-познавательная компетентность учащихся - целостный комплекс личностных качеств учащихся, отражающих владение ценностно-смысловыми ориентациями, теоретическими знаниями и умениями (информационными, аналитическими, проектировочными, конструктивными и организационными) и способами эмоционально-волевой регуляции</w:t>
      </w:r>
      <w:r w:rsidR="006B2449">
        <w:rPr>
          <w:rFonts w:ascii="Times New Roman" w:hAnsi="Times New Roman" w:cs="Times New Roman"/>
          <w:sz w:val="24"/>
          <w:szCs w:val="24"/>
        </w:rPr>
        <w:t xml:space="preserve">. </w:t>
      </w:r>
      <w:r w:rsidR="00E336AB" w:rsidRPr="00E336AB">
        <w:rPr>
          <w:rFonts w:ascii="Times New Roman" w:hAnsi="Times New Roman" w:cs="Times New Roman"/>
          <w:sz w:val="24"/>
          <w:szCs w:val="24"/>
        </w:rPr>
        <w:t xml:space="preserve">Процесс формирования учебно-познавательной компетентности учащихся предполагает деятельность учителя, направленную на формирование у учащихся ценностных ориентиров по отношению к учебной деятельности, а также теоретических знаний и умений (информационных, аналитических, проектировочных, конструктивных и организационных) и готовности к самооценке и рефлексии. </w:t>
      </w:r>
      <w:proofErr w:type="gramStart"/>
      <w:r w:rsidR="00E336AB" w:rsidRPr="00E336AB">
        <w:rPr>
          <w:rFonts w:ascii="Times New Roman" w:hAnsi="Times New Roman" w:cs="Times New Roman"/>
          <w:sz w:val="24"/>
          <w:szCs w:val="24"/>
        </w:rPr>
        <w:t xml:space="preserve">Формирование учебно-познавательной компетентности учащихся обеспечивается: организацией проектирования информационно-познавательной деятельности учащихся, включающей такие этапы, как конструирование, проектирование и моделирование, способствующие формированию умений у учащихся осуществлять целеполагание, структурирование учебного материала, реализацию самостоятельного информационного поиска при решении </w:t>
      </w:r>
      <w:proofErr w:type="spellStart"/>
      <w:r w:rsidR="00E336AB" w:rsidRPr="00E336AB">
        <w:rPr>
          <w:rFonts w:ascii="Times New Roman" w:hAnsi="Times New Roman" w:cs="Times New Roman"/>
          <w:sz w:val="24"/>
          <w:szCs w:val="24"/>
        </w:rPr>
        <w:t>разноуровневых</w:t>
      </w:r>
      <w:proofErr w:type="spellEnd"/>
      <w:r w:rsidR="00E336AB" w:rsidRPr="00E336AB">
        <w:rPr>
          <w:rFonts w:ascii="Times New Roman" w:hAnsi="Times New Roman" w:cs="Times New Roman"/>
          <w:sz w:val="24"/>
          <w:szCs w:val="24"/>
        </w:rPr>
        <w:t xml:space="preserve"> задач; разработкой и внедрением в учебный процесс педагогического обеспечения процесса формирования учебно-познавательной компетентности учащихся.</w:t>
      </w:r>
      <w:proofErr w:type="gramEnd"/>
    </w:p>
    <w:p w:rsidR="006B2449" w:rsidRDefault="006B2449" w:rsidP="00E3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2449" w:rsidRPr="00D8354D" w:rsidRDefault="006B2449" w:rsidP="00E336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2449">
        <w:rPr>
          <w:rFonts w:ascii="Times New Roman" w:hAnsi="Times New Roman" w:cs="Times New Roman"/>
          <w:i/>
          <w:iCs/>
          <w:sz w:val="24"/>
          <w:szCs w:val="24"/>
        </w:rPr>
        <w:t>«Прежде чем начать учить, надо выяснить следующее: для чего учить? Чему учить? Кому учить? Кого учить? Как учить?»</w:t>
      </w:r>
      <w:bookmarkStart w:id="0" w:name="_GoBack"/>
      <w:bookmarkEnd w:id="0"/>
    </w:p>
    <w:sectPr w:rsidR="006B2449" w:rsidRPr="00D8354D" w:rsidSect="00F22B7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21955"/>
    <w:multiLevelType w:val="hybridMultilevel"/>
    <w:tmpl w:val="F74E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F606B"/>
    <w:multiLevelType w:val="hybridMultilevel"/>
    <w:tmpl w:val="5BC64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2759C"/>
    <w:multiLevelType w:val="multilevel"/>
    <w:tmpl w:val="70F0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A949CE"/>
    <w:multiLevelType w:val="multilevel"/>
    <w:tmpl w:val="46BE4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85C16"/>
    <w:multiLevelType w:val="multilevel"/>
    <w:tmpl w:val="E9EE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FC4AEE"/>
    <w:multiLevelType w:val="multilevel"/>
    <w:tmpl w:val="B4BAD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235788"/>
    <w:multiLevelType w:val="multilevel"/>
    <w:tmpl w:val="AF4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F151A7"/>
    <w:multiLevelType w:val="hybridMultilevel"/>
    <w:tmpl w:val="69DA4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52"/>
    <w:rsid w:val="00005B1D"/>
    <w:rsid w:val="000A666B"/>
    <w:rsid w:val="00242FFB"/>
    <w:rsid w:val="003D5ADB"/>
    <w:rsid w:val="00401097"/>
    <w:rsid w:val="004A1C8E"/>
    <w:rsid w:val="004D5508"/>
    <w:rsid w:val="006B0E89"/>
    <w:rsid w:val="006B2449"/>
    <w:rsid w:val="00823CF3"/>
    <w:rsid w:val="008866B4"/>
    <w:rsid w:val="009158D1"/>
    <w:rsid w:val="00934839"/>
    <w:rsid w:val="00971CB4"/>
    <w:rsid w:val="009B79B2"/>
    <w:rsid w:val="00A55AA8"/>
    <w:rsid w:val="00AD0B67"/>
    <w:rsid w:val="00CF418D"/>
    <w:rsid w:val="00D8354D"/>
    <w:rsid w:val="00D85DB6"/>
    <w:rsid w:val="00E336AB"/>
    <w:rsid w:val="00E4030F"/>
    <w:rsid w:val="00E71F07"/>
    <w:rsid w:val="00EC19D2"/>
    <w:rsid w:val="00F12EC4"/>
    <w:rsid w:val="00F22B7D"/>
    <w:rsid w:val="00F70CF6"/>
    <w:rsid w:val="00F83314"/>
    <w:rsid w:val="00FD0C20"/>
    <w:rsid w:val="00FE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E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E1252"/>
  </w:style>
  <w:style w:type="paragraph" w:styleId="a4">
    <w:name w:val="Balloon Text"/>
    <w:basedOn w:val="a"/>
    <w:link w:val="a5"/>
    <w:uiPriority w:val="99"/>
    <w:semiHidden/>
    <w:unhideWhenUsed/>
    <w:rsid w:val="006B0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E8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971CB4"/>
    <w:rPr>
      <w:i/>
      <w:iCs/>
    </w:rPr>
  </w:style>
  <w:style w:type="character" w:styleId="a7">
    <w:name w:val="Hyperlink"/>
    <w:basedOn w:val="a0"/>
    <w:uiPriority w:val="99"/>
    <w:unhideWhenUsed/>
    <w:rsid w:val="00F70CF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05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E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E1252"/>
  </w:style>
  <w:style w:type="paragraph" w:styleId="a4">
    <w:name w:val="Balloon Text"/>
    <w:basedOn w:val="a"/>
    <w:link w:val="a5"/>
    <w:uiPriority w:val="99"/>
    <w:semiHidden/>
    <w:unhideWhenUsed/>
    <w:rsid w:val="006B0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E8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971CB4"/>
    <w:rPr>
      <w:i/>
      <w:iCs/>
    </w:rPr>
  </w:style>
  <w:style w:type="character" w:styleId="a7">
    <w:name w:val="Hyperlink"/>
    <w:basedOn w:val="a0"/>
    <w:uiPriority w:val="99"/>
    <w:unhideWhenUsed/>
    <w:rsid w:val="00F70CF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0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3731</Words>
  <Characters>21268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2</cp:revision>
  <dcterms:created xsi:type="dcterms:W3CDTF">2024-04-10T14:07:00Z</dcterms:created>
  <dcterms:modified xsi:type="dcterms:W3CDTF">2024-04-10T14:07:00Z</dcterms:modified>
</cp:coreProperties>
</file>