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oter10.xml" ContentType="application/vnd.openxmlformats-officedocument.wordprocessingml.foot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401D" w:rsidRDefault="000B03A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Муниципальное автономное общеобразовательное учреждение </w:t>
      </w:r>
    </w:p>
    <w:p w:rsidR="000B03AE" w:rsidRDefault="000B03AE">
      <w:pPr>
        <w:jc w:val="center"/>
      </w:pPr>
      <w:r>
        <w:rPr>
          <w:sz w:val="28"/>
          <w:szCs w:val="28"/>
        </w:rPr>
        <w:t xml:space="preserve">«Основная общеобразовательная школа № 14» </w:t>
      </w:r>
    </w:p>
    <w:p w:rsidR="00BA401D" w:rsidRDefault="00BA401D"/>
    <w:p w:rsidR="00BA401D" w:rsidRDefault="00BA401D"/>
    <w:p w:rsidR="00BA401D" w:rsidRDefault="00BA401D"/>
    <w:p w:rsidR="00BA401D" w:rsidRDefault="00BA401D"/>
    <w:p w:rsidR="00BA401D" w:rsidRDefault="00BA401D"/>
    <w:p w:rsidR="00BA401D" w:rsidRDefault="00BA401D"/>
    <w:p w:rsidR="00BA401D" w:rsidRDefault="000B03AE">
      <w:pPr>
        <w:spacing w:before="120" w:after="120"/>
        <w:jc w:val="center"/>
      </w:pPr>
      <w:r>
        <w:rPr>
          <w:caps/>
          <w:sz w:val="44"/>
          <w:szCs w:val="44"/>
        </w:rPr>
        <w:t>Методическая разработка</w:t>
      </w:r>
    </w:p>
    <w:p w:rsidR="00BA401D" w:rsidRDefault="00475270">
      <w:pPr>
        <w:spacing w:before="120" w:after="120"/>
        <w:jc w:val="center"/>
      </w:pPr>
      <w:r>
        <w:rPr>
          <w:sz w:val="28"/>
          <w:szCs w:val="28"/>
        </w:rPr>
        <w:t>на тему</w:t>
      </w:r>
    </w:p>
    <w:p w:rsidR="00BA401D" w:rsidRDefault="00475270">
      <w:pPr>
        <w:spacing w:after="120"/>
        <w:jc w:val="center"/>
      </w:pPr>
      <w:r>
        <w:rPr>
          <w:b/>
          <w:bCs/>
          <w:sz w:val="36"/>
          <w:szCs w:val="36"/>
        </w:rPr>
        <w:t>«Кинезиологические упражнения для межполушарного взаимодействия и познавательной активности у младших школьников с ОВЗ»</w:t>
      </w:r>
    </w:p>
    <w:p w:rsidR="00BA401D" w:rsidRDefault="00BA401D"/>
    <w:p w:rsidR="00BA401D" w:rsidRDefault="00BA401D"/>
    <w:p w:rsidR="00BA401D" w:rsidRDefault="00BA401D"/>
    <w:tbl>
      <w:tblPr>
        <w:tblW w:w="0" w:type="auto"/>
        <w:tblInd w:w="10" w:type="dxa"/>
        <w:tblCellMar>
          <w:left w:w="10" w:type="dxa"/>
          <w:right w:w="10" w:type="dxa"/>
        </w:tblCellMar>
        <w:tblLook w:val="0000"/>
      </w:tblPr>
      <w:tblGrid>
        <w:gridCol w:w="6126"/>
        <w:gridCol w:w="3523"/>
      </w:tblGrid>
      <w:tr w:rsidR="00BA401D">
        <w:tc>
          <w:tcPr>
            <w:tcW w:w="6379" w:type="dxa"/>
            <w:noWrap/>
          </w:tcPr>
          <w:p w:rsidR="00BA401D" w:rsidRDefault="00BA401D"/>
        </w:tc>
        <w:tc>
          <w:tcPr>
            <w:tcW w:w="3668" w:type="dxa"/>
            <w:noWrap/>
          </w:tcPr>
          <w:p w:rsidR="00BA401D" w:rsidRDefault="000B03AE">
            <w:pPr>
              <w:spacing w:before="40" w:after="4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  <w:r w:rsidR="00475270">
              <w:rPr>
                <w:sz w:val="28"/>
                <w:szCs w:val="28"/>
              </w:rPr>
              <w:t>ыполнил:</w:t>
            </w:r>
          </w:p>
          <w:p w:rsidR="00191021" w:rsidRDefault="00191021">
            <w:pPr>
              <w:spacing w:before="40" w:after="40"/>
            </w:pPr>
            <w:r>
              <w:rPr>
                <w:sz w:val="28"/>
                <w:szCs w:val="28"/>
              </w:rPr>
              <w:t xml:space="preserve">Учитель – дефектолог Кетова Т.Н. </w:t>
            </w:r>
          </w:p>
          <w:p w:rsidR="00BA401D" w:rsidRDefault="00BA401D">
            <w:pPr>
              <w:spacing w:before="40" w:after="40"/>
            </w:pPr>
          </w:p>
          <w:p w:rsidR="00BA401D" w:rsidRDefault="00BA401D"/>
        </w:tc>
      </w:tr>
    </w:tbl>
    <w:p w:rsidR="00BA401D" w:rsidRDefault="00BA401D"/>
    <w:p w:rsidR="00BA401D" w:rsidRDefault="00BA401D"/>
    <w:p w:rsidR="00BA401D" w:rsidRDefault="00BA401D"/>
    <w:p w:rsidR="00BA401D" w:rsidRDefault="00BA401D"/>
    <w:p w:rsidR="00BA401D" w:rsidRDefault="00BA401D"/>
    <w:p w:rsidR="00BA401D" w:rsidRDefault="00BA401D"/>
    <w:p w:rsidR="00BA401D" w:rsidRDefault="00BA401D"/>
    <w:p w:rsidR="00BA401D" w:rsidRDefault="00BA401D"/>
    <w:p w:rsidR="00BA401D" w:rsidRDefault="00BA401D"/>
    <w:p w:rsidR="00BA401D" w:rsidRDefault="00BA401D"/>
    <w:p w:rsidR="00BA401D" w:rsidRDefault="00BA401D"/>
    <w:p w:rsidR="00BA401D" w:rsidRDefault="00475270" w:rsidP="00191021">
      <w:pPr>
        <w:spacing w:before="40" w:after="40"/>
        <w:jc w:val="center"/>
      </w:pPr>
      <w:proofErr w:type="gramStart"/>
      <w:r>
        <w:rPr>
          <w:sz w:val="28"/>
          <w:szCs w:val="28"/>
          <w:lang w:val="en-US"/>
        </w:rPr>
        <w:t xml:space="preserve">2025 </w:t>
      </w:r>
      <w:r>
        <w:rPr>
          <w:sz w:val="28"/>
          <w:szCs w:val="28"/>
        </w:rPr>
        <w:t>г.</w:t>
      </w:r>
      <w:proofErr w:type="gramEnd"/>
    </w:p>
    <w:p w:rsidR="00BA401D" w:rsidRDefault="00475270">
      <w:pPr>
        <w:pStyle w:val="1"/>
      </w:pPr>
      <w:bookmarkStart w:id="0" w:name="_Toc1"/>
      <w:r>
        <w:lastRenderedPageBreak/>
        <w:t>Введение</w:t>
      </w:r>
      <w:bookmarkEnd w:id="0"/>
    </w:p>
    <w:p w:rsidR="00BA401D" w:rsidRDefault="00475270">
      <w:pPr>
        <w:pStyle w:val="paragraphStyleText"/>
      </w:pPr>
      <w:r>
        <w:rPr>
          <w:rStyle w:val="fontStyleText"/>
        </w:rPr>
        <w:t>Современное образование сталкивается с множеством вызовов, среди которых особое внимание уделяется детям с ограниченными возможностями здоровья (ОВЗ). Эти дети требуют индивидуального подхода и специальных методов обучения, которые помогут им развивать свои способности и интегрироваться в общество. Одним из таких методов, который привлекает все большее внимание исследователей и педагогов, являются кинезиологические упражнения. Кинезиология, как наука, изучающая движение и его влияние на здоровье и развитие человека, открывает новые горизонты в области коррекционной педагогики и психологии. В частности, кинезиологические упражнения могут стать эффективным инструментом для активизации межполушарного взаимодействия и повышения познавательной активности у младших школьников с ОВЗ.</w:t>
      </w:r>
    </w:p>
    <w:p w:rsidR="00BA401D" w:rsidRDefault="00475270">
      <w:pPr>
        <w:pStyle w:val="paragraphStyleText"/>
        <w:rPr>
          <w:rStyle w:val="fontStyleText"/>
        </w:rPr>
      </w:pPr>
      <w:r>
        <w:rPr>
          <w:rStyle w:val="fontStyleText"/>
        </w:rPr>
        <w:t>Актуальность данной работы обусловлена необходимостью поиска и внедрения инновационных подходов в образовательный процесс для детей с ОВЗ. Низкий уровень познавательной активности и недостаточное развитие межполушарного взаимодействия у таких детей являются серьезными проблемами, которые требуют комплексного решения. Кинезиологические упражнения, направленные на развитие мелкой моторики и когнитивных функций, могут стать важным элементом в коррекционной работе с детьми, страдающими от различных нарушений, таких как детский церебральный паралич (ДЦП) и другие двигательные расстройства.</w:t>
      </w:r>
    </w:p>
    <w:p w:rsidR="000B03AE" w:rsidRDefault="000B03AE" w:rsidP="00F5205A">
      <w:pPr>
        <w:pStyle w:val="paragraphStyleText"/>
        <w:rPr>
          <w:rStyle w:val="c4"/>
          <w:sz w:val="28"/>
          <w:szCs w:val="28"/>
          <w:shd w:val="clear" w:color="auto" w:fill="FFFFFF"/>
        </w:rPr>
      </w:pPr>
      <w:r w:rsidRPr="00814BBF">
        <w:rPr>
          <w:rStyle w:val="fontStyleText"/>
          <w:b/>
          <w:bCs/>
        </w:rPr>
        <w:t>Цель</w:t>
      </w:r>
      <w:r>
        <w:rPr>
          <w:rStyle w:val="fontStyleText"/>
        </w:rPr>
        <w:t>:</w:t>
      </w:r>
      <w:r w:rsidR="00814BBF">
        <w:rPr>
          <w:rStyle w:val="c24"/>
          <w:i/>
          <w:iCs/>
          <w:sz w:val="28"/>
          <w:szCs w:val="28"/>
          <w:shd w:val="clear" w:color="auto" w:fill="FFFFFF"/>
        </w:rPr>
        <w:t> </w:t>
      </w:r>
      <w:r w:rsidR="00814BBF">
        <w:rPr>
          <w:rStyle w:val="c4"/>
          <w:sz w:val="28"/>
          <w:szCs w:val="28"/>
          <w:shd w:val="clear" w:color="auto" w:fill="FFFFFF"/>
        </w:rPr>
        <w:t xml:space="preserve">создание условий, способствующих развитию познавательных процессов у детей с ОВЗ посредством </w:t>
      </w:r>
      <w:proofErr w:type="spellStart"/>
      <w:r w:rsidR="00814BBF">
        <w:rPr>
          <w:rStyle w:val="c4"/>
          <w:sz w:val="28"/>
          <w:szCs w:val="28"/>
          <w:shd w:val="clear" w:color="auto" w:fill="FFFFFF"/>
        </w:rPr>
        <w:t>кинезиологических</w:t>
      </w:r>
      <w:proofErr w:type="spellEnd"/>
      <w:r w:rsidR="00814BBF">
        <w:rPr>
          <w:rStyle w:val="c4"/>
          <w:sz w:val="28"/>
          <w:szCs w:val="28"/>
          <w:shd w:val="clear" w:color="auto" w:fill="FFFFFF"/>
        </w:rPr>
        <w:t xml:space="preserve"> упражнений.</w:t>
      </w:r>
    </w:p>
    <w:p w:rsidR="00814BBF" w:rsidRPr="00814BBF" w:rsidRDefault="00814BBF" w:rsidP="00F5205A">
      <w:pPr>
        <w:pStyle w:val="c1"/>
        <w:shd w:val="clear" w:color="auto" w:fill="FFFFFF"/>
        <w:spacing w:before="0" w:beforeAutospacing="0" w:after="0" w:afterAutospacing="0" w:line="360" w:lineRule="auto"/>
        <w:ind w:left="928"/>
        <w:jc w:val="both"/>
        <w:rPr>
          <w:b/>
          <w:bCs/>
          <w:color w:val="000000"/>
          <w:sz w:val="22"/>
          <w:szCs w:val="22"/>
        </w:rPr>
      </w:pPr>
      <w:r>
        <w:rPr>
          <w:rStyle w:val="c24"/>
          <w:b/>
          <w:bCs/>
          <w:color w:val="000000"/>
          <w:sz w:val="28"/>
          <w:szCs w:val="28"/>
        </w:rPr>
        <w:t>Задачи:</w:t>
      </w:r>
    </w:p>
    <w:p w:rsidR="00814BBF" w:rsidRDefault="00814BBF" w:rsidP="00F5205A">
      <w:pPr>
        <w:pStyle w:val="c23"/>
        <w:shd w:val="clear" w:color="auto" w:fill="FFFFFF"/>
        <w:spacing w:before="0" w:beforeAutospacing="0" w:after="0" w:afterAutospacing="0" w:line="360" w:lineRule="auto"/>
        <w:ind w:left="220"/>
        <w:jc w:val="both"/>
        <w:rPr>
          <w:color w:val="000000"/>
          <w:sz w:val="22"/>
          <w:szCs w:val="22"/>
        </w:rPr>
      </w:pPr>
      <w:r>
        <w:rPr>
          <w:rStyle w:val="c53"/>
          <w:color w:val="000000"/>
          <w:sz w:val="28"/>
          <w:szCs w:val="28"/>
          <w:u w:val="single"/>
        </w:rPr>
        <w:t>Для педагогов:</w:t>
      </w:r>
    </w:p>
    <w:p w:rsidR="00814BBF" w:rsidRDefault="00814BBF" w:rsidP="00F5205A">
      <w:pPr>
        <w:pStyle w:val="c20"/>
        <w:numPr>
          <w:ilvl w:val="0"/>
          <w:numId w:val="1"/>
        </w:numPr>
        <w:shd w:val="clear" w:color="auto" w:fill="FFFFFF"/>
        <w:spacing w:before="30" w:beforeAutospacing="0" w:after="30" w:afterAutospacing="0" w:line="360" w:lineRule="auto"/>
        <w:ind w:left="940" w:right="218" w:firstLine="900"/>
        <w:jc w:val="both"/>
        <w:rPr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изучить и проанализировать психолого-педагогическую и методическую литературу по теме проекта;</w:t>
      </w:r>
    </w:p>
    <w:p w:rsidR="00814BBF" w:rsidRDefault="00814BBF" w:rsidP="00F5205A">
      <w:pPr>
        <w:pStyle w:val="c120"/>
        <w:numPr>
          <w:ilvl w:val="0"/>
          <w:numId w:val="1"/>
        </w:numPr>
        <w:shd w:val="clear" w:color="auto" w:fill="FFFFFF"/>
        <w:spacing w:before="30" w:beforeAutospacing="0" w:after="30" w:afterAutospacing="0" w:line="360" w:lineRule="auto"/>
        <w:ind w:left="940" w:right="222" w:firstLine="900"/>
        <w:jc w:val="both"/>
        <w:rPr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lastRenderedPageBreak/>
        <w:t>определить основные методы,  приемы,   формы   использования образовательной кинезиологии для  детей младшего школьного возраста с ОВЗ;</w:t>
      </w:r>
    </w:p>
    <w:p w:rsidR="00814BBF" w:rsidRDefault="00814BBF" w:rsidP="00F5205A">
      <w:pPr>
        <w:pStyle w:val="c23"/>
        <w:numPr>
          <w:ilvl w:val="0"/>
          <w:numId w:val="1"/>
        </w:numPr>
        <w:shd w:val="clear" w:color="auto" w:fill="FFFFFF"/>
        <w:spacing w:before="30" w:beforeAutospacing="0" w:after="30" w:afterAutospacing="0" w:line="360" w:lineRule="auto"/>
        <w:ind w:left="940" w:right="226" w:firstLine="900"/>
        <w:jc w:val="both"/>
        <w:rPr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 xml:space="preserve">адаптировать </w:t>
      </w:r>
      <w:proofErr w:type="spellStart"/>
      <w:r>
        <w:rPr>
          <w:rStyle w:val="c4"/>
          <w:color w:val="000000"/>
          <w:sz w:val="28"/>
          <w:szCs w:val="28"/>
        </w:rPr>
        <w:t>кинезиологические</w:t>
      </w:r>
      <w:proofErr w:type="spellEnd"/>
      <w:r>
        <w:rPr>
          <w:rStyle w:val="c4"/>
          <w:color w:val="000000"/>
          <w:sz w:val="28"/>
          <w:szCs w:val="28"/>
        </w:rPr>
        <w:t xml:space="preserve"> упражнения и внедрить их в образовательный процесс как одну из форм работы с детьми младшего школьного возраста с ОВЗ;</w:t>
      </w:r>
    </w:p>
    <w:p w:rsidR="00814BBF" w:rsidRDefault="00814BBF" w:rsidP="00F5205A">
      <w:pPr>
        <w:pStyle w:val="c104"/>
        <w:numPr>
          <w:ilvl w:val="0"/>
          <w:numId w:val="1"/>
        </w:numPr>
        <w:shd w:val="clear" w:color="auto" w:fill="FFFFFF"/>
        <w:spacing w:before="30" w:beforeAutospacing="0" w:after="30" w:afterAutospacing="0" w:line="360" w:lineRule="auto"/>
        <w:ind w:left="940" w:right="216" w:firstLine="900"/>
        <w:jc w:val="both"/>
        <w:rPr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систематизировать        опыт        для        распространения        среди        педагогического        и родительского сообщества.</w:t>
      </w:r>
    </w:p>
    <w:p w:rsidR="00814BBF" w:rsidRDefault="00814BBF" w:rsidP="00F5205A">
      <w:pPr>
        <w:pStyle w:val="c131"/>
        <w:shd w:val="clear" w:color="auto" w:fill="FFFFFF"/>
        <w:spacing w:before="0" w:beforeAutospacing="0" w:after="0" w:afterAutospacing="0" w:line="360" w:lineRule="auto"/>
        <w:ind w:left="220"/>
        <w:jc w:val="both"/>
        <w:rPr>
          <w:color w:val="000000"/>
          <w:sz w:val="22"/>
          <w:szCs w:val="22"/>
        </w:rPr>
      </w:pPr>
      <w:r>
        <w:rPr>
          <w:rStyle w:val="c48"/>
          <w:color w:val="000000"/>
          <w:sz w:val="28"/>
          <w:szCs w:val="28"/>
          <w:u w:val="single"/>
        </w:rPr>
        <w:t>Для детей:</w:t>
      </w:r>
    </w:p>
    <w:p w:rsidR="00814BBF" w:rsidRDefault="00814BBF" w:rsidP="00F5205A">
      <w:pPr>
        <w:pStyle w:val="c103"/>
        <w:numPr>
          <w:ilvl w:val="0"/>
          <w:numId w:val="2"/>
        </w:numPr>
        <w:shd w:val="clear" w:color="auto" w:fill="FFFFFF"/>
        <w:spacing w:before="30" w:beforeAutospacing="0" w:after="30" w:afterAutospacing="0" w:line="360" w:lineRule="auto"/>
        <w:ind w:left="940" w:right="224" w:firstLine="900"/>
        <w:jc w:val="both"/>
        <w:rPr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 xml:space="preserve">создать условия для самостоятельного применения </w:t>
      </w:r>
      <w:proofErr w:type="spellStart"/>
      <w:r>
        <w:rPr>
          <w:rStyle w:val="c4"/>
          <w:color w:val="000000"/>
          <w:sz w:val="28"/>
          <w:szCs w:val="28"/>
        </w:rPr>
        <w:t>кинезиологических</w:t>
      </w:r>
      <w:proofErr w:type="spellEnd"/>
      <w:r>
        <w:rPr>
          <w:rStyle w:val="c4"/>
          <w:color w:val="000000"/>
          <w:sz w:val="28"/>
          <w:szCs w:val="28"/>
        </w:rPr>
        <w:t xml:space="preserve"> упражнений детьми в свободной деятельности;</w:t>
      </w:r>
    </w:p>
    <w:p w:rsidR="00814BBF" w:rsidRDefault="00814BBF" w:rsidP="00F5205A">
      <w:pPr>
        <w:pStyle w:val="c123"/>
        <w:numPr>
          <w:ilvl w:val="0"/>
          <w:numId w:val="2"/>
        </w:numPr>
        <w:shd w:val="clear" w:color="auto" w:fill="FFFFFF"/>
        <w:spacing w:before="30" w:beforeAutospacing="0" w:after="30" w:afterAutospacing="0" w:line="360" w:lineRule="auto"/>
        <w:ind w:left="1298"/>
        <w:jc w:val="both"/>
        <w:rPr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 xml:space="preserve">формировать умение выполнять </w:t>
      </w:r>
      <w:proofErr w:type="spellStart"/>
      <w:r>
        <w:rPr>
          <w:rStyle w:val="c4"/>
          <w:color w:val="000000"/>
          <w:sz w:val="28"/>
          <w:szCs w:val="28"/>
        </w:rPr>
        <w:t>кинезиологические</w:t>
      </w:r>
      <w:proofErr w:type="spellEnd"/>
      <w:r>
        <w:rPr>
          <w:rStyle w:val="c4"/>
          <w:color w:val="000000"/>
          <w:sz w:val="28"/>
          <w:szCs w:val="28"/>
        </w:rPr>
        <w:t xml:space="preserve"> упражнения;</w:t>
      </w:r>
    </w:p>
    <w:p w:rsidR="00814BBF" w:rsidRDefault="00814BBF" w:rsidP="00F5205A">
      <w:pPr>
        <w:pStyle w:val="c14"/>
        <w:numPr>
          <w:ilvl w:val="0"/>
          <w:numId w:val="2"/>
        </w:numPr>
        <w:shd w:val="clear" w:color="auto" w:fill="FFFFFF"/>
        <w:spacing w:before="30" w:beforeAutospacing="0" w:after="30" w:afterAutospacing="0" w:line="360" w:lineRule="auto"/>
        <w:ind w:left="1298"/>
        <w:jc w:val="both"/>
        <w:rPr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способствовать развитию общей и мелкой моторики детей, активизации речи детей;</w:t>
      </w:r>
    </w:p>
    <w:p w:rsidR="00814BBF" w:rsidRDefault="00814BBF" w:rsidP="00F5205A">
      <w:pPr>
        <w:pStyle w:val="c90"/>
        <w:numPr>
          <w:ilvl w:val="0"/>
          <w:numId w:val="2"/>
        </w:numPr>
        <w:shd w:val="clear" w:color="auto" w:fill="FFFFFF"/>
        <w:spacing w:before="30" w:beforeAutospacing="0" w:after="30" w:afterAutospacing="0" w:line="360" w:lineRule="auto"/>
        <w:ind w:left="940" w:right="224" w:firstLine="900"/>
        <w:jc w:val="both"/>
        <w:rPr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создать условия для гармонизации эмоциональной сферы: снятие        напряжения, мышечных зажимов.</w:t>
      </w:r>
    </w:p>
    <w:p w:rsidR="00814BBF" w:rsidRDefault="00814BBF" w:rsidP="00F5205A">
      <w:pPr>
        <w:pStyle w:val="c46"/>
        <w:shd w:val="clear" w:color="auto" w:fill="FFFFFF"/>
        <w:spacing w:before="0" w:beforeAutospacing="0" w:after="0" w:afterAutospacing="0" w:line="360" w:lineRule="auto"/>
        <w:ind w:left="220"/>
        <w:jc w:val="both"/>
        <w:rPr>
          <w:color w:val="000000"/>
          <w:sz w:val="22"/>
          <w:szCs w:val="22"/>
        </w:rPr>
      </w:pPr>
      <w:r>
        <w:rPr>
          <w:rStyle w:val="c53"/>
          <w:color w:val="000000"/>
          <w:sz w:val="28"/>
          <w:szCs w:val="28"/>
          <w:u w:val="single"/>
        </w:rPr>
        <w:t>Для родителей:</w:t>
      </w:r>
    </w:p>
    <w:p w:rsidR="00814BBF" w:rsidRDefault="00814BBF" w:rsidP="00F5205A">
      <w:pPr>
        <w:pStyle w:val="c119"/>
        <w:numPr>
          <w:ilvl w:val="0"/>
          <w:numId w:val="3"/>
        </w:numPr>
        <w:shd w:val="clear" w:color="auto" w:fill="FFFFFF"/>
        <w:spacing w:before="30" w:beforeAutospacing="0" w:after="30" w:afterAutospacing="0" w:line="360" w:lineRule="auto"/>
        <w:ind w:left="940" w:right="224" w:firstLine="900"/>
        <w:jc w:val="both"/>
        <w:rPr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 xml:space="preserve">познакомить родителей обучающихся с </w:t>
      </w:r>
      <w:proofErr w:type="spellStart"/>
      <w:r>
        <w:rPr>
          <w:rStyle w:val="c4"/>
          <w:color w:val="000000"/>
          <w:sz w:val="28"/>
          <w:szCs w:val="28"/>
        </w:rPr>
        <w:t>кинезиологией</w:t>
      </w:r>
      <w:proofErr w:type="spellEnd"/>
      <w:r>
        <w:rPr>
          <w:rStyle w:val="c4"/>
          <w:color w:val="000000"/>
          <w:sz w:val="28"/>
          <w:szCs w:val="28"/>
        </w:rPr>
        <w:t xml:space="preserve">, ролью </w:t>
      </w:r>
      <w:proofErr w:type="spellStart"/>
      <w:r>
        <w:rPr>
          <w:rStyle w:val="c4"/>
          <w:color w:val="000000"/>
          <w:sz w:val="28"/>
          <w:szCs w:val="28"/>
        </w:rPr>
        <w:t>кинезиологических</w:t>
      </w:r>
      <w:proofErr w:type="spellEnd"/>
      <w:r>
        <w:rPr>
          <w:rStyle w:val="c4"/>
          <w:color w:val="000000"/>
          <w:sz w:val="28"/>
          <w:szCs w:val="28"/>
        </w:rPr>
        <w:t xml:space="preserve"> упражнений в развитии детей младшего школьного возраста;</w:t>
      </w:r>
    </w:p>
    <w:p w:rsidR="00814BBF" w:rsidRDefault="00814BBF">
      <w:pPr>
        <w:pStyle w:val="paragraphStyleText"/>
      </w:pPr>
    </w:p>
    <w:p w:rsidR="00BA401D" w:rsidRDefault="00475270" w:rsidP="00814BBF">
      <w:pPr>
        <w:pStyle w:val="paragraphStyleText"/>
      </w:pPr>
      <w:r>
        <w:rPr>
          <w:rStyle w:val="fontStyleText"/>
        </w:rPr>
        <w:t>В рамках данной работы будут освещены несколько ключевых тем. Во-первых, будет проведено изучение теоретических основ кинезиологии и межполушарного взаимодействия, что позволит глубже понять механизмы, лежащие в основе предложенных упражнений. Во-вторых, будет разработан комплекс кинезиологических упражнений, специально адаптированных для младших школьников с ОВЗ. Этот комплекс будет включать в себя разнообразные задания, направленные на развитие как физической, так и умственной активности детей.</w:t>
      </w:r>
    </w:p>
    <w:p w:rsidR="00BA401D" w:rsidRDefault="00475270">
      <w:pPr>
        <w:pStyle w:val="paragraphStyleText"/>
      </w:pPr>
      <w:r>
        <w:rPr>
          <w:rStyle w:val="fontStyleText"/>
        </w:rPr>
        <w:lastRenderedPageBreak/>
        <w:t>Практическая реализация занятий с использованием разработанного комплекса станет следующим этапом работы. В ходе практических занятий будет оцениваться не только уровень вовлеченности детей, но и их прогресс в развитии моторики и познавательных функций. Оценка результатов занятий позволит выявить эффективность применения кинезиологических упражнений и их влияние на межполушарное взаимодействие.</w:t>
      </w:r>
    </w:p>
    <w:p w:rsidR="00BA401D" w:rsidRDefault="00475270">
      <w:pPr>
        <w:pStyle w:val="paragraphStyleText"/>
      </w:pPr>
      <w:r>
        <w:rPr>
          <w:rStyle w:val="fontStyleText"/>
        </w:rPr>
        <w:t>Кроме того, в работе будут представлены заключительные выводы о значении межполушарного взаимодействия для общего развития детей с ОВЗ, а также методы и технологии работы с ними. Важным аспектом станет разработка рекомендаций для педагогов, которые помогут им эффективно использовать кинезиологические упражнения в своей практике.</w:t>
      </w:r>
    </w:p>
    <w:p w:rsidR="00BA401D" w:rsidRDefault="00475270">
      <w:pPr>
        <w:pStyle w:val="paragraphStyleText"/>
      </w:pPr>
      <w:r>
        <w:rPr>
          <w:rStyle w:val="fontStyleText"/>
        </w:rPr>
        <w:t>Таким образом, данная работа направлена на создание методической базы для использования кинезиологических упражнений в образовательном процессе, что, безусловно, будет способствовать улучшению качества жизни и образовательных результатов детей с ограниченными возможностями здоровья.</w:t>
      </w:r>
    </w:p>
    <w:p w:rsidR="00BA401D" w:rsidRDefault="00BA401D">
      <w:pPr>
        <w:sectPr w:rsidR="00BA401D">
          <w:footerReference w:type="default" r:id="rId8"/>
          <w:pgSz w:w="11905" w:h="16837"/>
          <w:pgMar w:top="1133" w:right="566" w:bottom="1133" w:left="1700" w:header="720" w:footer="720" w:gutter="0"/>
          <w:cols w:space="720"/>
        </w:sectPr>
      </w:pPr>
    </w:p>
    <w:p w:rsidR="00BA401D" w:rsidRDefault="00475270">
      <w:pPr>
        <w:pStyle w:val="1"/>
      </w:pPr>
      <w:bookmarkStart w:id="1" w:name="_Toc2"/>
      <w:r>
        <w:lastRenderedPageBreak/>
        <w:t>1 Теоретические основы кинезиологии и межполушарного взаимодействия</w:t>
      </w:r>
      <w:bookmarkEnd w:id="1"/>
    </w:p>
    <w:p w:rsidR="00BA401D" w:rsidRDefault="00123AEF">
      <w:pPr>
        <w:keepNext/>
        <w:jc w:val="center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0pt;height:337.5pt;mso-position-horizontal:left;mso-position-horizontal-relative:char;mso-position-vertical:top;mso-position-vertical-relative:line">
            <v:imagedata r:id="rId9" o:title=""/>
          </v:shape>
        </w:pict>
      </w:r>
    </w:p>
    <w:p w:rsidR="00BA401D" w:rsidRDefault="00475270">
      <w:pPr>
        <w:jc w:val="center"/>
      </w:pPr>
      <w:r>
        <w:rPr>
          <w:rStyle w:val="fontStyleText"/>
        </w:rPr>
        <w:t xml:space="preserve">Рисунок 1 — Схемы межполушарного взаимодействия и </w:t>
      </w:r>
      <w:proofErr w:type="spellStart"/>
      <w:r>
        <w:rPr>
          <w:rStyle w:val="fontStyleText"/>
        </w:rPr>
        <w:t>кинезиологических</w:t>
      </w:r>
      <w:proofErr w:type="spellEnd"/>
      <w:r>
        <w:rPr>
          <w:rStyle w:val="fontStyleText"/>
        </w:rPr>
        <w:t xml:space="preserve"> упражнений</w:t>
      </w:r>
    </w:p>
    <w:p w:rsidR="00BA401D" w:rsidRDefault="00123AEF">
      <w:pPr>
        <w:keepNext/>
        <w:jc w:val="center"/>
      </w:pPr>
      <w:r>
        <w:lastRenderedPageBreak/>
        <w:pict>
          <v:shape id="_x0000_i1027" type="#_x0000_t75" style="width:399pt;height:298.5pt;mso-position-horizontal:left;mso-position-horizontal-relative:char;mso-position-vertical:top;mso-position-vertical-relative:line">
            <v:imagedata r:id="rId10" o:title=""/>
          </v:shape>
        </w:pict>
      </w:r>
    </w:p>
    <w:p w:rsidR="00BA401D" w:rsidRDefault="00475270">
      <w:pPr>
        <w:jc w:val="center"/>
      </w:pPr>
      <w:r>
        <w:rPr>
          <w:rStyle w:val="fontStyleText"/>
        </w:rPr>
        <w:t>Рисунок 2 — Схемы межполушарного взаимодействия и кинезиологических упражнений</w:t>
      </w:r>
    </w:p>
    <w:p w:rsidR="00BA401D" w:rsidRDefault="00475270">
      <w:pPr>
        <w:pStyle w:val="paragraphStyleText"/>
      </w:pPr>
      <w:r>
        <w:rPr>
          <w:rStyle w:val="fontStyleText"/>
        </w:rPr>
        <w:t>Кинезиология учитывает целостное развитие ребенка, основываясь на взаимодействии физических и психоэмоциональных процессов, что способствует улучшению как межполушарного взаимодействия, так и общей образовательной активности. Экспериментально подтверждено, что кинезиологические упражнения могут синхронизировать работу полушарий головного мозга, что критически важно для детей, имеющих особенности в развитии [28]. Основное внимание уделяется не только физической подготовке, но и психической, что, в свою очередь, делает возможным улучшение когнитивных функций, таких как память и внимание.</w:t>
      </w:r>
    </w:p>
    <w:p w:rsidR="00BA401D" w:rsidRDefault="00475270">
      <w:pPr>
        <w:pStyle w:val="paragraphStyleText"/>
      </w:pPr>
      <w:r>
        <w:rPr>
          <w:rStyle w:val="fontStyleText"/>
        </w:rPr>
        <w:t xml:space="preserve">Систематическое применение кинезиологии рассматривалось в контексте работы с детьми с ограниченными возможностями здоровья (ОВЗ). Например, интегративные движения эффективно расширяют нейронные связи между полушариями, активируя и гармонизируя процессы мозга, что непосредственно влияет на развитие мыслительных процессов [7]. Упражнения, направленные на улучшение координации, мелкой моторики и произвольной саморегуляции, </w:t>
      </w:r>
      <w:r>
        <w:rPr>
          <w:rStyle w:val="fontStyleText"/>
        </w:rPr>
        <w:lastRenderedPageBreak/>
        <w:t>способствуют также профилактике дислексий и дисграфий, что является важным аспектом в работе с данной категорией детей [6].</w:t>
      </w:r>
    </w:p>
    <w:p w:rsidR="00BA401D" w:rsidRDefault="00475270">
      <w:pPr>
        <w:pStyle w:val="paragraphStyleText"/>
      </w:pPr>
      <w:r>
        <w:rPr>
          <w:rStyle w:val="fontStyleText"/>
        </w:rPr>
        <w:t>Переходя к конкретным упражнениям, важно отметить, что каждый элемент кинезиологической коррекции должен быть адаптирован под индивидуальные нужды ребенка. Разработка специальных комплексов, сочетающих элементы двигательной активности и обучающей программы, существенно повышает общий уровень восприятия и осознания материала. К примеру, использование игровых форматов в обучении, таких как «зеркальные рисунки» или упражнения с нейрокартами, помогает не только обучить детей конкретным навыкам, но и способствует улучшению настроения и формированию положительного эмоционального фона [2].</w:t>
      </w:r>
    </w:p>
    <w:p w:rsidR="00BA401D" w:rsidRDefault="00475270">
      <w:pPr>
        <w:pStyle w:val="paragraphStyleText"/>
      </w:pPr>
      <w:r>
        <w:rPr>
          <w:rStyle w:val="fontStyleText"/>
        </w:rPr>
        <w:t>На уровне общих задач кинезиология акцентирует внимание на синхронизации и координации работы полушарий, что позволяет детям с ОВЗ более успешно участвовать в образовательном процессе. Практика показывает, что дети, занимающиеся кинезиологией, становятся более внимательными и сосредоточенными, что подтверждает значимость этих техник в коррекционно-образовательной практике [26]. Совмещение кинезиологических техник с методами педагогической коррекции создает уникальную среду для обучения и развития, позволяя эффективно решать проблемы, возникающие у детей с нарушениями в развитии, и обеспечивая их комплексное благополучие.</w:t>
      </w:r>
    </w:p>
    <w:p w:rsidR="00BA401D" w:rsidRDefault="00BA401D">
      <w:pPr>
        <w:sectPr w:rsidR="00BA401D">
          <w:footerReference w:type="default" r:id="rId11"/>
          <w:pgSz w:w="11905" w:h="16837"/>
          <w:pgMar w:top="1133" w:right="566" w:bottom="1133" w:left="1700" w:header="720" w:footer="720" w:gutter="0"/>
          <w:cols w:space="720"/>
        </w:sectPr>
      </w:pPr>
    </w:p>
    <w:p w:rsidR="00BA401D" w:rsidRDefault="00475270">
      <w:pPr>
        <w:pStyle w:val="1"/>
      </w:pPr>
      <w:bookmarkStart w:id="2" w:name="_Toc3"/>
      <w:r>
        <w:lastRenderedPageBreak/>
        <w:t xml:space="preserve">2 Разработка комплекса </w:t>
      </w:r>
      <w:proofErr w:type="spellStart"/>
      <w:r>
        <w:t>кинезиологических</w:t>
      </w:r>
      <w:proofErr w:type="spellEnd"/>
      <w:r>
        <w:t xml:space="preserve"> упражнений</w:t>
      </w:r>
      <w:bookmarkEnd w:id="2"/>
    </w:p>
    <w:p w:rsidR="00BA401D" w:rsidRDefault="00475270">
      <w:pPr>
        <w:pStyle w:val="paragraphStyleText"/>
      </w:pPr>
      <w:r>
        <w:rPr>
          <w:rStyle w:val="fontStyleText"/>
        </w:rPr>
        <w:t>Выбор кинезиологических упражнений для активизации межполушарного взаимодействия у младших школьников с особыми образовательными потребностями (ОВЗ) обоснован научными принципами, подтвержденными исследованиями в области кинезиологии. Эти упражнения направлены на развитие синхронизации работы двух полушарий мозга, что, в свою очередь, способствует улучшению когнитивных функций и общей стрессоустойчивости детей. Программа упражнений была составлена на основе методических рекомендаций, разработанных в рамках образовательной кинезиологии и программы «Гимнастика мозга» Пола Деннисона [13].</w:t>
      </w:r>
    </w:p>
    <w:p w:rsidR="00BA401D" w:rsidRDefault="00475270">
      <w:pPr>
        <w:pStyle w:val="paragraphStyleText"/>
      </w:pPr>
      <w:r>
        <w:rPr>
          <w:rStyle w:val="fontStyleText"/>
        </w:rPr>
        <w:t>Основной целью предлагаемого комплекса является совершенствование межполушарного взаимодействия и развитие психомоторных навыков. Упражнения включают разнообразные двигательные активности, которые можно выполнять как на занятиях, так и в повседневной жизни. Например, одно из первых предложенных упражнений - "Горизонтальная восьмерка", выполняется путем рисования воображаемой восьмерки на полу, стоя на одной ноге, что помогает активировать как правое, так и левое полушария [27].</w:t>
      </w:r>
    </w:p>
    <w:p w:rsidR="00BA401D" w:rsidRDefault="00475270">
      <w:pPr>
        <w:pStyle w:val="paragraphStyleText"/>
      </w:pPr>
      <w:r>
        <w:rPr>
          <w:rStyle w:val="fontStyleText"/>
        </w:rPr>
        <w:t>Следующее упражнение относится к категории дыхательных. Оно называется "Дыхание с движением рук". Учащиеся вдыхают, поднимая руки над головой, а при выдохе опускают руки вниз. Это действие не только помогает наладить ритм дыхания, но и развивает координацию движений. Важно помнить, что каждое упражнение необходимо практиковать в максимально расслабленной атмосфере, что будет способствовать более эффективной работе мозга [25].</w:t>
      </w:r>
    </w:p>
    <w:p w:rsidR="00BA401D" w:rsidRDefault="00475270">
      <w:pPr>
        <w:pStyle w:val="paragraphStyleText"/>
      </w:pPr>
      <w:r>
        <w:rPr>
          <w:rStyle w:val="fontStyleText"/>
        </w:rPr>
        <w:t>Для повышения интереса и вовлеченности детей в процесс можно использовать сказочные элементы. Например, в рамках обсуждаемого пособия предлагется внедрить игровую технологию, где каждое упражнение сопровождается коротким рассказом о персонажах, что позволяет создать дополнительную мотивацию для выполнения заданий [3].</w:t>
      </w:r>
    </w:p>
    <w:p w:rsidR="00BA401D" w:rsidRDefault="00475270">
      <w:pPr>
        <w:pStyle w:val="paragraphStyleText"/>
      </w:pPr>
      <w:r>
        <w:rPr>
          <w:rStyle w:val="fontStyleText"/>
        </w:rPr>
        <w:lastRenderedPageBreak/>
        <w:t>Методика внедрения упражнений включает регулярные занятия и повторение. Каждое занятие следует начинать с зарядки, включающей минимально 3-4 упражнения, что позволит подготовить детей к более сложным упражнениям. Интервалы между упражнениями можно заполнить небольшими заданиями на внимание или на развитие мелкой моторики, обеспечивая таким образом переход от одного вида деятельности к другому.</w:t>
      </w:r>
    </w:p>
    <w:p w:rsidR="00BA401D" w:rsidRDefault="00475270">
      <w:pPr>
        <w:pStyle w:val="paragraphStyleText"/>
      </w:pPr>
      <w:r>
        <w:rPr>
          <w:rStyle w:val="fontStyleText"/>
        </w:rPr>
        <w:t>Завершение занятий также должно быть плавным. Рекомендуется включить замедляющие упражнения, которые помогут детям успокоиться и зафиксировать полученные навыки. Например, "Упражнение для сосредоточения" - заключается в том, чтобы спокойно и медленно выполнить движения, сосредоточившись на дыхании, что поможет закрепить межполушарное взаимодействие на уровне тела [31].</w:t>
      </w:r>
    </w:p>
    <w:p w:rsidR="00BA401D" w:rsidRDefault="00475270">
      <w:pPr>
        <w:pStyle w:val="paragraphStyleText"/>
      </w:pPr>
      <w:r>
        <w:rPr>
          <w:rStyle w:val="fontStyleText"/>
        </w:rPr>
        <w:t>Таким образом, предложенный комплекс кинезиологических упражнений не только обеспечивает развитие межполушарного взаимодействия, но и стимулирует познавательную активность у младших школьников с ОВЗ, предоставляя педагогам эффективные методы для работы с детьми.</w:t>
      </w:r>
    </w:p>
    <w:p w:rsidR="00BA401D" w:rsidRDefault="00BA401D">
      <w:pPr>
        <w:sectPr w:rsidR="00BA401D">
          <w:footerReference w:type="default" r:id="rId12"/>
          <w:pgSz w:w="11905" w:h="16837"/>
          <w:pgMar w:top="1133" w:right="566" w:bottom="1133" w:left="1700" w:header="720" w:footer="720" w:gutter="0"/>
          <w:cols w:space="720"/>
        </w:sectPr>
      </w:pPr>
    </w:p>
    <w:p w:rsidR="00BA401D" w:rsidRDefault="00475270">
      <w:pPr>
        <w:pStyle w:val="1"/>
      </w:pPr>
      <w:bookmarkStart w:id="3" w:name="_Toc4"/>
      <w:r>
        <w:lastRenderedPageBreak/>
        <w:t>3 Практическая реализация занятий</w:t>
      </w:r>
      <w:bookmarkEnd w:id="3"/>
    </w:p>
    <w:p w:rsidR="00BA401D" w:rsidRDefault="00475270">
      <w:pPr>
        <w:pStyle w:val="paragraphStyleText"/>
      </w:pPr>
      <w:r>
        <w:rPr>
          <w:rStyle w:val="fontStyleText"/>
        </w:rPr>
        <w:t>Для успешной реализации комплекса кинезиологических упражнений создается комфортная и безопасная обстановка, которая включает специально подготовленное помещение с достаточным пространством для движения. Важно, чтобы на занятиях присутствовали необходимые материалы: маты, цветные карандаши, мячики и другие предметы, способствующие активной деятельности детей [5]. Преподаватели также должны ознакомиться с правилами безопасности и основными принципами работы с детьми с ограниченными возможностями здоровья (ОВЗ), что позволит минимизировать риски и создать положительный климат для обучения.</w:t>
      </w:r>
    </w:p>
    <w:p w:rsidR="00BA401D" w:rsidRDefault="00475270">
      <w:pPr>
        <w:pStyle w:val="paragraphStyleText"/>
      </w:pPr>
      <w:r>
        <w:rPr>
          <w:rStyle w:val="fontStyleText"/>
        </w:rPr>
        <w:t>В процессе занятий необходимо учитывать индивидуальные особенности каждого ребенка. По этой причине важно заранее проводить диагностику их состояний, что поможет адаптировать предлагаемые упражнения. Вся работа строится с акцентом на активизацию межполушарного взаимодействия, что требует от педагога хорошего знания методик и адаптации упражнений под уровень физического и интеллектуального развития детей [4]. Преподаватели обучаются не только техникам выполнения упражнений, но и тому, как поддерживать интерес и мотивацию детей через игровую форму занятий.</w:t>
      </w:r>
    </w:p>
    <w:p w:rsidR="00BA401D" w:rsidRDefault="00475270">
      <w:pPr>
        <w:pStyle w:val="paragraphStyleText"/>
      </w:pPr>
      <w:r>
        <w:rPr>
          <w:rStyle w:val="fontStyleText"/>
        </w:rPr>
        <w:t>Ключевым аспектом является последовательное освоение кинезиологических упражнений. Занятия начинаются с разминки, которая позволяет подготовить детей к более активным элементам, и переходят к упражнениям, направленным на развитие координации, силы и ловкости. Использование игры как метода обучения облегчает восприятие материала и усиливает познавательную активность, ведь дети в процессе взаимодействия получают удовольствие от общения и совместных действий [20].</w:t>
      </w:r>
    </w:p>
    <w:p w:rsidR="00BA401D" w:rsidRDefault="00475270">
      <w:pPr>
        <w:pStyle w:val="paragraphStyleText"/>
      </w:pPr>
      <w:r>
        <w:rPr>
          <w:rStyle w:val="fontStyleText"/>
        </w:rPr>
        <w:t xml:space="preserve">На занятиях педагоги активно вовлекают детей в процесс, используя поощрения и положительные комментарии, что создает атмосферу доверия и позволяет минимизировать страх ошибки. Упражнения могут быть организованы как в группах, так и индивидуально, что позволяет учитывать особенности каждого ребенка и его уровень подготовки. Вариативность </w:t>
      </w:r>
      <w:r>
        <w:rPr>
          <w:rStyle w:val="fontStyleText"/>
        </w:rPr>
        <w:lastRenderedPageBreak/>
        <w:t>методов и подходов позволяет наладить межличностное взаимодействие не только учащихся между собой, но и ребенка с педагогом, что важно для коррекции нарушений [32].</w:t>
      </w:r>
    </w:p>
    <w:p w:rsidR="00BA401D" w:rsidRDefault="00475270">
      <w:pPr>
        <w:pStyle w:val="paragraphStyleText"/>
      </w:pPr>
      <w:r>
        <w:rPr>
          <w:rStyle w:val="fontStyleText"/>
        </w:rPr>
        <w:t>Регулярные занятия не только улучшают моторные навыки и способствуют развитию речи, но и положительно сказываются на социальном взаимодействии детей. Дети начинают лучше воспринимать информацию, легче усваивают материал и демонстрируют рост уверенности в себе. Эффективность занятий можно оценивать через наблюдение за динамикой развития детей и их участием в различных игровых ситуациях, что является важной частью реализации методики [8]. Предметная форма и эмоциональная насыщенность занятий обеспечивают активизацию всех необходимых процессов для успешного обучения детей с ОВЗ.</w:t>
      </w:r>
    </w:p>
    <w:p w:rsidR="00BA401D" w:rsidRDefault="00BA401D">
      <w:pPr>
        <w:sectPr w:rsidR="00BA401D">
          <w:footerReference w:type="default" r:id="rId13"/>
          <w:pgSz w:w="11905" w:h="16837"/>
          <w:pgMar w:top="1133" w:right="566" w:bottom="1133" w:left="1700" w:header="720" w:footer="720" w:gutter="0"/>
          <w:cols w:space="720"/>
        </w:sectPr>
      </w:pPr>
    </w:p>
    <w:p w:rsidR="00BA401D" w:rsidRDefault="00475270">
      <w:pPr>
        <w:pStyle w:val="1"/>
      </w:pPr>
      <w:bookmarkStart w:id="4" w:name="_Toc5"/>
      <w:r>
        <w:lastRenderedPageBreak/>
        <w:t>4 Оценка результатов занятий</w:t>
      </w:r>
      <w:bookmarkEnd w:id="4"/>
    </w:p>
    <w:p w:rsidR="00BA401D" w:rsidRDefault="00475270">
      <w:pPr>
        <w:pStyle w:val="paragraphStyleText"/>
      </w:pPr>
      <w:r>
        <w:rPr>
          <w:rStyle w:val="fontStyleText"/>
        </w:rPr>
        <w:t>Проведенные занятия с использованием разработанных кинезиологических упражнений показали многообещающие результаты, как в количественном, так и в качественном аспектах. Опросы среди педагогов продемонстрировали существенные улучшения в умственной работоспособности учеников: большинство учителей отметили положительные изменения в концентрации внимания, снижении волнения во время контрольных работ и улучшении качества выполнения учебных заданий [18]. Эти данные подкрепляют мнение о высокой эффективности применения таких методик в образовательном процессе.</w:t>
      </w:r>
    </w:p>
    <w:p w:rsidR="00BA401D" w:rsidRDefault="00475270">
      <w:pPr>
        <w:pStyle w:val="paragraphStyleText"/>
      </w:pPr>
      <w:r>
        <w:rPr>
          <w:rStyle w:val="fontStyleText"/>
        </w:rPr>
        <w:t>Кинезиологические упражнения, такие как Брейн Джим, активно способствуют активизации различных полушарий головного мозга, что важно для детей с ограниченными возможностями здоровья (ОВЗ). Это в свою очередь ведет к улучшению их психических процессов, способности сознательно управлять вниманием и улучшению памяти [27]. Программа занятий включала не только физическую активность, но и дидактические элементы, что позволило достичь гармоничного развития учащихся, что подтвердило преимущество таких методов в работе с детьми с ОВЗ [2].</w:t>
      </w:r>
    </w:p>
    <w:p w:rsidR="00BA401D" w:rsidRDefault="00475270">
      <w:pPr>
        <w:pStyle w:val="paragraphStyleText"/>
      </w:pPr>
      <w:r>
        <w:rPr>
          <w:rStyle w:val="fontStyleText"/>
        </w:rPr>
        <w:t>Одним из значительных результатов стало улучшение успеваемости учащихся. Педагоги отмечали, что дети стали работать более продуктивно и качественно, что также сказалось на их общей мотивации к обучению [18]. Применение кинезиологических упражнений создало здоровую учебную атмосферу, в которой дети проявляли интерес к учебной деятельности и активнее участвовали в классе.</w:t>
      </w:r>
    </w:p>
    <w:p w:rsidR="00BA401D" w:rsidRDefault="00475270">
      <w:pPr>
        <w:pStyle w:val="paragraphStyleText"/>
      </w:pPr>
      <w:r>
        <w:rPr>
          <w:rStyle w:val="fontStyleText"/>
        </w:rPr>
        <w:t xml:space="preserve">Важно отметить, что методики не только направлены на физическое развитие, но и на коррекцию эмоционального состояния. Зафиксированы случаи снижения тревожности у детей, что позволило им лучше справляться с учебными задачами [29]. Педагоги, задействованные в эксперименте, подчеркивали необходимость системного подхода к применению кинезиологической гимнастики как средства, способствующего не только </w:t>
      </w:r>
      <w:r>
        <w:rPr>
          <w:rStyle w:val="fontStyleText"/>
        </w:rPr>
        <w:lastRenderedPageBreak/>
        <w:t>улучшению физического состояния, но и психоэмоционального климата в классе.</w:t>
      </w:r>
    </w:p>
    <w:p w:rsidR="00BA401D" w:rsidRDefault="00475270">
      <w:pPr>
        <w:pStyle w:val="paragraphStyleText"/>
      </w:pPr>
      <w:r>
        <w:rPr>
          <w:rStyle w:val="fontStyleText"/>
        </w:rPr>
        <w:t>Педагоги-кинезиологи использовали реабилитационный потенциал упражнений для устранения нарушений в межмышечном взаимодействии. Правильная биомеханика движений, как показали результаты диагностики, существенно способствовала обогащению двигательного репертуара детей и становилась основой для формирования прочных навыков в разных областях, включая учебу [24].</w:t>
      </w:r>
    </w:p>
    <w:p w:rsidR="00BA401D" w:rsidRDefault="00475270">
      <w:pPr>
        <w:pStyle w:val="paragraphStyleText"/>
      </w:pPr>
      <w:r>
        <w:rPr>
          <w:rStyle w:val="fontStyleText"/>
        </w:rPr>
        <w:t>Краткосрочные и долгосрочные результаты использования кинезиологических упражнений у детей с ОВЗ подтверждают их значимость в образовательном процессе. Созданная система динамических упражнений доказала свою эффективность в улучшении познавательной активности, которая, в конечном итоге, формирует крепкую базу для дальнейшего обучения и социального взаимодействия среди учащихся.</w:t>
      </w:r>
    </w:p>
    <w:p w:rsidR="00BA401D" w:rsidRDefault="00BA401D">
      <w:pPr>
        <w:sectPr w:rsidR="00BA401D">
          <w:footerReference w:type="default" r:id="rId14"/>
          <w:pgSz w:w="11905" w:h="16837"/>
          <w:pgMar w:top="1133" w:right="566" w:bottom="1133" w:left="1700" w:header="720" w:footer="720" w:gutter="0"/>
          <w:cols w:space="720"/>
        </w:sectPr>
      </w:pPr>
    </w:p>
    <w:p w:rsidR="00BA401D" w:rsidRDefault="00475270">
      <w:pPr>
        <w:pStyle w:val="1"/>
      </w:pPr>
      <w:bookmarkStart w:id="5" w:name="_Toc6"/>
      <w:r>
        <w:lastRenderedPageBreak/>
        <w:t>5 Заключительные выводы о значении межполушарного взаимодействия</w:t>
      </w:r>
      <w:bookmarkEnd w:id="5"/>
    </w:p>
    <w:p w:rsidR="00BA401D" w:rsidRDefault="00123AEF">
      <w:pPr>
        <w:keepNext/>
        <w:jc w:val="center"/>
      </w:pPr>
      <w:r>
        <w:pict>
          <v:shape id="_x0000_i1026" type="#_x0000_t75" style="width:287.25pt;height:273.75pt;mso-position-horizontal:left;mso-position-horizontal-relative:char;mso-position-vertical:top;mso-position-vertical-relative:line">
            <v:imagedata r:id="rId15" o:title="" cropleft="32659f"/>
          </v:shape>
        </w:pict>
      </w:r>
    </w:p>
    <w:p w:rsidR="00BA401D" w:rsidRDefault="00475270">
      <w:pPr>
        <w:jc w:val="center"/>
      </w:pPr>
      <w:r>
        <w:rPr>
          <w:rStyle w:val="fontStyleText"/>
        </w:rPr>
        <w:t>Рисунок 3 — Схема межполушарного взаимодействия и его значение в образовательном процессе</w:t>
      </w:r>
    </w:p>
    <w:p w:rsidR="00BA401D" w:rsidRDefault="00123AEF">
      <w:pPr>
        <w:pStyle w:val="paragraphStyleText"/>
      </w:pPr>
      <w:r>
        <w:rPr>
          <w:rStyle w:val="fontStyleText"/>
        </w:rPr>
        <w:t xml:space="preserve">Любой психический процесс, а также такие виды деятельности как письмо, счет и чтение обеспечиваются слаженной работой двух полушарий.  </w:t>
      </w:r>
      <w:r w:rsidR="00475270">
        <w:rPr>
          <w:rStyle w:val="fontStyleText"/>
        </w:rPr>
        <w:t xml:space="preserve">Исследование межполушарного взаимодействия у детей с ограниченными возможностями здоровья (ОВЗ) позволило выявить его </w:t>
      </w:r>
      <w:proofErr w:type="gramStart"/>
      <w:r w:rsidR="00475270">
        <w:rPr>
          <w:rStyle w:val="fontStyleText"/>
        </w:rPr>
        <w:t>важное значение</w:t>
      </w:r>
      <w:proofErr w:type="gramEnd"/>
      <w:r w:rsidR="00475270">
        <w:rPr>
          <w:rStyle w:val="fontStyleText"/>
        </w:rPr>
        <w:t xml:space="preserve"> для когнитивного и личностного роста. У детей с ОВЗ часто отмечаются нарушения в работе межполушарий, что приводит к различным трудностям в обучении, внимании и социальной адаптации. Эти проблемы напрямую связаны с анатомическими особенностями мозга и их влиянием на процессы учебной деятельности [22].</w:t>
      </w:r>
    </w:p>
    <w:p w:rsidR="00BA401D" w:rsidRDefault="00475270">
      <w:pPr>
        <w:pStyle w:val="paragraphStyleText"/>
      </w:pPr>
      <w:r>
        <w:rPr>
          <w:rStyle w:val="fontStyleText"/>
        </w:rPr>
        <w:t xml:space="preserve">Введение кинезиологических упражнений, направленных на развитие межполушарного взаимодействия, становится настоятельной необходимостью. Такие упражнения, как игры с использованием обеих рук и музыкальные занятия, могут значительно улучшить когнитивные функции и поддерживать оптимальное взаимодействие между правым и левым полушариями [23]. Например, работа с комбинациями движений позволяет не только активировать </w:t>
      </w:r>
      <w:r>
        <w:rPr>
          <w:rStyle w:val="fontStyleText"/>
        </w:rPr>
        <w:lastRenderedPageBreak/>
        <w:t>соответствующие зоны мозга, но и способствует более эффективному усвоению учебного материала.</w:t>
      </w:r>
    </w:p>
    <w:p w:rsidR="00BA401D" w:rsidRDefault="00475270">
      <w:pPr>
        <w:pStyle w:val="paragraphStyleText"/>
      </w:pPr>
      <w:r>
        <w:rPr>
          <w:rStyle w:val="fontStyleText"/>
        </w:rPr>
        <w:t>Кроме того, применение нейропсихологических методов коррекции позволяет выделить специфические направления работы с детьми, нуждающимися в развивающей помощи. К таким методам относятся визуально-пространственные задания и специальные игровые упражнения, которые можно адаптировать под индивидуальные потребности каждого ребенка [17]. Это важно учитывать при создании программ, нацеленных на обучение и развитие, поскольку формирование межполушарного взаимодействия не только облегчает процесс учебы, но и способствует личностному росту детей с ОВЗ.</w:t>
      </w:r>
    </w:p>
    <w:p w:rsidR="00BA401D" w:rsidRDefault="00475270">
      <w:pPr>
        <w:pStyle w:val="paragraphStyleText"/>
      </w:pPr>
      <w:r>
        <w:rPr>
          <w:rStyle w:val="fontStyleText"/>
        </w:rPr>
        <w:t>Также следует отметить, что создание стимулирующей среды для детей с ОВЗ является основным моментом в успешной коррекции межполушарного взаимодействия. Важно, чтобы занятия проходили в непринужденной и поддерживающей атмосфере, что позволяет детям чувствовать себя комфортно и уверенно, что, в свою очередь, положительно сказывается на их учебной активности [1]. Динамичное развитие программ, основанных на методах, направленных на развитие межполушарного взаимодействия, становится очередным шагом в создании доступной образовательной среды для детей с ОВЗ.</w:t>
      </w:r>
    </w:p>
    <w:p w:rsidR="00BA401D" w:rsidRDefault="00475270">
      <w:pPr>
        <w:pStyle w:val="paragraphStyleText"/>
      </w:pPr>
      <w:r>
        <w:rPr>
          <w:rStyle w:val="fontStyleText"/>
        </w:rPr>
        <w:t>Завершая, можно сказать, что работа с межполушарным взаимодействием имеет решающее значение для образовательной практики. Это направление необходимо развивать и углублять, внедряя в него новые техники и подходы, основанные на современных научных данных. Применение кинезиологических упражнений и нейропсихологической коррекции будет способствовать улучшению не только учебных достижений, но и общего психоэмоционального состояния детей с ОВЗ, помогая им легче адаптироваться к окружающей реальности и социальным условиям [19].</w:t>
      </w:r>
    </w:p>
    <w:p w:rsidR="00BA401D" w:rsidRDefault="00BA401D">
      <w:pPr>
        <w:sectPr w:rsidR="00BA401D">
          <w:footerReference w:type="default" r:id="rId16"/>
          <w:pgSz w:w="11905" w:h="16837"/>
          <w:pgMar w:top="1133" w:right="566" w:bottom="1133" w:left="1700" w:header="720" w:footer="720" w:gutter="0"/>
          <w:cols w:space="720"/>
        </w:sectPr>
      </w:pPr>
    </w:p>
    <w:p w:rsidR="00BA401D" w:rsidRDefault="00475270">
      <w:pPr>
        <w:pStyle w:val="1"/>
      </w:pPr>
      <w:bookmarkStart w:id="6" w:name="_Toc7"/>
      <w:r>
        <w:lastRenderedPageBreak/>
        <w:t>6 Методы и технологии работы с детьми</w:t>
      </w:r>
      <w:bookmarkEnd w:id="6"/>
    </w:p>
    <w:p w:rsidR="00682DEB" w:rsidRDefault="00682DEB" w:rsidP="00191021">
      <w:pPr>
        <w:pStyle w:val="1"/>
        <w:spacing w:line="360" w:lineRule="auto"/>
        <w:ind w:firstLine="708"/>
        <w:jc w:val="both"/>
        <w:rPr>
          <w:b w:val="0"/>
        </w:rPr>
      </w:pPr>
      <w:r w:rsidRPr="00682DEB">
        <w:rPr>
          <w:b w:val="0"/>
        </w:rPr>
        <w:t xml:space="preserve">Помимо семьи, </w:t>
      </w:r>
      <w:r>
        <w:rPr>
          <w:b w:val="0"/>
        </w:rPr>
        <w:t xml:space="preserve">которая, обладает определяющим воздействием на интеграцию детей в социум, помогает им сформироваться в личность, развить свои потенциальные возможности, несомненно, школа. </w:t>
      </w:r>
    </w:p>
    <w:p w:rsidR="00682DEB" w:rsidRDefault="00682DEB" w:rsidP="00191021">
      <w:pPr>
        <w:pStyle w:val="1"/>
        <w:spacing w:line="360" w:lineRule="auto"/>
        <w:ind w:firstLine="708"/>
        <w:jc w:val="both"/>
        <w:rPr>
          <w:b w:val="0"/>
        </w:rPr>
      </w:pPr>
      <w:r>
        <w:rPr>
          <w:b w:val="0"/>
        </w:rPr>
        <w:t xml:space="preserve">Из существующих на сегодняшний день методик обучения детей инвалидов: </w:t>
      </w:r>
    </w:p>
    <w:p w:rsidR="00682DEB" w:rsidRDefault="00682DEB" w:rsidP="00191021">
      <w:pPr>
        <w:pStyle w:val="1"/>
        <w:spacing w:line="360" w:lineRule="auto"/>
        <w:ind w:firstLine="708"/>
        <w:jc w:val="both"/>
        <w:rPr>
          <w:b w:val="0"/>
        </w:rPr>
      </w:pPr>
      <w:r>
        <w:rPr>
          <w:b w:val="0"/>
        </w:rPr>
        <w:t>- интегрированного обучения, основанного на обучении детей с ОВЗ в обычных учебных заведениях наравне со здоровыми детьми;</w:t>
      </w:r>
    </w:p>
    <w:p w:rsidR="00682DEB" w:rsidRDefault="00682DEB" w:rsidP="00191021">
      <w:pPr>
        <w:pStyle w:val="1"/>
        <w:spacing w:line="360" w:lineRule="auto"/>
        <w:ind w:firstLine="708"/>
        <w:jc w:val="both"/>
        <w:rPr>
          <w:b w:val="0"/>
        </w:rPr>
      </w:pPr>
      <w:r>
        <w:rPr>
          <w:b w:val="0"/>
        </w:rPr>
        <w:t>-раздельного обучения, предполагающего обучение в специализированных учебных заведениях – интернатах;</w:t>
      </w:r>
    </w:p>
    <w:p w:rsidR="00682DEB" w:rsidRDefault="00682DEB" w:rsidP="00191021">
      <w:pPr>
        <w:pStyle w:val="1"/>
        <w:spacing w:line="360" w:lineRule="auto"/>
        <w:ind w:firstLine="708"/>
        <w:jc w:val="both"/>
        <w:rPr>
          <w:b w:val="0"/>
        </w:rPr>
      </w:pPr>
      <w:r>
        <w:rPr>
          <w:b w:val="0"/>
        </w:rPr>
        <w:t>-дополнительного обучения, заключающегося в организации профессионально-обучающих семинаров, тренингов, курсов на базе независимых объединений инвалидов;</w:t>
      </w:r>
    </w:p>
    <w:p w:rsidR="00682DEB" w:rsidRDefault="00682DEB" w:rsidP="00191021">
      <w:pPr>
        <w:pStyle w:val="1"/>
        <w:spacing w:line="360" w:lineRule="auto"/>
        <w:ind w:firstLine="708"/>
        <w:jc w:val="both"/>
        <w:rPr>
          <w:b w:val="0"/>
        </w:rPr>
      </w:pPr>
      <w:r>
        <w:rPr>
          <w:b w:val="0"/>
        </w:rPr>
        <w:t xml:space="preserve">Остановимся на первой. </w:t>
      </w:r>
    </w:p>
    <w:p w:rsidR="00BA401D" w:rsidRPr="00682DEB" w:rsidRDefault="00682DEB" w:rsidP="00191021">
      <w:pPr>
        <w:pStyle w:val="1"/>
        <w:spacing w:line="360" w:lineRule="auto"/>
        <w:ind w:firstLine="708"/>
        <w:jc w:val="both"/>
        <w:rPr>
          <w:b w:val="0"/>
        </w:rPr>
      </w:pPr>
      <w:r>
        <w:rPr>
          <w:b w:val="0"/>
        </w:rPr>
        <w:t xml:space="preserve">Плюсами этой методики, как показал опыт нашей школы, является возможность социальной и психологической реабилитации детей с ОВЗ через общение со сверстниками и участие в обычной жизни. Сложностями её является выбор правильной образовательной </w:t>
      </w:r>
      <w:r w:rsidR="00191021">
        <w:rPr>
          <w:b w:val="0"/>
        </w:rPr>
        <w:t xml:space="preserve">и воспитательной программ, методов и приемов их реализации. Помимо этого на сегодняшний день нельзя сбрасывать со счетов и техническую сложность налаживания обучающегося процесса для детей – инвалидов, имеющих тяжелые проблемы со здоровьем. </w:t>
      </w:r>
    </w:p>
    <w:p w:rsidR="00BA401D" w:rsidRDefault="00191021">
      <w:pPr>
        <w:keepNext/>
        <w:jc w:val="center"/>
      </w:pPr>
      <w:r w:rsidRPr="00191021">
        <w:rPr>
          <w:noProof/>
        </w:rPr>
        <w:lastRenderedPageBreak/>
        <w:drawing>
          <wp:inline distT="0" distB="0" distL="0" distR="0">
            <wp:extent cx="5067300" cy="3800475"/>
            <wp:effectExtent l="19050" t="0" r="0" b="0"/>
            <wp:docPr id="1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300" cy="3800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401D" w:rsidRDefault="00191021">
      <w:pPr>
        <w:jc w:val="center"/>
      </w:pPr>
      <w:r>
        <w:rPr>
          <w:rStyle w:val="fontStyleText"/>
        </w:rPr>
        <w:t>Рисунок 4</w:t>
      </w:r>
      <w:r w:rsidR="00475270">
        <w:rPr>
          <w:rStyle w:val="fontStyleText"/>
        </w:rPr>
        <w:t xml:space="preserve"> — Методы и технологии работы с детьми с ОВЗ</w:t>
      </w:r>
    </w:p>
    <w:p w:rsidR="00BA401D" w:rsidRDefault="00475270">
      <w:pPr>
        <w:pStyle w:val="paragraphStyleText"/>
      </w:pPr>
      <w:r>
        <w:rPr>
          <w:rStyle w:val="fontStyleText"/>
        </w:rPr>
        <w:t>В рамках проекта были применены разнообразные методы и технологии работы с детьми с ограниченными возможностями здоровья (ОВЗ), направленные на активизацию межполушарного взаимодействия и стимулирование познавательной деятельности. Ключевое внимание уделялось игровым формам обучения, что позволило сделать занятия более привлекательными и увлекательными для учеников. Игровая деятельность послужила основой для внедрения кинезиологических упражнений, что способствовало улучшению концентрации внимания и усвоению знаний. Например, в процессе изучения количественного счета дети использовали игрушки, что позволяло им наглядно воспринимать материал и активно участвовать в занятиях [16].</w:t>
      </w:r>
    </w:p>
    <w:p w:rsidR="00BA401D" w:rsidRDefault="00475270">
      <w:pPr>
        <w:pStyle w:val="paragraphStyleText"/>
      </w:pPr>
      <w:r>
        <w:rPr>
          <w:rStyle w:val="fontStyleText"/>
        </w:rPr>
        <w:t xml:space="preserve">Стимулирование общения между детьми также стало важным аспектом работы. Совместные игровые действия и взаимодействие с одноклассниками помогали не только развивать социальные навыки, но и улучшать эмоциональную атмосферу в группе. Это создавало условия для роста уверенности, что особенно актуально для детей с ОВЗ, которым порой </w:t>
      </w:r>
      <w:r>
        <w:rPr>
          <w:rStyle w:val="fontStyleText"/>
        </w:rPr>
        <w:lastRenderedPageBreak/>
        <w:t>требуется поддержка сверстников для формирования адекватного представления о собственных возможностях и способностях [30].</w:t>
      </w:r>
    </w:p>
    <w:p w:rsidR="00BA401D" w:rsidRDefault="00475270">
      <w:pPr>
        <w:pStyle w:val="paragraphStyleText"/>
      </w:pPr>
      <w:r>
        <w:rPr>
          <w:rStyle w:val="fontStyleText"/>
        </w:rPr>
        <w:t>Следующий важный момент заключался в индивидуальном подходе к каждому ребенку. В процессе коррекционно-развивающего обучения учитывались специфические потребности и особенности каждого участника. Такой подход позволил сформировать индивидуальные образовательные программы, которые разрабатывались в рамках психолого-медико-педагогического консилиума, обеспечивая адаптацию содержания в соответствии с возможностями каждого школьника [21].</w:t>
      </w:r>
    </w:p>
    <w:p w:rsidR="00BA401D" w:rsidRDefault="00475270">
      <w:pPr>
        <w:pStyle w:val="paragraphStyleText"/>
      </w:pPr>
      <w:r>
        <w:rPr>
          <w:rStyle w:val="fontStyleText"/>
        </w:rPr>
        <w:t>Создание ситуаций успеха также стало важным инструментом в этой работе. Мотивирование детей на учебу через успешное выполнение заданий помогло развивать у них интерес к процессу обучения. Использование игровых упражнений, в которых дети могли проявить свои способности, способствовало не только повышению мотивации, но и формированию положительного отношения к учебной деятельности в целом [15].</w:t>
      </w:r>
    </w:p>
    <w:p w:rsidR="00BA401D" w:rsidRDefault="00475270">
      <w:pPr>
        <w:pStyle w:val="paragraphStyleText"/>
      </w:pPr>
      <w:r>
        <w:rPr>
          <w:rStyle w:val="fontStyleText"/>
        </w:rPr>
        <w:t>В заключение стоит отметить, что выбор методов обучения базировался на использовании объяснительно-иллюстративного, репродуктивного и частично поискового методов [14]. Эти методы адаптировались с учетом особенностей педагогической работы с детьми ОВЗ. Эффективное взаимодействие различных педагогических подходов обеспечивало максимальную активизацию межполушарного взаимодействия и стимулировало познавательную активность младших школьников, что в свою очередь способствовало успешной социализации и интеграции детей в образовательный процесс.</w:t>
      </w:r>
    </w:p>
    <w:p w:rsidR="00BA401D" w:rsidRDefault="00475270">
      <w:pPr>
        <w:pStyle w:val="paragraphStyleText"/>
      </w:pPr>
      <w:r>
        <w:rPr>
          <w:rStyle w:val="fontStyleText"/>
        </w:rPr>
        <w:t>Подходы и методы, использованные в данной разработке, могут быть внедрены в практику работы педагогов, обеспечивая возможность создания инклюзивной образовательной среды, что особенно важно в контексте новых требований к образованию в России [30][21].</w:t>
      </w:r>
    </w:p>
    <w:p w:rsidR="00BA401D" w:rsidRDefault="00BA401D">
      <w:pPr>
        <w:sectPr w:rsidR="00BA401D">
          <w:footerReference w:type="default" r:id="rId18"/>
          <w:pgSz w:w="11905" w:h="16837"/>
          <w:pgMar w:top="1133" w:right="566" w:bottom="1133" w:left="1700" w:header="720" w:footer="720" w:gutter="0"/>
          <w:cols w:space="720"/>
        </w:sectPr>
      </w:pPr>
    </w:p>
    <w:p w:rsidR="00BA401D" w:rsidRDefault="00475270">
      <w:pPr>
        <w:pStyle w:val="1"/>
      </w:pPr>
      <w:bookmarkStart w:id="7" w:name="_Toc8"/>
      <w:r>
        <w:lastRenderedPageBreak/>
        <w:t>7 Рекомендации для педагогов</w:t>
      </w:r>
      <w:bookmarkEnd w:id="7"/>
    </w:p>
    <w:p w:rsidR="00BA401D" w:rsidRDefault="00475270">
      <w:pPr>
        <w:pStyle w:val="paragraphStyleText"/>
      </w:pPr>
      <w:r>
        <w:rPr>
          <w:rStyle w:val="fontStyleText"/>
        </w:rPr>
        <w:t>Кинезиологические упражнения, будучи высокоэффективными для развития детей с ограниченными возможностями здоровья (ОВЗ), требуют особого подхода в образовательном процессе. Педагогам важно создать условия, способствующие успешной реализации данных методов, и учитывать индивидуальные особенности каждого ребенка.</w:t>
      </w:r>
    </w:p>
    <w:p w:rsidR="00BA401D" w:rsidRDefault="00475270">
      <w:pPr>
        <w:pStyle w:val="paragraphStyleText"/>
      </w:pPr>
      <w:r>
        <w:rPr>
          <w:rStyle w:val="fontStyleText"/>
        </w:rPr>
        <w:t>Регулярность занятий является основополагающим фактором. Рекомендуется проводить кинезиологические упражнения ежедневно, выделяя по 10-15 минут два раза в день [12]. Это поможет выстроить устойчивую практику и максимально активизировать межполушарное взаимодействие. Преподаватели могут использовать динамические паузы, встраивая короткие упражнения в общий распорядок дня. Оптимально, если такие паузы занимают от 3 до 5 минут, что в сумме может составлять до 25-30 минут в день [10].</w:t>
      </w:r>
    </w:p>
    <w:p w:rsidR="00BA401D" w:rsidRDefault="00475270">
      <w:pPr>
        <w:pStyle w:val="paragraphStyleText"/>
      </w:pPr>
      <w:r>
        <w:rPr>
          <w:rStyle w:val="fontStyleText"/>
        </w:rPr>
        <w:t>Структурированность занятий также играет важную роль. Упражнения следует отрабатывать последовательно — от более простых движений к более сложным [9]. Начало работы с пальчиковых игр поможет детям освоить координацию рук и внимание. Важно поддерживать игровой контекст, что будет способствовать позитивной атмосфере и вовлеченности детей в процесс обучения. Использование образных форм и игровых элементов сделает занятия привлекательными и доступными.</w:t>
      </w:r>
    </w:p>
    <w:p w:rsidR="00BA401D" w:rsidRDefault="00475270">
      <w:pPr>
        <w:pStyle w:val="paragraphStyleText"/>
      </w:pPr>
      <w:r>
        <w:rPr>
          <w:rStyle w:val="fontStyleText"/>
        </w:rPr>
        <w:t>Контроль выполнения движений — обязательный аспект. Педагог должен внимательно следить за точностью выполнения упражнений и по необходимости направлять детей с помощью вербальных команд [25]. Это не только обеспечит правильное исполнение, но и поможет создать у детей ощущение поддержки и безопасности.</w:t>
      </w:r>
    </w:p>
    <w:p w:rsidR="00BA401D" w:rsidRDefault="00475270">
      <w:pPr>
        <w:pStyle w:val="paragraphStyleText"/>
      </w:pPr>
      <w:r>
        <w:rPr>
          <w:rStyle w:val="fontStyleText"/>
        </w:rPr>
        <w:t xml:space="preserve">Необходима предварительная подготовка как педагогов, так и родителей. Ознакомление с комплексами упражнений важно для уверенного ведения занятий. Сперва следует освоить упражнения самим, чтобы затем уметь предоставить детям необходимые инструкции [11]. Важно также учитывать, что </w:t>
      </w:r>
      <w:r>
        <w:rPr>
          <w:rStyle w:val="fontStyleText"/>
        </w:rPr>
        <w:lastRenderedPageBreak/>
        <w:t>занятия можно проводить сидя за столом или стоя, под расслабляющую музыку, что дополнительно способствует созданию комфортной обстановки.</w:t>
      </w:r>
    </w:p>
    <w:p w:rsidR="00BA401D" w:rsidRDefault="00475270">
      <w:pPr>
        <w:pStyle w:val="paragraphStyleText"/>
      </w:pPr>
      <w:r>
        <w:rPr>
          <w:rStyle w:val="fontStyleText"/>
        </w:rPr>
        <w:t>Психоэмоциональное состояние детей также можно оптимизировать с помощью кинезиологических упражнений. Это способствует повышению умственной работоспособности и снижению уровня стресса, что крайне необходимо для детей с ОВЗ. Педагоги должны быть чуткими к эмоциональным реакциям, чтобы вовремя скорректировать подход к занятиям, если это необходимо.</w:t>
      </w:r>
    </w:p>
    <w:p w:rsidR="00BA401D" w:rsidRDefault="00475270">
      <w:pPr>
        <w:pStyle w:val="paragraphStyleText"/>
      </w:pPr>
      <w:r>
        <w:rPr>
          <w:rStyle w:val="fontStyleText"/>
        </w:rPr>
        <w:t>Таким образом, успешная интеграция кинезиологических упражнений в образовательный процесс требует четкой структуры, регулярности, игровой формы и внимательного контроля. Педагоги, следуя данным рекомендациям, смогут значительно улучшить познавательную активность и межполушарное взаимодействие у младших школьников с ограниченными возможностями здоровья.</w:t>
      </w:r>
    </w:p>
    <w:p w:rsidR="00BA401D" w:rsidRDefault="00BA401D">
      <w:pPr>
        <w:sectPr w:rsidR="00BA401D">
          <w:footerReference w:type="default" r:id="rId19"/>
          <w:pgSz w:w="11905" w:h="16837"/>
          <w:pgMar w:top="1133" w:right="566" w:bottom="1133" w:left="1700" w:header="720" w:footer="720" w:gutter="0"/>
          <w:cols w:space="720"/>
        </w:sectPr>
      </w:pPr>
    </w:p>
    <w:p w:rsidR="00BA401D" w:rsidRDefault="00475270">
      <w:pPr>
        <w:pStyle w:val="1"/>
      </w:pPr>
      <w:bookmarkStart w:id="8" w:name="_Toc9"/>
      <w:r>
        <w:lastRenderedPageBreak/>
        <w:t>Заключение</w:t>
      </w:r>
      <w:bookmarkEnd w:id="8"/>
    </w:p>
    <w:p w:rsidR="00BA401D" w:rsidRDefault="00475270">
      <w:pPr>
        <w:pStyle w:val="paragraphStyleText"/>
      </w:pPr>
      <w:r>
        <w:rPr>
          <w:rStyle w:val="fontStyleText"/>
        </w:rPr>
        <w:t>В заключение данной работы можно подвести итоги, касающиеся значимости кинезиологических упражнений для межполушарного взаимодействия и познавательной активности у младших школьников с ограниченными возможностями здоровья (ОВЗ). В ходе исследования было установлено, что низкий уровень познавательной активности у детей с ОВЗ может быть значительно улучшен с помощью специально подобранных кинезиологических комплексов. Эти упражнения не только способствуют развитию мелкой моторики, но и активизируют когнитивные функции, что является важным аспектом в образовательном процессе.</w:t>
      </w:r>
    </w:p>
    <w:p w:rsidR="00BA401D" w:rsidRDefault="00475270">
      <w:pPr>
        <w:pStyle w:val="paragraphStyleText"/>
      </w:pPr>
      <w:r>
        <w:rPr>
          <w:rStyle w:val="fontStyleText"/>
        </w:rPr>
        <w:t>Теоретические основы кинезиологии, изученные в рамках работы, показали, что физическая активность и движения могут оказывать положительное влияние на работу мозга, способствуя улучшению межполушарного взаимодействия. Это, в свою очередь, ведет к более эффективному усвоению учебного материала и повышению интереса к обучению. Разработка комплекса кинезиологических упражнений, адаптированных для детей с различными формами ОВЗ, стала важным шагом в создании доступной и эффективной методики, которая может быть использована в образовательных учреждениях.</w:t>
      </w:r>
    </w:p>
    <w:p w:rsidR="00BA401D" w:rsidRDefault="00475270">
      <w:pPr>
        <w:pStyle w:val="paragraphStyleText"/>
      </w:pPr>
      <w:r>
        <w:rPr>
          <w:rStyle w:val="fontStyleText"/>
        </w:rPr>
        <w:t>Практическая реализация занятий подтвердила гипотезу о том, что регулярные занятия кинезиологией могут значительно повысить уровень познавательной активности у детей. В ходе занятий наблюдалось улучшение не только в моторных навыках, но и в способности к концентрации, памяти и другим когнитивным функциям. Оценка результатов показала, что дети, участвующие в кинезиологических упражнениях, демонстрировали более высокий уровень вовлеченности в учебный процесс, что является важным показателем их образовательного прогресса.</w:t>
      </w:r>
    </w:p>
    <w:p w:rsidR="00BA401D" w:rsidRDefault="00475270">
      <w:pPr>
        <w:pStyle w:val="paragraphStyleText"/>
      </w:pPr>
      <w:r>
        <w:rPr>
          <w:rStyle w:val="fontStyleText"/>
        </w:rPr>
        <w:t xml:space="preserve">Заключительные выводы о значении межполушарного взаимодействия подчеркивают необходимость интеграции кинезиологических упражнений в образовательные программы для детей с ОВЗ. Это не только способствует </w:t>
      </w:r>
      <w:r>
        <w:rPr>
          <w:rStyle w:val="fontStyleText"/>
        </w:rPr>
        <w:lastRenderedPageBreak/>
        <w:t>улучшению их физического состояния, но и создает условия для полноценного развития личности, что является ключевым аспектом в работе с данной категорией детей. Методы и технологии, разработанные в рамках проекта, могут быть адаптированы и использованы педагогами в различных образовательных контекстах, что делает их универсальными и доступными.</w:t>
      </w:r>
    </w:p>
    <w:p w:rsidR="00BA401D" w:rsidRDefault="00475270">
      <w:pPr>
        <w:pStyle w:val="paragraphStyleText"/>
      </w:pPr>
      <w:r>
        <w:rPr>
          <w:rStyle w:val="fontStyleText"/>
        </w:rPr>
        <w:t>Рекомендации для педагогов включают в себя необходимость регулярного применения кинезиологических упражнений в учебном процессе, а также создание комфортной и поддерживающей атмосферы для детей с ОВЗ. Важно, чтобы воспитатели и учителя были обучены основам кинезиологии и понимали, как правильно интегрировать эти упражнения в занятия. Это позволит не только повысить уровень познавательной активности, но и создать условия для гармоничного развития детей, что является основной целью образовательного процесса. Таким образом, работа подчеркивает важность применения кинезиологических методов в образовательной практике и их значимость для развития детей с ограниченными возможностями здоровья.</w:t>
      </w:r>
    </w:p>
    <w:p w:rsidR="00BA401D" w:rsidRDefault="00BA401D">
      <w:pPr>
        <w:sectPr w:rsidR="00BA401D">
          <w:footerReference w:type="default" r:id="rId20"/>
          <w:pgSz w:w="11905" w:h="16837"/>
          <w:pgMar w:top="1133" w:right="566" w:bottom="1133" w:left="1700" w:header="720" w:footer="720" w:gutter="0"/>
          <w:cols w:space="720"/>
        </w:sectPr>
      </w:pPr>
    </w:p>
    <w:p w:rsidR="00BA401D" w:rsidRDefault="00475270">
      <w:pPr>
        <w:pStyle w:val="1"/>
      </w:pPr>
      <w:bookmarkStart w:id="9" w:name="_Toc10"/>
      <w:r>
        <w:lastRenderedPageBreak/>
        <w:t>Библиография</w:t>
      </w:r>
      <w:bookmarkEnd w:id="9"/>
    </w:p>
    <w:p w:rsidR="00BA401D" w:rsidRDefault="00475270">
      <w:pPr>
        <w:pStyle w:val="paragraphStyleText"/>
      </w:pPr>
      <w:r>
        <w:rPr>
          <w:rStyle w:val="fontStyleText"/>
        </w:rPr>
        <w:t>1. PowerPoint Presentation [Электронный ресурс] //  - Режим доступа: , свободный. - Загл. с экрана</w:t>
      </w:r>
    </w:p>
    <w:p w:rsidR="00BA401D" w:rsidRDefault="00475270">
      <w:pPr>
        <w:pStyle w:val="paragraphStyleText"/>
      </w:pPr>
      <w:r>
        <w:rPr>
          <w:rStyle w:val="fontStyleText"/>
        </w:rPr>
        <w:t>2. Инесса Игоревна Баринова [Электронный ресурс] // iro86.ru - Режим доступа: https://iro86.ru/images/konferencii/2017/01/04_07.pdf, свободный. - Загл. с экрана</w:t>
      </w:r>
    </w:p>
    <w:p w:rsidR="00BA401D" w:rsidRDefault="00475270">
      <w:pPr>
        <w:pStyle w:val="paragraphStyleText"/>
      </w:pPr>
      <w:r>
        <w:rPr>
          <w:rStyle w:val="fontStyleText"/>
        </w:rPr>
        <w:t>3. Картотека [Электронный ресурс] // pedsov.ru - Режим доступа: https://pedsov.ru/files/metod-bibl/18/3515.pdf, свободный. - Загл. с экрана</w:t>
      </w:r>
    </w:p>
    <w:p w:rsidR="00BA401D" w:rsidRDefault="00475270">
      <w:pPr>
        <w:pStyle w:val="paragraphStyleText"/>
      </w:pPr>
      <w:r>
        <w:rPr>
          <w:rStyle w:val="fontStyleText"/>
        </w:rPr>
        <w:t>4. Консультация-практикум на тему: "Использование..." [Электронный ресурс] // shalnova-krasds1.edumsko.ru - Режим доступа: https://shalnova-krasds1.edumsko.ru/articles/post/3166137, свободный. - Загл. с экрана</w:t>
      </w:r>
    </w:p>
    <w:p w:rsidR="00BA401D" w:rsidRDefault="00475270">
      <w:pPr>
        <w:pStyle w:val="paragraphStyleText"/>
      </w:pPr>
      <w:r>
        <w:rPr>
          <w:rStyle w:val="fontStyleText"/>
        </w:rPr>
        <w:t>5. Мастер класс для педагогов для работы с детьми ОВЗ... | Инфоурок [Электронный ресурс] // infourok.ru - Режим доступа: https://infourok.ru/master-klass-dlya-pedagogov-dlya-raboti-s-detmi-ovz-3909806.html, свободный. - Загл. с экрана</w:t>
      </w:r>
    </w:p>
    <w:p w:rsidR="00BA401D" w:rsidRDefault="00475270">
      <w:pPr>
        <w:pStyle w:val="paragraphStyleText"/>
      </w:pPr>
      <w:r>
        <w:rPr>
          <w:rStyle w:val="fontStyleText"/>
        </w:rPr>
        <w:t>6. Мастер-класс для педагогов «Развитие межполушарного...» [Электронный ресурс] // infourok.ru - Режим доступа: https://infourok.ru/master-klass-dlya-pedagogov-razvitie-mezhpolusharnogo-vzaimodejstviya-u-detej-doshkolnogo-vozrasta-cherez-kineziologicheskie-upr-6591961.html, свободный. - Загл. с экрана</w:t>
      </w:r>
    </w:p>
    <w:p w:rsidR="00BA401D" w:rsidRDefault="00475270">
      <w:pPr>
        <w:pStyle w:val="paragraphStyleText"/>
      </w:pPr>
      <w:r>
        <w:rPr>
          <w:rStyle w:val="fontStyleText"/>
        </w:rPr>
        <w:t>7. Межполушарное взаимодействие. Кинезиологические... [Электронный ресурс] // mdou12.edu.yar.ru - Режим доступа: https://mdou12.edu.yar.ru/nastavniki/publikatsiya_na_75-oy_konferentsii_ushinskogo.pdf, свободный. - Загл. с экрана</w:t>
      </w:r>
    </w:p>
    <w:p w:rsidR="00BA401D" w:rsidRDefault="00475270">
      <w:pPr>
        <w:pStyle w:val="paragraphStyleText"/>
      </w:pPr>
      <w:r>
        <w:rPr>
          <w:rStyle w:val="fontStyleText"/>
        </w:rPr>
        <w:t>8. Методическая разработка «Комплекс кинезиологических... - Маам.ру [Электронный ресурс] // www.maam.ru - Режим доступа: https://www.maam.ru/detskijsad/metodicheskaja-razrabotka-kompleks-kineziologicheskih-uprazhnenii-dlja-detei-ovz.html, свободный. - Загл. с экрана</w:t>
      </w:r>
    </w:p>
    <w:p w:rsidR="00BA401D" w:rsidRDefault="00475270">
      <w:pPr>
        <w:pStyle w:val="paragraphStyleText"/>
      </w:pPr>
      <w:r>
        <w:rPr>
          <w:rStyle w:val="fontStyleText"/>
        </w:rPr>
        <w:t xml:space="preserve">9. Методические рекомендации [Электронный ресурс] // mdou12.68edu.ru - Режим доступа: </w:t>
      </w:r>
      <w:r>
        <w:rPr>
          <w:rStyle w:val="fontStyleText"/>
        </w:rPr>
        <w:lastRenderedPageBreak/>
        <w:t>https://mdou12.68edu.ru/stranici/metod_kopilka/4_mttod/pedagogi/met_rec_kineziologija_sertakova.pdf, свободный. - Загл. с экрана</w:t>
      </w:r>
    </w:p>
    <w:p w:rsidR="00BA401D" w:rsidRDefault="00475270">
      <w:pPr>
        <w:pStyle w:val="paragraphStyleText"/>
      </w:pPr>
      <w:r>
        <w:rPr>
          <w:rStyle w:val="fontStyleText"/>
        </w:rPr>
        <w:t>10. Методические рекомендации "Кинезеология для детей" [Электронный ресурс] // infourok.ru - Режим доступа: https://infourok.ru/metodicheskie-rekomendacii-kinezeologiya-dlya-detey-2845688.html, свободный. - Загл. с экрана</w:t>
      </w:r>
    </w:p>
    <w:p w:rsidR="00BA401D" w:rsidRDefault="00475270">
      <w:pPr>
        <w:pStyle w:val="paragraphStyleText"/>
      </w:pPr>
      <w:r>
        <w:rPr>
          <w:rStyle w:val="fontStyleText"/>
        </w:rPr>
        <w:t>11. Методические рекомендации для работы с детьми... - Маам.ру [Электронный ресурс] // www.maam.ru - Режим доступа: https://www.maam.ru/detskijsad/kineziologija-zdorovesberegayuschaja-tehnologija-metodicheskaja-razrabotka-dlja-raboty-s-detmi-starshego-doshkolnogo-vozrasta.html, свободный. - Загл. с экрана</w:t>
      </w:r>
    </w:p>
    <w:p w:rsidR="00BA401D" w:rsidRDefault="00475270">
      <w:pPr>
        <w:pStyle w:val="paragraphStyleText"/>
      </w:pPr>
      <w:r>
        <w:rPr>
          <w:rStyle w:val="fontStyleText"/>
        </w:rPr>
        <w:t>12. Методические рекомендации к проведению кинезиологических... [Электронный ресурс] // nsportal.ru - Режим доступа: https://nsportal.ru/user/922208/page/metodicheskie-rekomendatsii-k-provedeniyu-kineziologicheskih-uprazhneniy, свободный. - Загл. с экрана</w:t>
      </w:r>
    </w:p>
    <w:p w:rsidR="00BA401D" w:rsidRDefault="00475270">
      <w:pPr>
        <w:pStyle w:val="paragraphStyleText"/>
      </w:pPr>
      <w:r>
        <w:rPr>
          <w:rStyle w:val="fontStyleText"/>
        </w:rPr>
        <w:t>13. Методическое пособие [Электронный ресурс] // distant.bpkspo.ru - Режим доступа: https://distant.bpkspo.ru/moodle/pluginfile.php/78718/mod_resource/content/1/kineziologiya_metodicheskoe_posobie.pdf, свободный. - Загл. с экрана</w:t>
      </w:r>
    </w:p>
    <w:p w:rsidR="00BA401D" w:rsidRDefault="00475270">
      <w:pPr>
        <w:pStyle w:val="paragraphStyleText"/>
      </w:pPr>
      <w:r>
        <w:rPr>
          <w:rStyle w:val="fontStyleText"/>
        </w:rPr>
        <w:t>14. Методы и приемы работы с детьми ОВЗ.... - Маам.ру [Электронный ресурс] // www.maam.ru - Режим доступа: https://www.maam.ru/detskijsad/metody-i-priemy-raboty-s-detmi-ovz.html, свободный. - Загл. с экрана</w:t>
      </w:r>
    </w:p>
    <w:p w:rsidR="00BA401D" w:rsidRDefault="00475270">
      <w:pPr>
        <w:pStyle w:val="paragraphStyleText"/>
      </w:pPr>
      <w:r>
        <w:rPr>
          <w:rStyle w:val="fontStyleText"/>
        </w:rPr>
        <w:t>15. "Методы, приемы и средства обучения детей с ОВЗ ." [Электронный ресурс] // multiurok.ru - Режим доступа: https://multiurok.ru/files/metody-priemy-i-sredstva-obucheniia-detei-s-ovz.html, свободный. - Загл. с экрана</w:t>
      </w:r>
    </w:p>
    <w:p w:rsidR="00BA401D" w:rsidRDefault="00475270">
      <w:pPr>
        <w:pStyle w:val="paragraphStyleText"/>
      </w:pPr>
      <w:r>
        <w:rPr>
          <w:rStyle w:val="fontStyleText"/>
        </w:rPr>
        <w:t>16. Методы, приемы, технологии обучения детей с ОВЗ. [Электронный ресурс] // www.tpk-tver.ru - Режим доступа: https://www.tpk-tver.ru/attachments/article/190/методы, приемы и технологии обучени детей с  овз.pdf, свободный. - Загл. с экрана</w:t>
      </w:r>
    </w:p>
    <w:p w:rsidR="00BA401D" w:rsidRDefault="00475270">
      <w:pPr>
        <w:pStyle w:val="paragraphStyleText"/>
      </w:pPr>
      <w:r>
        <w:rPr>
          <w:rStyle w:val="fontStyleText"/>
        </w:rPr>
        <w:lastRenderedPageBreak/>
        <w:t>17. Организация работы с детьми с ОВЗ по развитию... [Электронный ресурс] // www.teacherjournal.ru - Режим доступа: https://www.teacherjournal.ru/categories/14/articles/6288, свободный. - Загл. с экрана</w:t>
      </w:r>
    </w:p>
    <w:p w:rsidR="00BA401D" w:rsidRPr="000B03AE" w:rsidRDefault="00475270">
      <w:pPr>
        <w:pStyle w:val="paragraphStyleText"/>
        <w:rPr>
          <w:lang w:val="en-US"/>
        </w:rPr>
      </w:pPr>
      <w:r>
        <w:rPr>
          <w:rStyle w:val="fontStyleText"/>
        </w:rPr>
        <w:t xml:space="preserve">18. Сливина Л.П., Калинченко Е.И. Оценка эффективности использования образовательнойкинезиологии для повышения учебной дееспособности учащихся младших классов // Вестник новых медицинских технологий. </w:t>
      </w:r>
      <w:r w:rsidRPr="000B03AE">
        <w:rPr>
          <w:rStyle w:val="fontStyleText"/>
          <w:lang w:val="en-US"/>
        </w:rPr>
        <w:t>2011. №3. URL: https://cyberleninka.ru/article/n/otsenka-effektivnosti-ispolzovaniya-obrazovatelnoykineziologii-dlya-povysheniya-uchebnoy-deesposobnosti-uchaschihsya-mladshih (11.01.2025).</w:t>
      </w:r>
    </w:p>
    <w:p w:rsidR="00BA401D" w:rsidRDefault="00475270">
      <w:pPr>
        <w:pStyle w:val="paragraphStyleText"/>
      </w:pPr>
      <w:r>
        <w:rPr>
          <w:rStyle w:val="fontStyleText"/>
        </w:rPr>
        <w:t>19. Педагог - психолог [Электронный ресурс] //  - Режим доступа:</w:t>
      </w:r>
      <w:proofErr w:type="gramStart"/>
      <w:r>
        <w:rPr>
          <w:rStyle w:val="fontStyleText"/>
        </w:rPr>
        <w:t xml:space="preserve"> ,</w:t>
      </w:r>
      <w:proofErr w:type="gramEnd"/>
      <w:r>
        <w:rPr>
          <w:rStyle w:val="fontStyleText"/>
        </w:rPr>
        <w:t xml:space="preserve"> свободный. - Загл. с экрана</w:t>
      </w:r>
    </w:p>
    <w:p w:rsidR="00BA401D" w:rsidRDefault="00475270">
      <w:pPr>
        <w:pStyle w:val="paragraphStyleText"/>
      </w:pPr>
      <w:r>
        <w:rPr>
          <w:rStyle w:val="fontStyleText"/>
        </w:rPr>
        <w:t>20. Применение кинезиологических упражнений (гимнастика для...) [Электронный ресурс] // www.defectologiya.pro - Режим доступа: https://www.defectologiya.pro/zhurnal/primenenie_kineziologicheskix_uprazhnenij_(gimnastika_dlya_mozga)_u_obuchayushhixsya_s_ovz/, свободный. - Загл. с экрана</w:t>
      </w:r>
    </w:p>
    <w:p w:rsidR="00BA401D" w:rsidRDefault="00475270">
      <w:pPr>
        <w:pStyle w:val="paragraphStyleText"/>
      </w:pPr>
      <w:r>
        <w:rPr>
          <w:rStyle w:val="fontStyleText"/>
        </w:rPr>
        <w:t>21. Работа с детьми с ОВЗ в школе: особенности, методы... [Электронный ресурс] // school.kontur.ru - Режим доступа: https://school.kontur.ru/publications/2354, свободный. - Загл. с экрана</w:t>
      </w:r>
    </w:p>
    <w:p w:rsidR="00BA401D" w:rsidRDefault="00475270">
      <w:pPr>
        <w:pStyle w:val="paragraphStyleText"/>
      </w:pPr>
      <w:r>
        <w:rPr>
          <w:rStyle w:val="fontStyleText"/>
        </w:rPr>
        <w:t>22. Развитие межполушарного взаимодействия как средство... [Электронный ресурс] // 1-sept.ru - Режим доступа: https://1-sept.ru/component/djclassifieds/?view=item&amp;amp;cid=14:publ-korr&amp;amp;id=1392:развитие-межполушарного-взаимодействия-как-средство-коррекции-и-развития-интеллектуальных-способност&amp;amp;itemid=464, свободный. - Загл. с экрана</w:t>
      </w:r>
    </w:p>
    <w:p w:rsidR="00BA401D" w:rsidRDefault="00475270">
      <w:pPr>
        <w:pStyle w:val="paragraphStyleText"/>
      </w:pPr>
      <w:r>
        <w:rPr>
          <w:rStyle w:val="fontStyleText"/>
        </w:rPr>
        <w:t>23. Развитие межполушарного взаимодействия у детей... [Электронный ресурс] // www.pedopyt.ru - Режим доступа: https://www.pedopyt.ru/categories/5/articles/3168, свободный. - Загл. с экрана</w:t>
      </w:r>
    </w:p>
    <w:p w:rsidR="00BA401D" w:rsidRDefault="00475270">
      <w:pPr>
        <w:pStyle w:val="paragraphStyleText"/>
      </w:pPr>
      <w:r>
        <w:rPr>
          <w:rStyle w:val="fontStyleText"/>
        </w:rPr>
        <w:lastRenderedPageBreak/>
        <w:t>24. Роль кинезиологических упражнений в повышении... [Электронный ресурс] // science-pedagogy.ru - Режим доступа: https://science-pedagogy.ru/article/view?id=2462, свободный. - Загл. с экрана</w:t>
      </w:r>
    </w:p>
    <w:p w:rsidR="00BA401D" w:rsidRDefault="00475270">
      <w:pPr>
        <w:pStyle w:val="paragraphStyleText"/>
      </w:pPr>
      <w:r>
        <w:rPr>
          <w:rStyle w:val="fontStyleText"/>
        </w:rPr>
        <w:t>25. Сборник кинезиологических упражнений и сказок для детей [Электронный ресурс] // cpkmetod.ru - Режим доступа: https://cpkmetod.ru/wp-content/uploads/2025/03/sbornik-kineziologicheskih-uprazhnenij-i-skazok-dlya-detej-doshkolnogo-vozrasta.pdf, свободный. - Загл. с экрана</w:t>
      </w:r>
    </w:p>
    <w:p w:rsidR="00BA401D" w:rsidRDefault="00475270">
      <w:pPr>
        <w:pStyle w:val="paragraphStyleText"/>
      </w:pPr>
      <w:r>
        <w:rPr>
          <w:rStyle w:val="fontStyleText"/>
        </w:rPr>
        <w:t>26. Сборник упражнений [Электронный ресурс] // school21.obrku.ru - Режим доступа: https://school21.obrku.ru/images/стажировка/сборник_гимнастика_для_ума.pdf, свободный. - Загл. с экрана</w:t>
      </w:r>
    </w:p>
    <w:p w:rsidR="00BA401D" w:rsidRDefault="00475270">
      <w:pPr>
        <w:pStyle w:val="paragraphStyleText"/>
      </w:pPr>
      <w:r>
        <w:rPr>
          <w:rStyle w:val="fontStyleText"/>
        </w:rPr>
        <w:t>27. Технологии образовательной кинезиологии в [Электронный ресурс] //  - Режим доступа: , свободный. - Загл. с экрана</w:t>
      </w:r>
    </w:p>
    <w:p w:rsidR="00BA401D" w:rsidRDefault="00475270">
      <w:pPr>
        <w:pStyle w:val="paragraphStyleText"/>
      </w:pPr>
      <w:r>
        <w:rPr>
          <w:rStyle w:val="fontStyleText"/>
        </w:rPr>
        <w:t>28. Урманова Анастасия Валерьевна [Электронный ресурс] // alley-science.ru - Режим доступа: https://alley-science.ru/domains_data/files/4april2021/metody korrekcii razvitiya mezhpolusharnogo vzaimodeystviya, posredstvom kineziologicheskih uprazhneniy.pdf, свободный. - Загл. с экрана</w:t>
      </w:r>
    </w:p>
    <w:p w:rsidR="00BA401D" w:rsidRDefault="00475270">
      <w:pPr>
        <w:pStyle w:val="paragraphStyleText"/>
      </w:pPr>
      <w:r>
        <w:rPr>
          <w:rStyle w:val="fontStyleText"/>
        </w:rPr>
        <w:t>29. Цель исследования заключается в том, чтобы теоретически... [Электронный ресурс] // dspace.tltsu.ru - Режим доступа: https://dspace.tltsu.ru/bitstream/123456789/28516/1/меренкова_м.в._дфоб-1901а.pdf, свободный. - Загл. с экрана</w:t>
      </w:r>
    </w:p>
    <w:p w:rsidR="00BA401D" w:rsidRDefault="00475270">
      <w:pPr>
        <w:pStyle w:val="paragraphStyleText"/>
      </w:pPr>
      <w:r>
        <w:rPr>
          <w:rStyle w:val="fontStyleText"/>
        </w:rPr>
        <w:t>30. Эффективные методы работы с детьми с ОВЗ: методические... [Электронный ресурс] // infourok.ru - Режим доступа: https://infourok.ru/effektivnye-metody-raboty-s-detmi-s-ovz-7461231.html, свободный. - Загл. с экрана</w:t>
      </w:r>
    </w:p>
    <w:p w:rsidR="00BA401D" w:rsidRDefault="00475270">
      <w:pPr>
        <w:pStyle w:val="paragraphStyleText"/>
      </w:pPr>
      <w:r>
        <w:rPr>
          <w:rStyle w:val="fontStyleText"/>
        </w:rPr>
        <w:t>31. практический материал для работы с детьми дошкольного... [Электронный ресурс] // nsportal.ru - Режим доступа: https://nsportal.ru/detskiy-sad/logopediya/2016/05/16/prakticheskiy-material-dlya-raboty-s-detmi-doshkolnogo-vozrasta, свободный. - Загл. с экрана</w:t>
      </w:r>
    </w:p>
    <w:p w:rsidR="00BA401D" w:rsidRDefault="00475270">
      <w:pPr>
        <w:pStyle w:val="paragraphStyleText"/>
      </w:pPr>
      <w:r>
        <w:rPr>
          <w:rStyle w:val="fontStyleText"/>
        </w:rPr>
        <w:lastRenderedPageBreak/>
        <w:t>32. проектная деятельность | Проект: | Образовательная социальная... [Электронный ресурс] // nsportal.ru - Режим доступа: https://nsportal.ru/detskiy-sad/raznoe/2023/05/20/proektnaya-deyatelnost, свободный. - Загл. с экрана</w:t>
      </w:r>
    </w:p>
    <w:sectPr w:rsidR="00BA401D" w:rsidSect="008001EA">
      <w:footerReference w:type="default" r:id="rId21"/>
      <w:pgSz w:w="11905" w:h="16837"/>
      <w:pgMar w:top="1133" w:right="566" w:bottom="1133" w:left="1700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3CEA" w:rsidRDefault="00A13CEA">
      <w:pPr>
        <w:spacing w:after="0" w:line="240" w:lineRule="auto"/>
      </w:pPr>
      <w:r>
        <w:separator/>
      </w:r>
    </w:p>
  </w:endnote>
  <w:endnote w:type="continuationSeparator" w:id="0">
    <w:p w:rsidR="00A13CEA" w:rsidRDefault="00A13C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 Neue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401D" w:rsidRDefault="008001EA">
    <w:pPr>
      <w:pStyle w:val="paragraphStylePageNum"/>
    </w:pPr>
    <w:r>
      <w:fldChar w:fldCharType="begin"/>
    </w:r>
    <w:r w:rsidR="00475270">
      <w:rPr>
        <w:rStyle w:val="fontStyleText"/>
      </w:rPr>
      <w:instrText>PAGE</w:instrText>
    </w:r>
    <w:r>
      <w:fldChar w:fldCharType="separate"/>
    </w:r>
    <w:r w:rsidR="003B5E46">
      <w:rPr>
        <w:rStyle w:val="fontStyleText"/>
        <w:noProof/>
      </w:rPr>
      <w:t>1</w:t>
    </w:r>
    <w: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401D" w:rsidRDefault="008001EA">
    <w:pPr>
      <w:pStyle w:val="paragraphStylePageNum"/>
    </w:pPr>
    <w:r>
      <w:fldChar w:fldCharType="begin"/>
    </w:r>
    <w:r w:rsidR="00475270">
      <w:rPr>
        <w:rStyle w:val="fontStyleText"/>
      </w:rPr>
      <w:instrText>PAGE</w:instrText>
    </w:r>
    <w:r>
      <w:fldChar w:fldCharType="separate"/>
    </w:r>
    <w:r w:rsidR="003B5E46">
      <w:rPr>
        <w:rStyle w:val="fontStyleText"/>
        <w:noProof/>
      </w:rPr>
      <w:t>7</w:t>
    </w:r>
    <w: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401D" w:rsidRDefault="008001EA">
    <w:pPr>
      <w:pStyle w:val="paragraphStylePageNum"/>
    </w:pPr>
    <w:r>
      <w:fldChar w:fldCharType="begin"/>
    </w:r>
    <w:r w:rsidR="00475270">
      <w:rPr>
        <w:rStyle w:val="fontStyleText"/>
      </w:rPr>
      <w:instrText>PAGE</w:instrText>
    </w:r>
    <w:r>
      <w:fldChar w:fldCharType="separate"/>
    </w:r>
    <w:r w:rsidR="003B5E46">
      <w:rPr>
        <w:rStyle w:val="fontStyleText"/>
        <w:noProof/>
      </w:rPr>
      <w:t>9</w:t>
    </w:r>
    <w:r>
      <w:fldChar w:fldCharType="end"/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401D" w:rsidRDefault="008001EA">
    <w:pPr>
      <w:pStyle w:val="paragraphStylePageNum"/>
    </w:pPr>
    <w:r>
      <w:fldChar w:fldCharType="begin"/>
    </w:r>
    <w:r w:rsidR="00475270">
      <w:rPr>
        <w:rStyle w:val="fontStyleText"/>
      </w:rPr>
      <w:instrText>PAGE</w:instrText>
    </w:r>
    <w:r>
      <w:fldChar w:fldCharType="separate"/>
    </w:r>
    <w:r w:rsidR="003B5E46">
      <w:rPr>
        <w:rStyle w:val="fontStyleText"/>
        <w:noProof/>
      </w:rPr>
      <w:t>11</w:t>
    </w:r>
    <w:r>
      <w:fldChar w:fldCharType="end"/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401D" w:rsidRDefault="008001EA">
    <w:pPr>
      <w:pStyle w:val="paragraphStylePageNum"/>
    </w:pPr>
    <w:r>
      <w:fldChar w:fldCharType="begin"/>
    </w:r>
    <w:r w:rsidR="00475270">
      <w:rPr>
        <w:rStyle w:val="fontStyleText"/>
      </w:rPr>
      <w:instrText>PAGE</w:instrText>
    </w:r>
    <w:r>
      <w:fldChar w:fldCharType="separate"/>
    </w:r>
    <w:r w:rsidR="003B5E46">
      <w:rPr>
        <w:rStyle w:val="fontStyleText"/>
        <w:noProof/>
      </w:rPr>
      <w:t>13</w:t>
    </w:r>
    <w:r>
      <w:fldChar w:fldCharType="end"/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401D" w:rsidRDefault="008001EA">
    <w:pPr>
      <w:pStyle w:val="paragraphStylePageNum"/>
    </w:pPr>
    <w:r>
      <w:fldChar w:fldCharType="begin"/>
    </w:r>
    <w:r w:rsidR="00475270">
      <w:rPr>
        <w:rStyle w:val="fontStyleText"/>
      </w:rPr>
      <w:instrText>PAGE</w:instrText>
    </w:r>
    <w:r>
      <w:fldChar w:fldCharType="separate"/>
    </w:r>
    <w:r w:rsidR="003B5E46">
      <w:rPr>
        <w:rStyle w:val="fontStyleText"/>
        <w:noProof/>
      </w:rPr>
      <w:t>15</w:t>
    </w:r>
    <w:r>
      <w:fldChar w:fldCharType="end"/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401D" w:rsidRDefault="008001EA">
    <w:pPr>
      <w:pStyle w:val="paragraphStylePageNum"/>
    </w:pPr>
    <w:r>
      <w:fldChar w:fldCharType="begin"/>
    </w:r>
    <w:r w:rsidR="00475270">
      <w:rPr>
        <w:rStyle w:val="fontStyleText"/>
      </w:rPr>
      <w:instrText>PAGE</w:instrText>
    </w:r>
    <w:r>
      <w:fldChar w:fldCharType="separate"/>
    </w:r>
    <w:r w:rsidR="003B5E46">
      <w:rPr>
        <w:rStyle w:val="fontStyleText"/>
        <w:noProof/>
      </w:rPr>
      <w:t>18</w:t>
    </w:r>
    <w:r>
      <w:fldChar w:fldCharType="end"/>
    </w: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401D" w:rsidRDefault="008001EA">
    <w:pPr>
      <w:pStyle w:val="paragraphStylePageNum"/>
    </w:pPr>
    <w:r>
      <w:fldChar w:fldCharType="begin"/>
    </w:r>
    <w:r w:rsidR="00475270">
      <w:rPr>
        <w:rStyle w:val="fontStyleText"/>
      </w:rPr>
      <w:instrText>PAGE</w:instrText>
    </w:r>
    <w:r>
      <w:fldChar w:fldCharType="separate"/>
    </w:r>
    <w:r w:rsidR="003B5E46">
      <w:rPr>
        <w:rStyle w:val="fontStyleText"/>
        <w:noProof/>
      </w:rPr>
      <w:t>20</w:t>
    </w:r>
    <w:r>
      <w:fldChar w:fldCharType="end"/>
    </w: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401D" w:rsidRDefault="008001EA">
    <w:pPr>
      <w:pStyle w:val="paragraphStylePageNum"/>
    </w:pPr>
    <w:r>
      <w:fldChar w:fldCharType="begin"/>
    </w:r>
    <w:r w:rsidR="00475270">
      <w:rPr>
        <w:rStyle w:val="fontStyleText"/>
      </w:rPr>
      <w:instrText>PAGE</w:instrText>
    </w:r>
    <w:r>
      <w:fldChar w:fldCharType="separate"/>
    </w:r>
    <w:r w:rsidR="003B5E46">
      <w:rPr>
        <w:rStyle w:val="fontStyleText"/>
        <w:noProof/>
      </w:rPr>
      <w:t>22</w:t>
    </w:r>
    <w:r>
      <w:fldChar w:fldCharType="end"/>
    </w: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401D" w:rsidRDefault="008001EA">
    <w:pPr>
      <w:pStyle w:val="paragraphStylePageNum"/>
    </w:pPr>
    <w:r>
      <w:fldChar w:fldCharType="begin"/>
    </w:r>
    <w:r w:rsidR="00475270">
      <w:rPr>
        <w:rStyle w:val="fontStyleText"/>
      </w:rPr>
      <w:instrText>PAGE</w:instrText>
    </w:r>
    <w:r>
      <w:fldChar w:fldCharType="separate"/>
    </w:r>
    <w:r w:rsidR="003B5E46">
      <w:rPr>
        <w:rStyle w:val="fontStyleText"/>
        <w:noProof/>
      </w:rPr>
      <w:t>27</w:t>
    </w:r>
    <w: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3CEA" w:rsidRDefault="00A13CEA">
      <w:pPr>
        <w:spacing w:after="0" w:line="240" w:lineRule="auto"/>
      </w:pPr>
      <w:r>
        <w:separator/>
      </w:r>
    </w:p>
  </w:footnote>
  <w:footnote w:type="continuationSeparator" w:id="0">
    <w:p w:rsidR="00A13CEA" w:rsidRDefault="00A13C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984F6B"/>
    <w:multiLevelType w:val="multilevel"/>
    <w:tmpl w:val="1D64F4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3082464"/>
    <w:multiLevelType w:val="multilevel"/>
    <w:tmpl w:val="95A458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4C5072B"/>
    <w:multiLevelType w:val="multilevel"/>
    <w:tmpl w:val="4E7A04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A401D"/>
    <w:rsid w:val="000B03AE"/>
    <w:rsid w:val="00123AEF"/>
    <w:rsid w:val="00191021"/>
    <w:rsid w:val="003B5E46"/>
    <w:rsid w:val="00475270"/>
    <w:rsid w:val="00682DEB"/>
    <w:rsid w:val="008001EA"/>
    <w:rsid w:val="00814BBF"/>
    <w:rsid w:val="00A13CEA"/>
    <w:rsid w:val="00BA401D"/>
    <w:rsid w:val="00F520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color w:val="000000"/>
        <w:sz w:val="24"/>
        <w:szCs w:val="24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01EA"/>
    <w:rPr>
      <w:rFonts w:ascii="Times New Roman" w:eastAsia="Times New Roman" w:hAnsi="Times New Roman" w:cs="Times New Roman"/>
      <w:sz w:val="22"/>
      <w:szCs w:val="22"/>
    </w:rPr>
  </w:style>
  <w:style w:type="paragraph" w:styleId="1">
    <w:name w:val="heading 1"/>
    <w:basedOn w:val="a"/>
    <w:uiPriority w:val="9"/>
    <w:qFormat/>
    <w:rsid w:val="008001EA"/>
    <w:pPr>
      <w:outlineLvl w:val="0"/>
    </w:pPr>
    <w:rPr>
      <w:b/>
      <w:bCs/>
      <w:sz w:val="28"/>
      <w:szCs w:val="28"/>
    </w:rPr>
  </w:style>
  <w:style w:type="paragraph" w:styleId="2">
    <w:name w:val="heading 2"/>
    <w:basedOn w:val="a"/>
    <w:uiPriority w:val="9"/>
    <w:semiHidden/>
    <w:unhideWhenUsed/>
    <w:qFormat/>
    <w:rsid w:val="008001EA"/>
    <w:pPr>
      <w:outlineLvl w:val="1"/>
    </w:pPr>
    <w:rPr>
      <w:b/>
      <w:bCs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semiHidden/>
    <w:unhideWhenUsed/>
    <w:rsid w:val="008001EA"/>
    <w:rPr>
      <w:vertAlign w:val="superscript"/>
    </w:rPr>
  </w:style>
  <w:style w:type="table" w:customStyle="1" w:styleId="10">
    <w:name w:val="Обычная таблица1"/>
    <w:uiPriority w:val="99"/>
    <w:rsid w:val="008001EA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Колонтитулы"/>
    <w:basedOn w:val="a"/>
    <w:rsid w:val="008001EA"/>
    <w:rPr>
      <w:rFonts w:ascii="Helvetica Neue" w:eastAsia="Helvetica Neue" w:hAnsi="Helvetica Neue" w:cs="Helvetica Neue"/>
    </w:rPr>
  </w:style>
  <w:style w:type="table" w:customStyle="1" w:styleId="11">
    <w:name w:val="Сетка таблицы1"/>
    <w:uiPriority w:val="99"/>
    <w:rsid w:val="008001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2">
    <w:name w:val="Верхний колонтитул1"/>
    <w:basedOn w:val="a"/>
    <w:rsid w:val="008001EA"/>
    <w:pPr>
      <w:spacing w:after="0"/>
    </w:pPr>
  </w:style>
  <w:style w:type="character" w:customStyle="1" w:styleId="a5">
    <w:name w:val="Верхний колонтитул Знак"/>
    <w:rsid w:val="008001EA"/>
    <w:rPr>
      <w:rFonts w:ascii="Calibri" w:eastAsia="Calibri" w:hAnsi="Calibri" w:cs="Calibri"/>
      <w:color w:val="000000"/>
      <w:sz w:val="22"/>
      <w:szCs w:val="22"/>
    </w:rPr>
  </w:style>
  <w:style w:type="paragraph" w:customStyle="1" w:styleId="13">
    <w:name w:val="Нижний колонтитул1"/>
    <w:basedOn w:val="a"/>
    <w:rsid w:val="008001EA"/>
    <w:pPr>
      <w:spacing w:after="0"/>
    </w:pPr>
  </w:style>
  <w:style w:type="character" w:customStyle="1" w:styleId="a6">
    <w:name w:val="Нижний колонтитул Знак"/>
    <w:rsid w:val="008001EA"/>
    <w:rPr>
      <w:rFonts w:ascii="Calibri" w:eastAsia="Calibri" w:hAnsi="Calibri" w:cs="Calibri"/>
      <w:color w:val="000000"/>
      <w:sz w:val="22"/>
      <w:szCs w:val="22"/>
    </w:rPr>
  </w:style>
  <w:style w:type="character" w:customStyle="1" w:styleId="fontStyleText">
    <w:name w:val="fontStyleText"/>
    <w:rsid w:val="008001EA"/>
    <w:rPr>
      <w:rFonts w:ascii="Times New Roman" w:eastAsia="Times New Roman" w:hAnsi="Times New Roman" w:cs="Times New Roman"/>
      <w:b w:val="0"/>
      <w:bCs w:val="0"/>
      <w:i w:val="0"/>
      <w:iCs w:val="0"/>
      <w:sz w:val="28"/>
      <w:szCs w:val="28"/>
    </w:rPr>
  </w:style>
  <w:style w:type="character" w:customStyle="1" w:styleId="fontStyleCode">
    <w:name w:val="fontStyleCode"/>
    <w:rsid w:val="008001EA"/>
    <w:rPr>
      <w:rFonts w:ascii="Courier New" w:eastAsia="Courier New" w:hAnsi="Courier New" w:cs="Courier New"/>
      <w:b w:val="0"/>
      <w:bCs w:val="0"/>
      <w:i w:val="0"/>
      <w:iCs w:val="0"/>
      <w:sz w:val="24"/>
      <w:szCs w:val="24"/>
    </w:rPr>
  </w:style>
  <w:style w:type="paragraph" w:customStyle="1" w:styleId="paragraphStyleCode">
    <w:name w:val="paragraphStyleCode"/>
    <w:basedOn w:val="a"/>
    <w:rsid w:val="008001EA"/>
    <w:pPr>
      <w:pBdr>
        <w:top w:val="single" w:sz="1" w:space="0" w:color="CCCCCC"/>
        <w:left w:val="single" w:sz="1" w:space="0" w:color="CCCCCC"/>
        <w:bottom w:val="single" w:sz="1" w:space="0" w:color="CCCCCC"/>
        <w:right w:val="single" w:sz="1" w:space="0" w:color="CCCCCC"/>
      </w:pBdr>
      <w:shd w:val="clear" w:color="auto" w:fill="F5F5F5"/>
      <w:spacing w:before="120" w:after="120" w:line="288" w:lineRule="auto"/>
    </w:pPr>
  </w:style>
  <w:style w:type="paragraph" w:customStyle="1" w:styleId="paragraphStylePageNum">
    <w:name w:val="paragraphStylePageNum"/>
    <w:basedOn w:val="a"/>
    <w:rsid w:val="008001EA"/>
    <w:pPr>
      <w:spacing w:after="100"/>
      <w:jc w:val="right"/>
    </w:pPr>
  </w:style>
  <w:style w:type="paragraph" w:styleId="a7">
    <w:name w:val="Title"/>
    <w:basedOn w:val="a"/>
    <w:uiPriority w:val="10"/>
    <w:qFormat/>
    <w:rsid w:val="008001EA"/>
    <w:pPr>
      <w:jc w:val="center"/>
    </w:pPr>
    <w:rPr>
      <w:b/>
      <w:bCs/>
      <w:sz w:val="28"/>
      <w:szCs w:val="28"/>
    </w:rPr>
  </w:style>
  <w:style w:type="paragraph" w:customStyle="1" w:styleId="paragraphStyleText">
    <w:name w:val="paragraphStyleText"/>
    <w:basedOn w:val="a"/>
    <w:rsid w:val="008001EA"/>
    <w:pPr>
      <w:spacing w:after="0" w:line="360" w:lineRule="auto"/>
      <w:ind w:firstLine="720"/>
      <w:jc w:val="both"/>
    </w:pPr>
  </w:style>
  <w:style w:type="character" w:customStyle="1" w:styleId="c24">
    <w:name w:val="c24"/>
    <w:basedOn w:val="a0"/>
    <w:rsid w:val="00814BBF"/>
  </w:style>
  <w:style w:type="character" w:customStyle="1" w:styleId="c4">
    <w:name w:val="c4"/>
    <w:basedOn w:val="a0"/>
    <w:rsid w:val="00814BBF"/>
  </w:style>
  <w:style w:type="paragraph" w:customStyle="1" w:styleId="c1">
    <w:name w:val="c1"/>
    <w:basedOn w:val="a"/>
    <w:rsid w:val="00814BBF"/>
    <w:pPr>
      <w:spacing w:before="100" w:beforeAutospacing="1" w:after="100" w:afterAutospacing="1" w:line="240" w:lineRule="auto"/>
    </w:pPr>
    <w:rPr>
      <w:color w:val="auto"/>
      <w:sz w:val="24"/>
      <w:szCs w:val="24"/>
    </w:rPr>
  </w:style>
  <w:style w:type="paragraph" w:customStyle="1" w:styleId="c23">
    <w:name w:val="c23"/>
    <w:basedOn w:val="a"/>
    <w:rsid w:val="00814BBF"/>
    <w:pPr>
      <w:spacing w:before="100" w:beforeAutospacing="1" w:after="100" w:afterAutospacing="1" w:line="240" w:lineRule="auto"/>
    </w:pPr>
    <w:rPr>
      <w:color w:val="auto"/>
      <w:sz w:val="24"/>
      <w:szCs w:val="24"/>
    </w:rPr>
  </w:style>
  <w:style w:type="character" w:customStyle="1" w:styleId="c53">
    <w:name w:val="c53"/>
    <w:basedOn w:val="a0"/>
    <w:rsid w:val="00814BBF"/>
  </w:style>
  <w:style w:type="paragraph" w:customStyle="1" w:styleId="c20">
    <w:name w:val="c20"/>
    <w:basedOn w:val="a"/>
    <w:rsid w:val="00814BBF"/>
    <w:pPr>
      <w:spacing w:before="100" w:beforeAutospacing="1" w:after="100" w:afterAutospacing="1" w:line="240" w:lineRule="auto"/>
    </w:pPr>
    <w:rPr>
      <w:color w:val="auto"/>
      <w:sz w:val="24"/>
      <w:szCs w:val="24"/>
    </w:rPr>
  </w:style>
  <w:style w:type="paragraph" w:customStyle="1" w:styleId="c120">
    <w:name w:val="c120"/>
    <w:basedOn w:val="a"/>
    <w:rsid w:val="00814BBF"/>
    <w:pPr>
      <w:spacing w:before="100" w:beforeAutospacing="1" w:after="100" w:afterAutospacing="1" w:line="240" w:lineRule="auto"/>
    </w:pPr>
    <w:rPr>
      <w:color w:val="auto"/>
      <w:sz w:val="24"/>
      <w:szCs w:val="24"/>
    </w:rPr>
  </w:style>
  <w:style w:type="paragraph" w:customStyle="1" w:styleId="c104">
    <w:name w:val="c104"/>
    <w:basedOn w:val="a"/>
    <w:rsid w:val="00814BBF"/>
    <w:pPr>
      <w:spacing w:before="100" w:beforeAutospacing="1" w:after="100" w:afterAutospacing="1" w:line="240" w:lineRule="auto"/>
    </w:pPr>
    <w:rPr>
      <w:color w:val="auto"/>
      <w:sz w:val="24"/>
      <w:szCs w:val="24"/>
    </w:rPr>
  </w:style>
  <w:style w:type="paragraph" w:customStyle="1" w:styleId="c131">
    <w:name w:val="c131"/>
    <w:basedOn w:val="a"/>
    <w:rsid w:val="00814BBF"/>
    <w:pPr>
      <w:spacing w:before="100" w:beforeAutospacing="1" w:after="100" w:afterAutospacing="1" w:line="240" w:lineRule="auto"/>
    </w:pPr>
    <w:rPr>
      <w:color w:val="auto"/>
      <w:sz w:val="24"/>
      <w:szCs w:val="24"/>
    </w:rPr>
  </w:style>
  <w:style w:type="character" w:customStyle="1" w:styleId="c48">
    <w:name w:val="c48"/>
    <w:basedOn w:val="a0"/>
    <w:rsid w:val="00814BBF"/>
  </w:style>
  <w:style w:type="paragraph" w:customStyle="1" w:styleId="c103">
    <w:name w:val="c103"/>
    <w:basedOn w:val="a"/>
    <w:rsid w:val="00814BBF"/>
    <w:pPr>
      <w:spacing w:before="100" w:beforeAutospacing="1" w:after="100" w:afterAutospacing="1" w:line="240" w:lineRule="auto"/>
    </w:pPr>
    <w:rPr>
      <w:color w:val="auto"/>
      <w:sz w:val="24"/>
      <w:szCs w:val="24"/>
    </w:rPr>
  </w:style>
  <w:style w:type="paragraph" w:customStyle="1" w:styleId="c123">
    <w:name w:val="c123"/>
    <w:basedOn w:val="a"/>
    <w:rsid w:val="00814BBF"/>
    <w:pPr>
      <w:spacing w:before="100" w:beforeAutospacing="1" w:after="100" w:afterAutospacing="1" w:line="240" w:lineRule="auto"/>
    </w:pPr>
    <w:rPr>
      <w:color w:val="auto"/>
      <w:sz w:val="24"/>
      <w:szCs w:val="24"/>
    </w:rPr>
  </w:style>
  <w:style w:type="paragraph" w:customStyle="1" w:styleId="c14">
    <w:name w:val="c14"/>
    <w:basedOn w:val="a"/>
    <w:rsid w:val="00814BBF"/>
    <w:pPr>
      <w:spacing w:before="100" w:beforeAutospacing="1" w:after="100" w:afterAutospacing="1" w:line="240" w:lineRule="auto"/>
    </w:pPr>
    <w:rPr>
      <w:color w:val="auto"/>
      <w:sz w:val="24"/>
      <w:szCs w:val="24"/>
    </w:rPr>
  </w:style>
  <w:style w:type="paragraph" w:customStyle="1" w:styleId="c90">
    <w:name w:val="c90"/>
    <w:basedOn w:val="a"/>
    <w:rsid w:val="00814BBF"/>
    <w:pPr>
      <w:spacing w:before="100" w:beforeAutospacing="1" w:after="100" w:afterAutospacing="1" w:line="240" w:lineRule="auto"/>
    </w:pPr>
    <w:rPr>
      <w:color w:val="auto"/>
      <w:sz w:val="24"/>
      <w:szCs w:val="24"/>
    </w:rPr>
  </w:style>
  <w:style w:type="paragraph" w:customStyle="1" w:styleId="c46">
    <w:name w:val="c46"/>
    <w:basedOn w:val="a"/>
    <w:rsid w:val="00814BBF"/>
    <w:pPr>
      <w:spacing w:before="100" w:beforeAutospacing="1" w:after="100" w:afterAutospacing="1" w:line="240" w:lineRule="auto"/>
    </w:pPr>
    <w:rPr>
      <w:color w:val="auto"/>
      <w:sz w:val="24"/>
      <w:szCs w:val="24"/>
    </w:rPr>
  </w:style>
  <w:style w:type="paragraph" w:customStyle="1" w:styleId="c119">
    <w:name w:val="c119"/>
    <w:basedOn w:val="a"/>
    <w:rsid w:val="00814BBF"/>
    <w:pPr>
      <w:spacing w:before="100" w:beforeAutospacing="1" w:after="100" w:afterAutospacing="1" w:line="240" w:lineRule="auto"/>
    </w:pPr>
    <w:rPr>
      <w:color w:val="auto"/>
      <w:sz w:val="24"/>
      <w:szCs w:val="24"/>
    </w:rPr>
  </w:style>
  <w:style w:type="paragraph" w:customStyle="1" w:styleId="c42">
    <w:name w:val="c42"/>
    <w:basedOn w:val="a"/>
    <w:rsid w:val="00814BBF"/>
    <w:pPr>
      <w:spacing w:before="100" w:beforeAutospacing="1" w:after="100" w:afterAutospacing="1" w:line="240" w:lineRule="auto"/>
    </w:pPr>
    <w:rPr>
      <w:color w:val="auto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123A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23AEF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38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4.xml"/><Relationship Id="rId18" Type="http://schemas.openxmlformats.org/officeDocument/2006/relationships/footer" Target="footer7.xml"/><Relationship Id="rId3" Type="http://schemas.openxmlformats.org/officeDocument/2006/relationships/styles" Target="styles.xml"/><Relationship Id="rId21" Type="http://schemas.openxmlformats.org/officeDocument/2006/relationships/footer" Target="footer10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17" Type="http://schemas.openxmlformats.org/officeDocument/2006/relationships/image" Target="media/image4.png"/><Relationship Id="rId2" Type="http://schemas.openxmlformats.org/officeDocument/2006/relationships/numbering" Target="numbering.xml"/><Relationship Id="rId16" Type="http://schemas.openxmlformats.org/officeDocument/2006/relationships/footer" Target="footer6.xml"/><Relationship Id="rId20" Type="http://schemas.openxmlformats.org/officeDocument/2006/relationships/footer" Target="footer9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image" Target="media/image3.png"/><Relationship Id="rId23" Type="http://schemas.openxmlformats.org/officeDocument/2006/relationships/theme" Target="theme/theme1.xml"/><Relationship Id="rId10" Type="http://schemas.openxmlformats.org/officeDocument/2006/relationships/image" Target="media/image2.png"/><Relationship Id="rId19" Type="http://schemas.openxmlformats.org/officeDocument/2006/relationships/footer" Target="footer8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footer" Target="footer5.xm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37E745A-24C7-4AE5-8EC3-EB706567D8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5239</Words>
  <Characters>29866</Characters>
  <Application>Microsoft Office Word</Application>
  <DocSecurity>0</DocSecurity>
  <Lines>248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35035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Антон Осипов</dc:creator>
  <cp:keywords/>
  <dc:description/>
  <cp:lastModifiedBy>Учитель</cp:lastModifiedBy>
  <cp:revision>5</cp:revision>
  <dcterms:created xsi:type="dcterms:W3CDTF">2024-09-05T17:52:00Z</dcterms:created>
  <dcterms:modified xsi:type="dcterms:W3CDTF">2025-10-15T08:03:00Z</dcterms:modified>
  <cp:category/>
</cp:coreProperties>
</file>