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90292" w14:textId="77777777" w:rsidR="00861D11" w:rsidRDefault="00861D11" w:rsidP="00861D11">
      <w:pPr>
        <w:pStyle w:val="11"/>
        <w:spacing w:after="0"/>
        <w:jc w:val="center"/>
      </w:pPr>
      <w:bookmarkStart w:id="0" w:name="gjdgxs" w:colFirst="0" w:colLast="0"/>
      <w:bookmarkEnd w:id="0"/>
      <w:r>
        <w:t>Министерство образования РФ</w:t>
      </w:r>
    </w:p>
    <w:p w14:paraId="38D48849" w14:textId="77777777" w:rsidR="00861D11" w:rsidRDefault="00861D11" w:rsidP="00861D11">
      <w:pPr>
        <w:pStyle w:val="11"/>
        <w:spacing w:after="0"/>
        <w:jc w:val="center"/>
      </w:pPr>
      <w:r>
        <w:t>Отдел образования администрации г. Новошахтинска</w:t>
      </w:r>
    </w:p>
    <w:p w14:paraId="4C7D3761" w14:textId="77777777" w:rsidR="00861D11" w:rsidRDefault="00861D11" w:rsidP="00861D11">
      <w:pPr>
        <w:pStyle w:val="11"/>
        <w:spacing w:after="0"/>
        <w:jc w:val="center"/>
      </w:pPr>
      <w:r>
        <w:t>Муниципальное бюджетное учреждение дополнительного образования</w:t>
      </w:r>
    </w:p>
    <w:p w14:paraId="7AC25C6D" w14:textId="77777777" w:rsidR="00861D11" w:rsidRDefault="00861D11" w:rsidP="00861D11">
      <w:pPr>
        <w:pStyle w:val="11"/>
        <w:spacing w:after="0"/>
        <w:jc w:val="center"/>
      </w:pPr>
      <w:r>
        <w:t>«Центр развития творчества детей и юношества» г. Новошахтинска</w:t>
      </w:r>
    </w:p>
    <w:p w14:paraId="0D60B9C9" w14:textId="77777777" w:rsidR="00861D11" w:rsidRDefault="00861D11" w:rsidP="00861D11">
      <w:pPr>
        <w:pStyle w:val="11"/>
        <w:spacing w:after="0" w:line="360" w:lineRule="auto"/>
        <w:jc w:val="center"/>
      </w:pPr>
    </w:p>
    <w:p w14:paraId="52C414FB" w14:textId="77777777" w:rsidR="00861D11" w:rsidRDefault="00861D11" w:rsidP="00861D11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</w:rPr>
      </w:pPr>
    </w:p>
    <w:p w14:paraId="4765CD88" w14:textId="77777777" w:rsidR="00861D11" w:rsidRDefault="00861D11" w:rsidP="00861D11">
      <w:pPr>
        <w:pStyle w:val="11"/>
        <w:spacing w:line="360" w:lineRule="auto"/>
        <w:ind w:firstLine="709"/>
        <w:jc w:val="center"/>
        <w:rPr>
          <w:color w:val="000000"/>
        </w:rPr>
      </w:pPr>
    </w:p>
    <w:p w14:paraId="278AA6E9" w14:textId="77777777" w:rsidR="00861D11" w:rsidRDefault="00861D11" w:rsidP="00861D11">
      <w:pPr>
        <w:pStyle w:val="11"/>
        <w:spacing w:line="360" w:lineRule="auto"/>
        <w:rPr>
          <w:color w:val="000000"/>
        </w:rPr>
      </w:pPr>
    </w:p>
    <w:p w14:paraId="0D31FD95" w14:textId="77777777" w:rsidR="00861D11" w:rsidRDefault="00861D11" w:rsidP="00861D11">
      <w:pPr>
        <w:pStyle w:val="11"/>
        <w:spacing w:after="0" w:line="360" w:lineRule="auto"/>
        <w:jc w:val="center"/>
      </w:pPr>
    </w:p>
    <w:p w14:paraId="51D9F4CD" w14:textId="77777777" w:rsidR="00861D11" w:rsidRDefault="00861D11" w:rsidP="00861D11">
      <w:pPr>
        <w:pStyle w:val="11"/>
        <w:spacing w:after="0" w:line="360" w:lineRule="auto"/>
        <w:jc w:val="center"/>
      </w:pPr>
      <w:r>
        <w:t>Доклад на тему:</w:t>
      </w:r>
    </w:p>
    <w:p w14:paraId="319134BD" w14:textId="132DED33" w:rsidR="00861D11" w:rsidRDefault="00861D11" w:rsidP="00861D11">
      <w:pPr>
        <w:pStyle w:val="1"/>
        <w:spacing w:before="75"/>
        <w:jc w:val="center"/>
        <w:rPr>
          <w:sz w:val="36"/>
          <w:szCs w:val="36"/>
        </w:rPr>
      </w:pPr>
      <w:r>
        <w:rPr>
          <w:color w:val="000000"/>
          <w:sz w:val="36"/>
          <w:szCs w:val="36"/>
        </w:rPr>
        <w:t xml:space="preserve"> «</w:t>
      </w:r>
      <w:r w:rsidR="00072FD6" w:rsidRPr="00072FD6">
        <w:rPr>
          <w:rFonts w:ascii="Times New Roman" w:eastAsia="Times New Roman" w:hAnsi="Times New Roman" w:cs="Times New Roman"/>
          <w:color w:val="000000"/>
          <w:sz w:val="28"/>
          <w:szCs w:val="28"/>
        </w:rPr>
        <w:t>Роль пе</w:t>
      </w:r>
      <w:r w:rsidR="00072FD6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072FD6" w:rsidRPr="00072FD6">
        <w:rPr>
          <w:rFonts w:ascii="Times New Roman" w:eastAsia="Times New Roman" w:hAnsi="Times New Roman" w:cs="Times New Roman"/>
          <w:color w:val="000000"/>
          <w:sz w:val="28"/>
          <w:szCs w:val="28"/>
        </w:rPr>
        <w:t>агога-пианиста в подготовке к публичному выступлению</w:t>
      </w:r>
      <w:r>
        <w:rPr>
          <w:color w:val="000000"/>
          <w:sz w:val="36"/>
          <w:szCs w:val="36"/>
        </w:rPr>
        <w:t>»</w:t>
      </w:r>
    </w:p>
    <w:p w14:paraId="2AA10F74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  <w:sz w:val="36"/>
          <w:szCs w:val="36"/>
        </w:rPr>
      </w:pPr>
    </w:p>
    <w:p w14:paraId="7FDA91FB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7F1F36E7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2EAD5FFB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4E1F7AFE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22EB2A31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4C47DCA6" w14:textId="77777777" w:rsidR="00861D11" w:rsidRDefault="00861D11" w:rsidP="00861D11">
      <w:pPr>
        <w:pStyle w:val="11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Подготовил:</w:t>
      </w:r>
    </w:p>
    <w:p w14:paraId="7BE8BC8B" w14:textId="10E1DABD" w:rsidR="00861D11" w:rsidRDefault="00072FD6" w:rsidP="00861D11">
      <w:pPr>
        <w:pStyle w:val="11"/>
        <w:spacing w:line="360" w:lineRule="auto"/>
        <w:ind w:firstLine="709"/>
        <w:jc w:val="right"/>
      </w:pPr>
      <w:r>
        <w:rPr>
          <w:color w:val="000000"/>
        </w:rPr>
        <w:t>педагог доп. образования</w:t>
      </w:r>
      <w:r w:rsidR="00861D11">
        <w:rPr>
          <w:color w:val="000000"/>
        </w:rPr>
        <w:t xml:space="preserve"> высшей категории</w:t>
      </w:r>
    </w:p>
    <w:p w14:paraId="2A962472" w14:textId="77777777" w:rsidR="00861D11" w:rsidRDefault="00861D11" w:rsidP="00861D11">
      <w:pPr>
        <w:pStyle w:val="11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Ульянова Валентина Владимировна</w:t>
      </w:r>
    </w:p>
    <w:p w14:paraId="5F5ECB20" w14:textId="77777777" w:rsidR="00861D11" w:rsidRDefault="00861D11" w:rsidP="00861D11">
      <w:pPr>
        <w:pStyle w:val="11"/>
        <w:spacing w:line="360" w:lineRule="auto"/>
        <w:ind w:firstLine="709"/>
        <w:jc w:val="both"/>
        <w:rPr>
          <w:color w:val="000000"/>
        </w:rPr>
      </w:pPr>
    </w:p>
    <w:p w14:paraId="52A3667C" w14:textId="77777777" w:rsidR="00861D11" w:rsidRDefault="00861D11" w:rsidP="00861D11">
      <w:pPr>
        <w:pStyle w:val="11"/>
        <w:spacing w:line="360" w:lineRule="auto"/>
        <w:ind w:firstLine="709"/>
        <w:jc w:val="both"/>
        <w:rPr>
          <w:color w:val="000000"/>
        </w:rPr>
      </w:pPr>
    </w:p>
    <w:p w14:paraId="590C7DDB" w14:textId="77777777" w:rsidR="00F12C76" w:rsidRDefault="00F12C76" w:rsidP="006C0B77">
      <w:pPr>
        <w:spacing w:after="0"/>
        <w:ind w:firstLine="709"/>
        <w:jc w:val="both"/>
      </w:pPr>
    </w:p>
    <w:p w14:paraId="7E3E1CA2" w14:textId="77777777" w:rsidR="00861D11" w:rsidRDefault="00861D11" w:rsidP="006C0B77">
      <w:pPr>
        <w:spacing w:after="0"/>
        <w:ind w:firstLine="709"/>
        <w:jc w:val="both"/>
      </w:pPr>
    </w:p>
    <w:p w14:paraId="4B211BD5" w14:textId="12C418EF" w:rsidR="00861D11" w:rsidRDefault="00861D11" w:rsidP="00861D11">
      <w:pPr>
        <w:spacing w:line="259" w:lineRule="auto"/>
      </w:pPr>
      <w:r>
        <w:br w:type="page"/>
      </w:r>
    </w:p>
    <w:p w14:paraId="54EFC706" w14:textId="77777777" w:rsidR="00861D11" w:rsidRPr="00861D11" w:rsidRDefault="00861D11" w:rsidP="00861D11">
      <w:pPr>
        <w:pStyle w:val="11"/>
        <w:spacing w:after="0" w:line="360" w:lineRule="auto"/>
        <w:ind w:firstLine="709"/>
        <w:jc w:val="center"/>
        <w:rPr>
          <w:b/>
          <w:bCs/>
        </w:rPr>
      </w:pPr>
      <w:r w:rsidRPr="00861D11">
        <w:rPr>
          <w:b/>
          <w:bCs/>
        </w:rPr>
        <w:lastRenderedPageBreak/>
        <w:t>Введение</w:t>
      </w:r>
    </w:p>
    <w:p w14:paraId="3271A7BC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Публичное выступление – одна из наиболее ответственных и сложных форм исполнительской деятельности музыканта. Для юного пианиста выход на сцену является испытанием не только технического и художественного мастерства, но и психологической устойчивости, умения справляться с волнением и сохранять концентрацию. В процессе подготовки к концерту ключевая роль принадлежит педагогу-пианисту.</w:t>
      </w:r>
    </w:p>
    <w:p w14:paraId="4D3CB2C9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Педагог помогает ученику не только освоить музыкальный текст и выстроить интерпретацию произведения, но и формирует у него навыки сценического поведения, психологическую готовность к выступлению, умение взаимодействовать с аудиторией. От того, как педагог выстроит систему подготовки, зависит успех концертного исполнения, уверенность ученика в собственных силах и его дальнейшее отношение к профессии музыканта.</w:t>
      </w:r>
    </w:p>
    <w:p w14:paraId="2CA39A8B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rPr>
          <w:b/>
          <w:bCs/>
        </w:rPr>
        <w:t>Цель работы</w:t>
      </w:r>
      <w:r w:rsidRPr="00072FD6">
        <w:t xml:space="preserve"> – раскрыть роль педагога-пианиста в подготовке ученика к публичному выступлению, обозначить основные педагогические, психологические и методические аспекты этой деятельности.</w:t>
      </w:r>
    </w:p>
    <w:p w14:paraId="1B6C91F4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rPr>
          <w:b/>
          <w:bCs/>
        </w:rPr>
        <w:t>Задачи:</w:t>
      </w:r>
    </w:p>
    <w:p w14:paraId="2F27EDBF" w14:textId="77777777" w:rsidR="00072FD6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Определить значение публичного выступления в процессе профессионального становления пианиста.</w:t>
      </w:r>
    </w:p>
    <w:p w14:paraId="29D88364" w14:textId="77777777" w:rsidR="00072FD6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Охарактеризовать методические приёмы педагога-пианиста в подготовке ученика к выступлению.</w:t>
      </w:r>
    </w:p>
    <w:p w14:paraId="72356659" w14:textId="77777777" w:rsidR="00072FD6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Выявить психологическую составляющую педагогической работы на предконцертном этапе.</w:t>
      </w:r>
    </w:p>
    <w:p w14:paraId="05A44811" w14:textId="77777777" w:rsidR="00072FD6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Рассмотреть роль педагога в формировании сценической культуры и артистического образа.</w:t>
      </w:r>
    </w:p>
    <w:p w14:paraId="0A6D5EAA" w14:textId="77777777" w:rsidR="00072FD6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Обозначить пути преодоления типичных трудностей (волнение, ошибки, страх сцены).</w:t>
      </w:r>
    </w:p>
    <w:p w14:paraId="308CF0A6" w14:textId="200F6318" w:rsidR="00861D11" w:rsidRPr="00072FD6" w:rsidRDefault="00072FD6" w:rsidP="00072FD6">
      <w:pPr>
        <w:pStyle w:val="11"/>
        <w:numPr>
          <w:ilvl w:val="0"/>
          <w:numId w:val="9"/>
        </w:numPr>
        <w:spacing w:after="0" w:line="360" w:lineRule="auto"/>
        <w:jc w:val="both"/>
      </w:pPr>
      <w:r w:rsidRPr="00072FD6">
        <w:t>Подчеркнуть значение систематической концертной практики в воспитании будущего артиста.</w:t>
      </w:r>
    </w:p>
    <w:p w14:paraId="30E07CAD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lastRenderedPageBreak/>
        <w:t>1. Значение публичного выступления в процессе обучения пианиста</w:t>
      </w:r>
    </w:p>
    <w:p w14:paraId="2F1BD769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Публичное выступление в обучении музыканта является не просто формой проверки усвоенного материала, но и мощнейшим воспитательным фактором. Для пианиста концертная деятельность становится своеобразной «лабораторией», где на практике проверяется всё то, что было освоено на уроках.</w:t>
      </w:r>
    </w:p>
    <w:p w14:paraId="5A239376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С педагогической точки зрения публичное выступление выполняет ряд функций:</w:t>
      </w:r>
    </w:p>
    <w:p w14:paraId="21DCF82D" w14:textId="77777777" w:rsidR="00072FD6" w:rsidRPr="00072FD6" w:rsidRDefault="00072FD6" w:rsidP="00072FD6">
      <w:pPr>
        <w:pStyle w:val="11"/>
        <w:numPr>
          <w:ilvl w:val="0"/>
          <w:numId w:val="12"/>
        </w:numPr>
        <w:spacing w:after="0" w:line="360" w:lineRule="auto"/>
        <w:jc w:val="both"/>
      </w:pPr>
      <w:r w:rsidRPr="00072FD6">
        <w:rPr>
          <w:b/>
          <w:bCs/>
        </w:rPr>
        <w:t>проверка прочности знаний</w:t>
      </w:r>
      <w:r w:rsidRPr="00072FD6">
        <w:t xml:space="preserve"> – ученик демонстрирует не только выученные ноты, но и умение воспроизвести произведение в условиях стресса;</w:t>
      </w:r>
    </w:p>
    <w:p w14:paraId="352995D0" w14:textId="77777777" w:rsidR="00072FD6" w:rsidRPr="00072FD6" w:rsidRDefault="00072FD6" w:rsidP="00072FD6">
      <w:pPr>
        <w:pStyle w:val="11"/>
        <w:numPr>
          <w:ilvl w:val="0"/>
          <w:numId w:val="12"/>
        </w:numPr>
        <w:spacing w:after="0" w:line="360" w:lineRule="auto"/>
        <w:jc w:val="both"/>
      </w:pPr>
      <w:r w:rsidRPr="00072FD6">
        <w:rPr>
          <w:b/>
          <w:bCs/>
        </w:rPr>
        <w:t>стимул для более качественных занятий</w:t>
      </w:r>
      <w:r w:rsidRPr="00072FD6">
        <w:t xml:space="preserve"> – когда ребёнок знает, что скоро будет играть на публике, он работает с большей ответственностью;</w:t>
      </w:r>
    </w:p>
    <w:p w14:paraId="176520A3" w14:textId="77777777" w:rsidR="00072FD6" w:rsidRPr="00072FD6" w:rsidRDefault="00072FD6" w:rsidP="00072FD6">
      <w:pPr>
        <w:pStyle w:val="11"/>
        <w:numPr>
          <w:ilvl w:val="0"/>
          <w:numId w:val="12"/>
        </w:numPr>
        <w:spacing w:after="0" w:line="360" w:lineRule="auto"/>
        <w:jc w:val="both"/>
      </w:pPr>
      <w:r w:rsidRPr="00072FD6">
        <w:rPr>
          <w:b/>
          <w:bCs/>
        </w:rPr>
        <w:t>развитие исполнительской памяти</w:t>
      </w:r>
      <w:r w:rsidRPr="00072FD6">
        <w:t xml:space="preserve"> – в отличие от домашних занятий, на сцене исполнитель вынужден целиком полагаться на слуховую, моторную и эмоциональную память;</w:t>
      </w:r>
    </w:p>
    <w:p w14:paraId="1DA1B90D" w14:textId="77777777" w:rsidR="00072FD6" w:rsidRPr="00072FD6" w:rsidRDefault="00072FD6" w:rsidP="00072FD6">
      <w:pPr>
        <w:pStyle w:val="11"/>
        <w:numPr>
          <w:ilvl w:val="0"/>
          <w:numId w:val="12"/>
        </w:numPr>
        <w:spacing w:after="0" w:line="360" w:lineRule="auto"/>
        <w:jc w:val="both"/>
      </w:pPr>
      <w:r w:rsidRPr="00072FD6">
        <w:rPr>
          <w:b/>
          <w:bCs/>
        </w:rPr>
        <w:t>воспитание воли</w:t>
      </w:r>
      <w:r w:rsidRPr="00072FD6">
        <w:t xml:space="preserve"> – регулярные концерты формируют у ребёнка настойчивость, умение преодолевать трудности, мобилизовать силы в ответственный момент.</w:t>
      </w:r>
    </w:p>
    <w:p w14:paraId="6044E52A" w14:textId="77777777" w:rsid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Таким образом, концерт – это не просто демонстрация результата, но и средство развития личности. Педагог-пианист, организуя выступления своих учеников, сознательно формирует у них важнейшие качества: самоконтроль, уверенность, артистизм, коммуникативность.</w:t>
      </w:r>
    </w:p>
    <w:p w14:paraId="3FF0DCFB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t>2. Методические аспекты подготовки к выступлению</w:t>
      </w:r>
    </w:p>
    <w:p w14:paraId="165A6D37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Основная задача педагога – научить ученика исполнять произведение на высоком профессиональном уровне, сохраняя его художественный замысел и техническую безупречность.</w:t>
      </w:r>
    </w:p>
    <w:p w14:paraId="261C9D44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В методической подготовке можно выделить несколько направлений:</w:t>
      </w:r>
    </w:p>
    <w:p w14:paraId="32C9FBB7" w14:textId="382F9C89" w:rsidR="00072FD6" w:rsidRPr="00072FD6" w:rsidRDefault="00072FD6" w:rsidP="00072FD6">
      <w:pPr>
        <w:pStyle w:val="11"/>
        <w:numPr>
          <w:ilvl w:val="0"/>
          <w:numId w:val="13"/>
        </w:numPr>
        <w:spacing w:after="0" w:line="360" w:lineRule="auto"/>
        <w:jc w:val="both"/>
      </w:pPr>
      <w:r w:rsidRPr="00072FD6">
        <w:rPr>
          <w:b/>
          <w:bCs/>
        </w:rPr>
        <w:lastRenderedPageBreak/>
        <w:t>Работа над нотным текстом.</w:t>
      </w:r>
      <w:r w:rsidRPr="00072FD6">
        <w:br/>
        <w:t>Педагог учит видеть в нотах не только последовательность звуков, но и указания композитора: фразировку, динамику, темповые изменения. Важно формировать у ученика уважительное отношение к авторскому тексту.</w:t>
      </w:r>
    </w:p>
    <w:p w14:paraId="09CA764C" w14:textId="77777777" w:rsidR="00072FD6" w:rsidRPr="00072FD6" w:rsidRDefault="00072FD6" w:rsidP="00072FD6">
      <w:pPr>
        <w:pStyle w:val="11"/>
        <w:numPr>
          <w:ilvl w:val="0"/>
          <w:numId w:val="13"/>
        </w:numPr>
        <w:spacing w:after="0" w:line="360" w:lineRule="auto"/>
        <w:jc w:val="both"/>
      </w:pPr>
      <w:r w:rsidRPr="00072FD6">
        <w:rPr>
          <w:b/>
          <w:bCs/>
        </w:rPr>
        <w:t>Техническая отработка.</w:t>
      </w:r>
      <w:r w:rsidRPr="00072FD6">
        <w:br/>
        <w:t>Каждое произведение содержит определённые технические задачи. Педагог помогает ученику найти оптимальную аппликатуру, освоить правильное звукоизвлечение, решить проблемы беглости и координации.</w:t>
      </w:r>
    </w:p>
    <w:p w14:paraId="3728FAC8" w14:textId="77777777" w:rsidR="00072FD6" w:rsidRPr="00072FD6" w:rsidRDefault="00072FD6" w:rsidP="00072FD6">
      <w:pPr>
        <w:pStyle w:val="11"/>
        <w:numPr>
          <w:ilvl w:val="0"/>
          <w:numId w:val="13"/>
        </w:numPr>
        <w:spacing w:after="0" w:line="360" w:lineRule="auto"/>
        <w:jc w:val="both"/>
      </w:pPr>
      <w:r w:rsidRPr="00072FD6">
        <w:rPr>
          <w:b/>
          <w:bCs/>
        </w:rPr>
        <w:t>Работа над художественным образом.</w:t>
      </w:r>
      <w:r w:rsidRPr="00072FD6">
        <w:br/>
        <w:t>Исполнитель не может выходить на сцену с «голыми нотами». Необходима глубокая интерпретация: понимание стиля эпохи, характера произведения, его драматургии. Здесь педагог становится проводником в мир музыкальной культуры.</w:t>
      </w:r>
    </w:p>
    <w:p w14:paraId="3A2994D6" w14:textId="77777777" w:rsidR="00072FD6" w:rsidRPr="00072FD6" w:rsidRDefault="00072FD6" w:rsidP="00072FD6">
      <w:pPr>
        <w:pStyle w:val="11"/>
        <w:numPr>
          <w:ilvl w:val="0"/>
          <w:numId w:val="13"/>
        </w:numPr>
        <w:spacing w:after="0" w:line="360" w:lineRule="auto"/>
        <w:jc w:val="both"/>
      </w:pPr>
      <w:r w:rsidRPr="00072FD6">
        <w:rPr>
          <w:b/>
          <w:bCs/>
        </w:rPr>
        <w:t>Формирование целостного исполнения.</w:t>
      </w:r>
      <w:r w:rsidRPr="00072FD6">
        <w:br/>
        <w:t>Особое внимание уделяется проигрыванию произведения «от начала до конца». Это помогает ученику привыкнуть к концертной форме исполнения, где нет права на остановки.</w:t>
      </w:r>
    </w:p>
    <w:p w14:paraId="683FA8D6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Таким образом, методическая подготовка к концерту – это комплексный процесс, где педагог сочетает технические упражнения, художественный анализ и моделирование сценических условий.</w:t>
      </w:r>
    </w:p>
    <w:p w14:paraId="73B1C9D8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t>3. Психологическая поддержка ученика</w:t>
      </w:r>
    </w:p>
    <w:p w14:paraId="06995583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Выступление на публике – это стресс. Даже опытные исполнители отмечают, что на сцене человек испытывает и физическое напряжение, и психологическое давление. Для юного музыканта этот опыт часто становится первым серьёзным испытанием.</w:t>
      </w:r>
    </w:p>
    <w:p w14:paraId="437247C0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Задача педагога – помочь ученику справиться с волнением и научиться управлять своими эмоциями. Это достигается через:</w:t>
      </w:r>
    </w:p>
    <w:p w14:paraId="12375D54" w14:textId="77777777" w:rsidR="00072FD6" w:rsidRPr="00072FD6" w:rsidRDefault="00072FD6" w:rsidP="00072FD6">
      <w:pPr>
        <w:pStyle w:val="11"/>
        <w:numPr>
          <w:ilvl w:val="0"/>
          <w:numId w:val="14"/>
        </w:numPr>
        <w:spacing w:after="0" w:line="360" w:lineRule="auto"/>
        <w:jc w:val="both"/>
      </w:pPr>
      <w:r w:rsidRPr="00072FD6">
        <w:rPr>
          <w:b/>
          <w:bCs/>
        </w:rPr>
        <w:lastRenderedPageBreak/>
        <w:t>создание атмосферы доверия на уроках.</w:t>
      </w:r>
      <w:r w:rsidRPr="00072FD6">
        <w:t xml:space="preserve"> Ученик должен чувствовать поддержку, а не страх наказания за ошибку;</w:t>
      </w:r>
    </w:p>
    <w:p w14:paraId="71042B6A" w14:textId="77777777" w:rsidR="00072FD6" w:rsidRPr="00072FD6" w:rsidRDefault="00072FD6" w:rsidP="00072FD6">
      <w:pPr>
        <w:pStyle w:val="11"/>
        <w:numPr>
          <w:ilvl w:val="0"/>
          <w:numId w:val="14"/>
        </w:numPr>
        <w:spacing w:after="0" w:line="360" w:lineRule="auto"/>
        <w:jc w:val="both"/>
      </w:pPr>
      <w:r w:rsidRPr="00072FD6">
        <w:rPr>
          <w:b/>
          <w:bCs/>
        </w:rPr>
        <w:t>постепенное привыкание к публике.</w:t>
      </w:r>
      <w:r w:rsidRPr="00072FD6">
        <w:t xml:space="preserve"> Сначала ученик играет для одноклассников, родителей, затем – на школьных концертах и только потом на более крупных мероприятиях;</w:t>
      </w:r>
    </w:p>
    <w:p w14:paraId="480281C9" w14:textId="77777777" w:rsidR="00072FD6" w:rsidRPr="00072FD6" w:rsidRDefault="00072FD6" w:rsidP="00072FD6">
      <w:pPr>
        <w:pStyle w:val="11"/>
        <w:numPr>
          <w:ilvl w:val="0"/>
          <w:numId w:val="14"/>
        </w:numPr>
        <w:spacing w:after="0" w:line="360" w:lineRule="auto"/>
        <w:jc w:val="both"/>
      </w:pPr>
      <w:r w:rsidRPr="00072FD6">
        <w:rPr>
          <w:b/>
          <w:bCs/>
        </w:rPr>
        <w:t>формирование позитивного отношения к сцене.</w:t>
      </w:r>
      <w:r w:rsidRPr="00072FD6">
        <w:t xml:space="preserve"> Педагог учит воспринимать выступление как праздник, а не как экзамен;</w:t>
      </w:r>
    </w:p>
    <w:p w14:paraId="2339D4A9" w14:textId="77777777" w:rsidR="00072FD6" w:rsidRPr="00072FD6" w:rsidRDefault="00072FD6" w:rsidP="00072FD6">
      <w:pPr>
        <w:pStyle w:val="11"/>
        <w:numPr>
          <w:ilvl w:val="0"/>
          <w:numId w:val="14"/>
        </w:numPr>
        <w:spacing w:after="0" w:line="360" w:lineRule="auto"/>
        <w:jc w:val="both"/>
      </w:pPr>
      <w:r w:rsidRPr="00072FD6">
        <w:rPr>
          <w:b/>
          <w:bCs/>
        </w:rPr>
        <w:t>развитие навыков саморегуляции.</w:t>
      </w:r>
      <w:r w:rsidRPr="00072FD6">
        <w:t xml:space="preserve"> Дыхательные упражнения, концентрация внимания, умение отвлекаться от страха помогают снизить стресс.</w:t>
      </w:r>
    </w:p>
    <w:p w14:paraId="7CA02CA9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Педагог также играет роль психолога, объясняя, что волнение – естественное состояние, которое можно использовать во благо, превращая его в энергию для вдохновенного исполнения.</w:t>
      </w:r>
    </w:p>
    <w:p w14:paraId="3E0CA2D4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t>4. Формирование сценической культуры</w:t>
      </w:r>
    </w:p>
    <w:p w14:paraId="05CF7543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Музыкальное выступление – это всегда театральный акт. Важно не только то, как ученик играет, но и то, как он выходит на сцену, садится за инструмент, как ведёт себя в паузах.</w:t>
      </w:r>
    </w:p>
    <w:p w14:paraId="02D24171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Педагог-пианист обучает основам сценической культуры:</w:t>
      </w:r>
    </w:p>
    <w:p w14:paraId="57254512" w14:textId="77777777" w:rsidR="00072FD6" w:rsidRPr="00072FD6" w:rsidRDefault="00072FD6" w:rsidP="00072FD6">
      <w:pPr>
        <w:pStyle w:val="11"/>
        <w:numPr>
          <w:ilvl w:val="0"/>
          <w:numId w:val="15"/>
        </w:numPr>
        <w:spacing w:after="0" w:line="360" w:lineRule="auto"/>
        <w:jc w:val="both"/>
      </w:pPr>
      <w:r w:rsidRPr="00072FD6">
        <w:rPr>
          <w:b/>
          <w:bCs/>
        </w:rPr>
        <w:t>выход на сцену.</w:t>
      </w:r>
      <w:r w:rsidRPr="00072FD6">
        <w:t xml:space="preserve"> Спокойная походка, уверенный взгляд, приветствие публики;</w:t>
      </w:r>
    </w:p>
    <w:p w14:paraId="4BD7A626" w14:textId="77777777" w:rsidR="00072FD6" w:rsidRPr="00072FD6" w:rsidRDefault="00072FD6" w:rsidP="00072FD6">
      <w:pPr>
        <w:pStyle w:val="11"/>
        <w:numPr>
          <w:ilvl w:val="0"/>
          <w:numId w:val="15"/>
        </w:numPr>
        <w:spacing w:after="0" w:line="360" w:lineRule="auto"/>
        <w:jc w:val="both"/>
      </w:pPr>
      <w:r w:rsidRPr="00072FD6">
        <w:rPr>
          <w:b/>
          <w:bCs/>
        </w:rPr>
        <w:t>посадка за инструмент.</w:t>
      </w:r>
      <w:r w:rsidRPr="00072FD6">
        <w:t xml:space="preserve"> Умение быстро и правильно устроиться, не создавая впечатления неуверенности;</w:t>
      </w:r>
    </w:p>
    <w:p w14:paraId="2B0DCBC9" w14:textId="77777777" w:rsidR="00072FD6" w:rsidRPr="00072FD6" w:rsidRDefault="00072FD6" w:rsidP="00072FD6">
      <w:pPr>
        <w:pStyle w:val="11"/>
        <w:numPr>
          <w:ilvl w:val="0"/>
          <w:numId w:val="15"/>
        </w:numPr>
        <w:spacing w:after="0" w:line="360" w:lineRule="auto"/>
        <w:jc w:val="both"/>
      </w:pPr>
      <w:r w:rsidRPr="00072FD6">
        <w:rPr>
          <w:b/>
          <w:bCs/>
        </w:rPr>
        <w:t>начало исполнения.</w:t>
      </w:r>
      <w:r w:rsidRPr="00072FD6">
        <w:t xml:space="preserve"> Важна пауза перед первым звуком, которая помогает сосредоточиться;</w:t>
      </w:r>
    </w:p>
    <w:p w14:paraId="4B4F988A" w14:textId="77777777" w:rsidR="00072FD6" w:rsidRPr="00072FD6" w:rsidRDefault="00072FD6" w:rsidP="00072FD6">
      <w:pPr>
        <w:pStyle w:val="11"/>
        <w:numPr>
          <w:ilvl w:val="0"/>
          <w:numId w:val="15"/>
        </w:numPr>
        <w:spacing w:after="0" w:line="360" w:lineRule="auto"/>
        <w:jc w:val="both"/>
      </w:pPr>
      <w:r w:rsidRPr="00072FD6">
        <w:rPr>
          <w:b/>
          <w:bCs/>
        </w:rPr>
        <w:t>завершение.</w:t>
      </w:r>
      <w:r w:rsidRPr="00072FD6">
        <w:t xml:space="preserve"> Сохранение художественного образа до последнего аккорда, выдерживание паузы, кивок или поклон.</w:t>
      </w:r>
    </w:p>
    <w:p w14:paraId="479BBAA7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Все эти детали кажутся второстепенными, но именно они формируют сценический имидж исполнителя. Ученик, обладающий сценической культурой, выглядит артистично и уверенно, а его исполнение воспринимается публикой более целостно.</w:t>
      </w:r>
    </w:p>
    <w:p w14:paraId="7988AF75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lastRenderedPageBreak/>
        <w:t>5. Преодоление трудностей при выступлении</w:t>
      </w:r>
    </w:p>
    <w:p w14:paraId="0BC01DBC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Даже идеально подготовленный ученик может столкнуться с трудностями на сцене. Это может быть дрожь в руках, забывание текста, ускорение темпа, потеря контроля.</w:t>
      </w:r>
    </w:p>
    <w:p w14:paraId="64415D15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Педагог помогает ученику подготовиться к таким ситуациям. Основные приёмы:</w:t>
      </w:r>
    </w:p>
    <w:p w14:paraId="3A9CD9C7" w14:textId="77777777" w:rsidR="00072FD6" w:rsidRPr="00072FD6" w:rsidRDefault="00072FD6" w:rsidP="00072FD6">
      <w:pPr>
        <w:pStyle w:val="11"/>
        <w:numPr>
          <w:ilvl w:val="0"/>
          <w:numId w:val="16"/>
        </w:numPr>
        <w:spacing w:after="0" w:line="360" w:lineRule="auto"/>
        <w:jc w:val="both"/>
      </w:pPr>
      <w:r w:rsidRPr="00072FD6">
        <w:rPr>
          <w:b/>
          <w:bCs/>
        </w:rPr>
        <w:t>Тренировка устойчивости.</w:t>
      </w:r>
      <w:r w:rsidRPr="00072FD6">
        <w:t xml:space="preserve"> На занятиях создаются «стрессовые условия» – педагог может неожиданно прервать, попросить сыграть быстрее, предложить играть с листа. Это формирует гибкость и устойчивость.</w:t>
      </w:r>
    </w:p>
    <w:p w14:paraId="2E5B7765" w14:textId="77777777" w:rsidR="00072FD6" w:rsidRPr="00072FD6" w:rsidRDefault="00072FD6" w:rsidP="00072FD6">
      <w:pPr>
        <w:pStyle w:val="11"/>
        <w:numPr>
          <w:ilvl w:val="0"/>
          <w:numId w:val="16"/>
        </w:numPr>
        <w:spacing w:after="0" w:line="360" w:lineRule="auto"/>
        <w:jc w:val="both"/>
      </w:pPr>
      <w:r w:rsidRPr="00072FD6">
        <w:rPr>
          <w:b/>
          <w:bCs/>
        </w:rPr>
        <w:t>Развитие опорных точек.</w:t>
      </w:r>
      <w:r w:rsidRPr="00072FD6">
        <w:t xml:space="preserve"> Ученик должен знать, откуда можно продолжить в случае сбоя (ключевые гармонии, места вступления тем).</w:t>
      </w:r>
    </w:p>
    <w:p w14:paraId="060017D7" w14:textId="77777777" w:rsidR="00072FD6" w:rsidRPr="00072FD6" w:rsidRDefault="00072FD6" w:rsidP="00072FD6">
      <w:pPr>
        <w:pStyle w:val="11"/>
        <w:numPr>
          <w:ilvl w:val="0"/>
          <w:numId w:val="16"/>
        </w:numPr>
        <w:spacing w:after="0" w:line="360" w:lineRule="auto"/>
        <w:jc w:val="both"/>
      </w:pPr>
      <w:r w:rsidRPr="00072FD6">
        <w:rPr>
          <w:b/>
          <w:bCs/>
        </w:rPr>
        <w:t>Умение восстанавливаться.</w:t>
      </w:r>
      <w:r w:rsidRPr="00072FD6">
        <w:t xml:space="preserve"> Педагог учит не останавливаться при ошибке, а продолжать исполнение.</w:t>
      </w:r>
    </w:p>
    <w:p w14:paraId="4C9F44C8" w14:textId="77777777" w:rsidR="00072FD6" w:rsidRPr="00072FD6" w:rsidRDefault="00072FD6" w:rsidP="00072FD6">
      <w:pPr>
        <w:pStyle w:val="11"/>
        <w:numPr>
          <w:ilvl w:val="0"/>
          <w:numId w:val="16"/>
        </w:numPr>
        <w:spacing w:after="0" w:line="360" w:lineRule="auto"/>
        <w:jc w:val="both"/>
      </w:pPr>
      <w:r w:rsidRPr="00072FD6">
        <w:rPr>
          <w:b/>
          <w:bCs/>
        </w:rPr>
        <w:t>Психологическая работа.</w:t>
      </w:r>
      <w:r w:rsidRPr="00072FD6">
        <w:t xml:space="preserve"> Педагог объясняет, что ошибка – не катастрофа, а часть концертного опыта, и зритель зачастую её не замечает.</w:t>
      </w:r>
    </w:p>
    <w:p w14:paraId="151E96E8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Таким образом, педагог формирует у ученика стратегию поведения в сложных ситуациях, что делает его выступление более уверенным и зрелым.</w:t>
      </w:r>
    </w:p>
    <w:p w14:paraId="26099845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072FD6">
        <w:rPr>
          <w:b/>
          <w:bCs/>
        </w:rPr>
        <w:t>6. Систематическая концертная практика как педагогический принцип</w:t>
      </w:r>
    </w:p>
    <w:p w14:paraId="59235FD7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Концертная деятельность должна быть не эпизодической, а регулярной. Только так можно выработать у ученика привычку к сцене.</w:t>
      </w:r>
    </w:p>
    <w:p w14:paraId="3D208D9A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Педагог планирует концертную активность постепенно:</w:t>
      </w:r>
    </w:p>
    <w:p w14:paraId="24E52643" w14:textId="77777777" w:rsidR="00072FD6" w:rsidRPr="00072FD6" w:rsidRDefault="00072FD6" w:rsidP="00072FD6">
      <w:pPr>
        <w:pStyle w:val="11"/>
        <w:numPr>
          <w:ilvl w:val="0"/>
          <w:numId w:val="17"/>
        </w:numPr>
        <w:spacing w:after="0" w:line="360" w:lineRule="auto"/>
        <w:jc w:val="both"/>
      </w:pPr>
      <w:r w:rsidRPr="00072FD6">
        <w:rPr>
          <w:b/>
          <w:bCs/>
        </w:rPr>
        <w:t>первые пробы</w:t>
      </w:r>
      <w:r w:rsidRPr="00072FD6">
        <w:t xml:space="preserve"> – выступления в классе;</w:t>
      </w:r>
    </w:p>
    <w:p w14:paraId="05F99F9A" w14:textId="77777777" w:rsidR="00072FD6" w:rsidRPr="00072FD6" w:rsidRDefault="00072FD6" w:rsidP="00072FD6">
      <w:pPr>
        <w:pStyle w:val="11"/>
        <w:numPr>
          <w:ilvl w:val="0"/>
          <w:numId w:val="17"/>
        </w:numPr>
        <w:spacing w:after="0" w:line="360" w:lineRule="auto"/>
        <w:jc w:val="both"/>
      </w:pPr>
      <w:r w:rsidRPr="00072FD6">
        <w:rPr>
          <w:b/>
          <w:bCs/>
        </w:rPr>
        <w:t>малые концерты</w:t>
      </w:r>
      <w:r w:rsidRPr="00072FD6">
        <w:t xml:space="preserve"> – школьные вечера, утренники;</w:t>
      </w:r>
    </w:p>
    <w:p w14:paraId="546C8074" w14:textId="77777777" w:rsidR="00072FD6" w:rsidRPr="00072FD6" w:rsidRDefault="00072FD6" w:rsidP="00072FD6">
      <w:pPr>
        <w:pStyle w:val="11"/>
        <w:numPr>
          <w:ilvl w:val="0"/>
          <w:numId w:val="17"/>
        </w:numPr>
        <w:spacing w:after="0" w:line="360" w:lineRule="auto"/>
        <w:jc w:val="both"/>
      </w:pPr>
      <w:r w:rsidRPr="00072FD6">
        <w:rPr>
          <w:b/>
          <w:bCs/>
        </w:rPr>
        <w:t>средний уровень</w:t>
      </w:r>
      <w:r w:rsidRPr="00072FD6">
        <w:t xml:space="preserve"> – участие в городских мероприятиях, конкурсах;</w:t>
      </w:r>
    </w:p>
    <w:p w14:paraId="6188D41B" w14:textId="77777777" w:rsidR="00072FD6" w:rsidRPr="00072FD6" w:rsidRDefault="00072FD6" w:rsidP="00072FD6">
      <w:pPr>
        <w:pStyle w:val="11"/>
        <w:numPr>
          <w:ilvl w:val="0"/>
          <w:numId w:val="17"/>
        </w:numPr>
        <w:spacing w:after="0" w:line="360" w:lineRule="auto"/>
        <w:jc w:val="both"/>
      </w:pPr>
      <w:r w:rsidRPr="00072FD6">
        <w:rPr>
          <w:b/>
          <w:bCs/>
        </w:rPr>
        <w:t>высший уровень</w:t>
      </w:r>
      <w:r w:rsidRPr="00072FD6">
        <w:t xml:space="preserve"> – выступления на серьёзных фестивалях, экзаменах, конкурсах регионального и международного масштаба.</w:t>
      </w:r>
    </w:p>
    <w:p w14:paraId="593DF436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lastRenderedPageBreak/>
        <w:t>Каждый этап требует от ученика новых усилий, но при этом формирует устойчивость и уверенность.</w:t>
      </w:r>
    </w:p>
    <w:p w14:paraId="38CEA4BE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Систематическая концертная практика решает сразу несколько задач:</w:t>
      </w:r>
    </w:p>
    <w:p w14:paraId="6A92E0CA" w14:textId="77777777" w:rsidR="00072FD6" w:rsidRPr="00072FD6" w:rsidRDefault="00072FD6" w:rsidP="00072FD6">
      <w:pPr>
        <w:pStyle w:val="11"/>
        <w:numPr>
          <w:ilvl w:val="0"/>
          <w:numId w:val="18"/>
        </w:numPr>
        <w:spacing w:after="0" w:line="360" w:lineRule="auto"/>
        <w:jc w:val="both"/>
      </w:pPr>
      <w:r w:rsidRPr="00072FD6">
        <w:t>превращает сцену в привычную среду;</w:t>
      </w:r>
    </w:p>
    <w:p w14:paraId="1FC6A86F" w14:textId="77777777" w:rsidR="00072FD6" w:rsidRPr="00072FD6" w:rsidRDefault="00072FD6" w:rsidP="00072FD6">
      <w:pPr>
        <w:pStyle w:val="11"/>
        <w:numPr>
          <w:ilvl w:val="0"/>
          <w:numId w:val="18"/>
        </w:numPr>
        <w:spacing w:after="0" w:line="360" w:lineRule="auto"/>
        <w:jc w:val="both"/>
      </w:pPr>
      <w:r w:rsidRPr="00072FD6">
        <w:t>даёт ученику опыт разнообразных выступлений;</w:t>
      </w:r>
    </w:p>
    <w:p w14:paraId="23387840" w14:textId="77777777" w:rsidR="00072FD6" w:rsidRPr="00072FD6" w:rsidRDefault="00072FD6" w:rsidP="00072FD6">
      <w:pPr>
        <w:pStyle w:val="11"/>
        <w:numPr>
          <w:ilvl w:val="0"/>
          <w:numId w:val="18"/>
        </w:numPr>
        <w:spacing w:after="0" w:line="360" w:lineRule="auto"/>
        <w:jc w:val="both"/>
      </w:pPr>
      <w:r w:rsidRPr="00072FD6">
        <w:t>помогает педагогу корректировать процесс обучения, исходя из результатов концертов.</w:t>
      </w:r>
    </w:p>
    <w:p w14:paraId="0D04060D" w14:textId="7AC561B6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Таким образом, концертная практика – это педагогическая технология, которая должна быть встроена в общую систему воспитания пианиста.</w:t>
      </w:r>
    </w:p>
    <w:p w14:paraId="2E40074D" w14:textId="77777777" w:rsidR="001A4C2E" w:rsidRPr="001A4C2E" w:rsidRDefault="001A4C2E" w:rsidP="001A4C2E">
      <w:pPr>
        <w:pStyle w:val="11"/>
        <w:spacing w:after="0" w:line="360" w:lineRule="auto"/>
        <w:ind w:firstLine="709"/>
        <w:jc w:val="center"/>
        <w:rPr>
          <w:b/>
          <w:bCs/>
        </w:rPr>
      </w:pPr>
      <w:r w:rsidRPr="001A4C2E">
        <w:rPr>
          <w:b/>
          <w:bCs/>
        </w:rPr>
        <w:t>Заключение</w:t>
      </w:r>
    </w:p>
    <w:p w14:paraId="39FCD6C5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Роль педагога-пианиста в подготовке к публичному выступлению огромна и многогранна. Он одновременно является методистом, психологом и наставником, формирующим у ученика не только профессиональные, но и личностные качества.</w:t>
      </w:r>
    </w:p>
    <w:p w14:paraId="33C807D4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Можно выделить несколько итоговых положений:</w:t>
      </w:r>
    </w:p>
    <w:p w14:paraId="1BE115B4" w14:textId="77777777" w:rsidR="00072FD6" w:rsidRPr="00072FD6" w:rsidRDefault="00072FD6" w:rsidP="00072FD6">
      <w:pPr>
        <w:pStyle w:val="11"/>
        <w:numPr>
          <w:ilvl w:val="0"/>
          <w:numId w:val="19"/>
        </w:numPr>
        <w:spacing w:after="0" w:line="360" w:lineRule="auto"/>
        <w:jc w:val="both"/>
      </w:pPr>
      <w:r w:rsidRPr="00072FD6">
        <w:t>Педагог-пианист обеспечивает техническую и художественную готовность ученика.</w:t>
      </w:r>
    </w:p>
    <w:p w14:paraId="250A4B05" w14:textId="77777777" w:rsidR="00072FD6" w:rsidRPr="00072FD6" w:rsidRDefault="00072FD6" w:rsidP="00072FD6">
      <w:pPr>
        <w:pStyle w:val="11"/>
        <w:numPr>
          <w:ilvl w:val="0"/>
          <w:numId w:val="19"/>
        </w:numPr>
        <w:spacing w:after="0" w:line="360" w:lineRule="auto"/>
        <w:jc w:val="both"/>
      </w:pPr>
      <w:r w:rsidRPr="00072FD6">
        <w:t>Он формирует психологическую устойчивость и положительное отношение к сцене.</w:t>
      </w:r>
    </w:p>
    <w:p w14:paraId="16ECD43D" w14:textId="77777777" w:rsidR="00072FD6" w:rsidRPr="00072FD6" w:rsidRDefault="00072FD6" w:rsidP="00072FD6">
      <w:pPr>
        <w:pStyle w:val="11"/>
        <w:numPr>
          <w:ilvl w:val="0"/>
          <w:numId w:val="19"/>
        </w:numPr>
        <w:spacing w:after="0" w:line="360" w:lineRule="auto"/>
        <w:jc w:val="both"/>
      </w:pPr>
      <w:r w:rsidRPr="00072FD6">
        <w:t>Педагог обучает сценической культуре и артистическому поведению.</w:t>
      </w:r>
    </w:p>
    <w:p w14:paraId="1696DE56" w14:textId="77777777" w:rsidR="00072FD6" w:rsidRPr="00072FD6" w:rsidRDefault="00072FD6" w:rsidP="00072FD6">
      <w:pPr>
        <w:pStyle w:val="11"/>
        <w:numPr>
          <w:ilvl w:val="0"/>
          <w:numId w:val="19"/>
        </w:numPr>
        <w:spacing w:after="0" w:line="360" w:lineRule="auto"/>
        <w:jc w:val="both"/>
      </w:pPr>
      <w:r w:rsidRPr="00072FD6">
        <w:t>Он помогает преодолевать трудности и ошибки, развивает умение концентрироваться.</w:t>
      </w:r>
    </w:p>
    <w:p w14:paraId="34DC493B" w14:textId="77777777" w:rsidR="00072FD6" w:rsidRPr="00072FD6" w:rsidRDefault="00072FD6" w:rsidP="00072FD6">
      <w:pPr>
        <w:pStyle w:val="11"/>
        <w:numPr>
          <w:ilvl w:val="0"/>
          <w:numId w:val="19"/>
        </w:numPr>
        <w:spacing w:after="0" w:line="360" w:lineRule="auto"/>
        <w:jc w:val="both"/>
      </w:pPr>
      <w:r w:rsidRPr="00072FD6">
        <w:t>Систематическая концертная практика, организованная педагогом, является важнейшей частью воспитания музыканта.</w:t>
      </w:r>
    </w:p>
    <w:p w14:paraId="01F23AEC" w14:textId="77777777" w:rsidR="00072FD6" w:rsidRPr="00072FD6" w:rsidRDefault="00072FD6" w:rsidP="00072FD6">
      <w:pPr>
        <w:pStyle w:val="11"/>
        <w:spacing w:after="0" w:line="360" w:lineRule="auto"/>
        <w:ind w:firstLine="709"/>
        <w:jc w:val="both"/>
      </w:pPr>
      <w:r w:rsidRPr="00072FD6">
        <w:t>Таким образом, подготовка к публичному выступлению – это не разовое событие, а целостный педагогический процесс, в котором роль педагога-пианиста является определяющей. От его профессионализма, методического мастерства и психологической поддержки зависит, станет ли концерт для ученика стрессом или источником вдохновения и творческого роста.</w:t>
      </w:r>
    </w:p>
    <w:p w14:paraId="1E8DF7A1" w14:textId="47CF6073" w:rsidR="001A4C2E" w:rsidRDefault="001A4C2E">
      <w:pPr>
        <w:spacing w:line="259" w:lineRule="auto"/>
      </w:pPr>
    </w:p>
    <w:p w14:paraId="1ABDDC4A" w14:textId="0D24DE44" w:rsidR="001A4C2E" w:rsidRDefault="001A4C2E" w:rsidP="001A4C2E">
      <w:pPr>
        <w:pStyle w:val="11"/>
        <w:spacing w:after="0" w:line="360" w:lineRule="auto"/>
        <w:jc w:val="center"/>
      </w:pPr>
      <w:r>
        <w:rPr>
          <w:b/>
        </w:rPr>
        <w:lastRenderedPageBreak/>
        <w:t>Список литературы</w:t>
      </w:r>
    </w:p>
    <w:p w14:paraId="0A351970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Коган, Г. Работа пианиста. – Учебное пособие. – М.: Музыка, 1979. – 256 с.</w:t>
      </w:r>
    </w:p>
    <w:p w14:paraId="321D9150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Игумнов, К. Методика обучения игре на фортепиано. – М.: Музыка, 1983. – 200 с.</w:t>
      </w:r>
    </w:p>
    <w:p w14:paraId="335C89AC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Нейгауз, Г. Об искусстве фортепианной игры. – М.: Музыка, 1982. – 328 с.</w:t>
      </w:r>
    </w:p>
    <w:p w14:paraId="001A5CA3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Теплов, Б. М. Психология музыкальных способностей. – М.: Педагогика, 1985. – 320 с.</w:t>
      </w:r>
    </w:p>
    <w:p w14:paraId="0E6081D4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Баренбойм, Л. Путь к музицированию. – М.: Музыка, 1974. – 254 с.</w:t>
      </w:r>
    </w:p>
    <w:p w14:paraId="276166BA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Гольденвейзер, А. Б. О фортепианном исполнительстве. – М.: Музыка, 1987. – 240 с.</w:t>
      </w:r>
    </w:p>
    <w:p w14:paraId="5EAEC511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Алексеев, А. Д. Методика обучения игре на фортепиано. – М.: Музыка, 1979. – 288 с.</w:t>
      </w:r>
    </w:p>
    <w:p w14:paraId="71CB04E0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Юдина, М. В. Статьи и воспоминания о фортепианном искусстве. – Л.: Музыка, 1971. – 220 с.</w:t>
      </w:r>
    </w:p>
    <w:p w14:paraId="1486EE34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Образцов, И. Сценическая устойчивость музыканта. – М.: Музыка, 1990. – 190 с.</w:t>
      </w:r>
    </w:p>
    <w:p w14:paraId="176CF8DD" w14:textId="77777777" w:rsidR="00072FD6" w:rsidRPr="00072FD6" w:rsidRDefault="00072FD6" w:rsidP="00072FD6">
      <w:pPr>
        <w:pStyle w:val="af2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72FD6">
        <w:rPr>
          <w:sz w:val="28"/>
          <w:szCs w:val="28"/>
        </w:rPr>
        <w:t>Цыпин, Г. М. Психология музыкальной деятельности: Теория и практика. – М.: Академия, 2001. – 384 с.</w:t>
      </w:r>
    </w:p>
    <w:p w14:paraId="601337B2" w14:textId="77777777" w:rsidR="00072FD6" w:rsidRDefault="00072FD6" w:rsidP="00072FD6">
      <w:pPr>
        <w:pStyle w:val="11"/>
        <w:spacing w:after="0" w:line="360" w:lineRule="auto"/>
        <w:jc w:val="both"/>
      </w:pPr>
    </w:p>
    <w:p w14:paraId="07BD21C1" w14:textId="77777777" w:rsidR="00072FD6" w:rsidRPr="001A4C2E" w:rsidRDefault="00072FD6" w:rsidP="00072FD6">
      <w:pPr>
        <w:pStyle w:val="11"/>
        <w:spacing w:after="0" w:line="360" w:lineRule="auto"/>
        <w:jc w:val="both"/>
      </w:pPr>
    </w:p>
    <w:p w14:paraId="6C98B4AE" w14:textId="77777777" w:rsidR="001A4C2E" w:rsidRDefault="001A4C2E" w:rsidP="001A4C2E">
      <w:pPr>
        <w:pStyle w:val="11"/>
        <w:spacing w:after="0" w:line="360" w:lineRule="auto"/>
        <w:ind w:firstLine="709"/>
        <w:jc w:val="both"/>
      </w:pPr>
    </w:p>
    <w:p w14:paraId="21E2AF39" w14:textId="4518BC0F" w:rsidR="00861D11" w:rsidRDefault="00861D11" w:rsidP="00861D11">
      <w:pPr>
        <w:spacing w:after="0"/>
        <w:jc w:val="both"/>
      </w:pPr>
      <w:r>
        <w:br/>
      </w:r>
    </w:p>
    <w:sectPr w:rsidR="00861D11" w:rsidSect="000963B8">
      <w:foot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0DC65" w14:textId="77777777" w:rsidR="00E46C3F" w:rsidRDefault="00E46C3F" w:rsidP="000963B8">
      <w:pPr>
        <w:spacing w:after="0"/>
      </w:pPr>
      <w:r>
        <w:separator/>
      </w:r>
    </w:p>
  </w:endnote>
  <w:endnote w:type="continuationSeparator" w:id="0">
    <w:p w14:paraId="5C250E63" w14:textId="77777777" w:rsidR="00E46C3F" w:rsidRDefault="00E46C3F" w:rsidP="000963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6701506"/>
      <w:docPartObj>
        <w:docPartGallery w:val="Page Numbers (Bottom of Page)"/>
        <w:docPartUnique/>
      </w:docPartObj>
    </w:sdtPr>
    <w:sdtContent>
      <w:p w14:paraId="1660C4EB" w14:textId="5B181FAF" w:rsidR="000963B8" w:rsidRDefault="000963B8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C4D9C8" w14:textId="77777777" w:rsidR="000963B8" w:rsidRDefault="000963B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28A81" w14:textId="77777777" w:rsidR="00E46C3F" w:rsidRDefault="00E46C3F" w:rsidP="000963B8">
      <w:pPr>
        <w:spacing w:after="0"/>
      </w:pPr>
      <w:r>
        <w:separator/>
      </w:r>
    </w:p>
  </w:footnote>
  <w:footnote w:type="continuationSeparator" w:id="0">
    <w:p w14:paraId="25538756" w14:textId="77777777" w:rsidR="00E46C3F" w:rsidRDefault="00E46C3F" w:rsidP="000963B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86A42"/>
    <w:multiLevelType w:val="multilevel"/>
    <w:tmpl w:val="7710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B37242"/>
    <w:multiLevelType w:val="multilevel"/>
    <w:tmpl w:val="62582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27FB4"/>
    <w:multiLevelType w:val="multilevel"/>
    <w:tmpl w:val="FA6A6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95690C"/>
    <w:multiLevelType w:val="hybridMultilevel"/>
    <w:tmpl w:val="68A4C5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892F60"/>
    <w:multiLevelType w:val="multilevel"/>
    <w:tmpl w:val="570CE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2F05DF"/>
    <w:multiLevelType w:val="multilevel"/>
    <w:tmpl w:val="E9AE4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E7074F"/>
    <w:multiLevelType w:val="multilevel"/>
    <w:tmpl w:val="3CE8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544D49"/>
    <w:multiLevelType w:val="multilevel"/>
    <w:tmpl w:val="4F20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A047BD"/>
    <w:multiLevelType w:val="multilevel"/>
    <w:tmpl w:val="9FD4F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FF2EAB"/>
    <w:multiLevelType w:val="multilevel"/>
    <w:tmpl w:val="FE98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3A5EB8"/>
    <w:multiLevelType w:val="multilevel"/>
    <w:tmpl w:val="EA1CB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E34FF1"/>
    <w:multiLevelType w:val="multilevel"/>
    <w:tmpl w:val="2F86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B018C7"/>
    <w:multiLevelType w:val="multilevel"/>
    <w:tmpl w:val="A20A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F7D40"/>
    <w:multiLevelType w:val="multilevel"/>
    <w:tmpl w:val="CD5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ED0FFE"/>
    <w:multiLevelType w:val="multilevel"/>
    <w:tmpl w:val="517E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B33520"/>
    <w:multiLevelType w:val="multilevel"/>
    <w:tmpl w:val="A264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FA32C9"/>
    <w:multiLevelType w:val="multilevel"/>
    <w:tmpl w:val="2DFC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542598"/>
    <w:multiLevelType w:val="multilevel"/>
    <w:tmpl w:val="C89E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EE545B"/>
    <w:multiLevelType w:val="multilevel"/>
    <w:tmpl w:val="FA3E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6976849">
    <w:abstractNumId w:val="2"/>
  </w:num>
  <w:num w:numId="2" w16cid:durableId="1141002165">
    <w:abstractNumId w:val="6"/>
  </w:num>
  <w:num w:numId="3" w16cid:durableId="754665192">
    <w:abstractNumId w:val="0"/>
  </w:num>
  <w:num w:numId="4" w16cid:durableId="1803575980">
    <w:abstractNumId w:val="17"/>
  </w:num>
  <w:num w:numId="5" w16cid:durableId="1334793623">
    <w:abstractNumId w:val="7"/>
  </w:num>
  <w:num w:numId="6" w16cid:durableId="2097627423">
    <w:abstractNumId w:val="12"/>
  </w:num>
  <w:num w:numId="7" w16cid:durableId="1686832440">
    <w:abstractNumId w:val="13"/>
  </w:num>
  <w:num w:numId="8" w16cid:durableId="2021345605">
    <w:abstractNumId w:val="3"/>
  </w:num>
  <w:num w:numId="9" w16cid:durableId="1422877228">
    <w:abstractNumId w:val="1"/>
  </w:num>
  <w:num w:numId="10" w16cid:durableId="1969776160">
    <w:abstractNumId w:val="18"/>
  </w:num>
  <w:num w:numId="11" w16cid:durableId="1516188565">
    <w:abstractNumId w:val="9"/>
  </w:num>
  <w:num w:numId="12" w16cid:durableId="991367615">
    <w:abstractNumId w:val="4"/>
  </w:num>
  <w:num w:numId="13" w16cid:durableId="974599758">
    <w:abstractNumId w:val="10"/>
  </w:num>
  <w:num w:numId="14" w16cid:durableId="418989296">
    <w:abstractNumId w:val="16"/>
  </w:num>
  <w:num w:numId="15" w16cid:durableId="970751118">
    <w:abstractNumId w:val="14"/>
  </w:num>
  <w:num w:numId="16" w16cid:durableId="328102023">
    <w:abstractNumId w:val="8"/>
  </w:num>
  <w:num w:numId="17" w16cid:durableId="1448617451">
    <w:abstractNumId w:val="11"/>
  </w:num>
  <w:num w:numId="18" w16cid:durableId="321741975">
    <w:abstractNumId w:val="15"/>
  </w:num>
  <w:num w:numId="19" w16cid:durableId="15235905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AC"/>
    <w:rsid w:val="00072FD6"/>
    <w:rsid w:val="000963B8"/>
    <w:rsid w:val="001A4C2E"/>
    <w:rsid w:val="001D48D3"/>
    <w:rsid w:val="003F3FFE"/>
    <w:rsid w:val="00442CAC"/>
    <w:rsid w:val="006C0B77"/>
    <w:rsid w:val="00712D14"/>
    <w:rsid w:val="007B12FB"/>
    <w:rsid w:val="008242FF"/>
    <w:rsid w:val="00861D11"/>
    <w:rsid w:val="00870751"/>
    <w:rsid w:val="00922C48"/>
    <w:rsid w:val="009D5639"/>
    <w:rsid w:val="00B915B7"/>
    <w:rsid w:val="00E46C3F"/>
    <w:rsid w:val="00EA59DF"/>
    <w:rsid w:val="00EE4070"/>
    <w:rsid w:val="00F029B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2410A"/>
  <w15:chartTrackingRefBased/>
  <w15:docId w15:val="{C398EC71-4D9B-4970-9C7C-08C01CA2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42C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C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C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C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C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C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C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C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C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CA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CA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42CA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42CA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42CA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42CA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42CA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42C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C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C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C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CA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42C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CA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C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CA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42CAC"/>
    <w:rPr>
      <w:b/>
      <w:bCs/>
      <w:smallCaps/>
      <w:color w:val="2E74B5" w:themeColor="accent1" w:themeShade="BF"/>
      <w:spacing w:val="5"/>
    </w:rPr>
  </w:style>
  <w:style w:type="paragraph" w:customStyle="1" w:styleId="11">
    <w:name w:val="Обычный1"/>
    <w:rsid w:val="00861D11"/>
    <w:pPr>
      <w:spacing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Hyperlink"/>
    <w:basedOn w:val="a0"/>
    <w:uiPriority w:val="99"/>
    <w:unhideWhenUsed/>
    <w:rsid w:val="001A4C2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A4C2E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0963B8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0963B8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0963B8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0963B8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semiHidden/>
    <w:unhideWhenUsed/>
    <w:rsid w:val="00072FD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6C6F6-9529-4668-86B1-A37E3D38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Pivich</dc:creator>
  <cp:keywords/>
  <dc:description/>
  <cp:lastModifiedBy>Pivich</cp:lastModifiedBy>
  <cp:revision>5</cp:revision>
  <dcterms:created xsi:type="dcterms:W3CDTF">2025-08-30T10:11:00Z</dcterms:created>
  <dcterms:modified xsi:type="dcterms:W3CDTF">2025-09-02T07:01:00Z</dcterms:modified>
</cp:coreProperties>
</file>