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Times New Roman" w:cs="Times New Roman" w:hAnsi="Times New Roman"/>
          <w:b/>
          <w:bCs/>
          <w:sz w:val="52"/>
          <w:szCs w:val="52"/>
        </w:rPr>
      </w:pPr>
    </w:p>
    <w:p>
      <w:pPr>
        <w:jc w:val="center"/>
        <w:rPr>
          <w:rFonts w:ascii="Times New Roman" w:cs="Times New Roman" w:hAnsi="Times New Roman"/>
          <w:b/>
          <w:bCs/>
          <w:sz w:val="52"/>
          <w:szCs w:val="52"/>
        </w:rPr>
      </w:pPr>
    </w:p>
    <w:p>
      <w:pPr>
        <w:jc w:val="center"/>
        <w:rPr>
          <w:rFonts w:ascii="Times New Roman" w:cs="Times New Roman" w:hAnsi="Times New Roman"/>
          <w:b/>
          <w:bCs/>
          <w:sz w:val="52"/>
          <w:szCs w:val="52"/>
        </w:rPr>
      </w:pPr>
    </w:p>
    <w:p>
      <w:pPr>
        <w:jc w:val="center"/>
        <w:rPr>
          <w:rFonts w:ascii="Times New Roman" w:cs="Times New Roman" w:hAnsi="Times New Roman"/>
          <w:b/>
          <w:bCs/>
          <w:sz w:val="52"/>
          <w:szCs w:val="52"/>
        </w:rPr>
      </w:pPr>
    </w:p>
    <w:p>
      <w:pPr>
        <w:jc w:val="center"/>
        <w:rPr>
          <w:rFonts w:ascii="Times New Roman" w:cs="Times New Roman" w:hAnsi="Times New Roman"/>
          <w:b/>
          <w:bCs/>
          <w:sz w:val="52"/>
          <w:szCs w:val="52"/>
        </w:rPr>
      </w:pPr>
      <w:r>
        <w:rPr>
          <w:rFonts w:ascii="Times New Roman" w:cs="Times New Roman" w:hAnsi="Times New Roman"/>
          <w:b/>
          <w:bCs/>
          <w:sz w:val="52"/>
          <w:szCs w:val="52"/>
        </w:rPr>
        <w:t>Военно-спортивная игра «Зарница»,</w:t>
      </w:r>
    </w:p>
    <w:p>
      <w:pPr>
        <w:jc w:val="center"/>
        <w:rPr>
          <w:rFonts w:ascii="Times New Roman" w:cs="Times New Roman" w:hAnsi="Times New Roman"/>
          <w:sz w:val="52"/>
          <w:szCs w:val="52"/>
        </w:rPr>
      </w:pPr>
      <w:r>
        <w:rPr>
          <w:rFonts w:ascii="Times New Roman" w:cs="Times New Roman" w:hAnsi="Times New Roman"/>
          <w:b/>
          <w:bCs/>
          <w:sz w:val="52"/>
          <w:szCs w:val="52"/>
        </w:rPr>
        <w:t>посвященная Дню победы.</w:t>
      </w:r>
    </w:p>
    <w:p>
      <w:pPr>
        <w:jc w:val="center"/>
        <w:rPr>
          <w:rFonts w:ascii="Times New Roman" w:cs="Times New Roman" w:hAnsi="Times New Roman"/>
          <w:sz w:val="52"/>
          <w:szCs w:val="52"/>
        </w:rPr>
      </w:pPr>
    </w:p>
    <w:p>
      <w:pPr>
        <w:rPr>
          <w:rFonts w:ascii="Times New Roman" w:cs="Times New Roman" w:hAnsi="Times New Roman"/>
          <w:sz w:val="52"/>
          <w:szCs w:val="52"/>
        </w:rPr>
      </w:pPr>
    </w:p>
    <w:p>
      <w:pPr>
        <w:rPr>
          <w:rFonts w:ascii="Times New Roman" w:cs="Times New Roman" w:hAnsi="Times New Roman"/>
          <w:sz w:val="52"/>
          <w:szCs w:val="52"/>
        </w:rPr>
      </w:pPr>
    </w:p>
    <w:p>
      <w:pPr>
        <w:jc w:val="right"/>
        <w:rPr>
          <w:rFonts w:ascii="Times New Roman" w:cs="Times New Roman" w:hAnsi="Times New Roman"/>
          <w:sz w:val="36"/>
          <w:szCs w:val="36"/>
        </w:rPr>
      </w:pPr>
    </w:p>
    <w:p>
      <w:pPr>
        <w:jc w:val="right"/>
        <w:rPr>
          <w:rFonts w:ascii="Times New Roman" w:cs="Times New Roman" w:hAnsi="Times New Roman"/>
          <w:sz w:val="36"/>
          <w:szCs w:val="36"/>
        </w:rPr>
      </w:pPr>
      <w:r>
        <w:rPr>
          <w:rFonts w:ascii="Times New Roman" w:cs="Times New Roman" w:hAnsi="Times New Roman"/>
          <w:sz w:val="36"/>
          <w:szCs w:val="36"/>
        </w:rPr>
        <w:t>Автор: Иващенко С.А., инструктор по физической культуре;</w:t>
      </w:r>
    </w:p>
    <w:p>
      <w:pPr>
        <w:jc w:val="right"/>
        <w:rPr>
          <w:rFonts w:ascii="Times New Roman" w:cs="Times New Roman" w:hAnsi="Times New Roman"/>
          <w:sz w:val="36"/>
          <w:szCs w:val="36"/>
        </w:rPr>
      </w:pPr>
      <w:r>
        <w:rPr>
          <w:rFonts w:ascii="Times New Roman" w:cs="Times New Roman" w:hAnsi="Times New Roman"/>
          <w:sz w:val="36"/>
          <w:szCs w:val="36"/>
        </w:rPr>
        <w:t>Михальченко Т.В., воспитатель</w:t>
      </w:r>
    </w:p>
    <w:p>
      <w:pPr>
        <w:jc w:val="right"/>
        <w:rPr>
          <w:rFonts w:ascii="Times New Roman" w:cs="Times New Roman" w:hAnsi="Times New Roman"/>
          <w:sz w:val="36"/>
          <w:szCs w:val="36"/>
        </w:rPr>
      </w:pPr>
    </w:p>
    <w:p>
      <w:pPr>
        <w:jc w:val="right"/>
        <w:rPr>
          <w:rFonts w:ascii="Times New Roman" w:cs="Times New Roman" w:hAnsi="Times New Roman"/>
          <w:sz w:val="36"/>
          <w:szCs w:val="36"/>
        </w:rPr>
      </w:pPr>
    </w:p>
    <w:p>
      <w:pPr>
        <w:jc w:val="right"/>
        <w:rPr>
          <w:rFonts w:ascii="Times New Roman" w:cs="Times New Roman" w:hAnsi="Times New Roman"/>
          <w:sz w:val="36"/>
          <w:szCs w:val="36"/>
        </w:rPr>
      </w:pPr>
    </w:p>
    <w:p>
      <w:pPr>
        <w:jc w:val="right"/>
        <w:rPr>
          <w:rFonts w:ascii="Times New Roman" w:cs="Times New Roman" w:hAnsi="Times New Roman"/>
          <w:sz w:val="36"/>
          <w:szCs w:val="36"/>
        </w:rPr>
      </w:pPr>
    </w:p>
    <w:p>
      <w:pPr>
        <w:jc w:val="right"/>
        <w:rPr>
          <w:rFonts w:ascii="Times New Roman" w:cs="Times New Roman" w:hAnsi="Times New Roman"/>
          <w:sz w:val="36"/>
          <w:szCs w:val="36"/>
        </w:rPr>
      </w:pPr>
    </w:p>
    <w:p>
      <w:pPr>
        <w:jc w:val="right"/>
        <w:rPr>
          <w:rFonts w:ascii="Times New Roman" w:cs="Times New Roman" w:hAnsi="Times New Roman"/>
          <w:sz w:val="36"/>
          <w:szCs w:val="36"/>
        </w:rPr>
      </w:pPr>
    </w:p>
    <w:p>
      <w:pPr>
        <w:jc w:val="both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jc w:val="both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spacing w:line="240" w:lineRule="auto"/>
        <w:jc w:val="both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spacing w:line="240" w:lineRule="auto"/>
        <w:jc w:val="both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Цель :</w:t>
      </w:r>
      <w:r>
        <w:rPr>
          <w:rFonts w:ascii="Times New Roman" w:cs="Times New Roman" w:hAnsi="Times New Roman"/>
          <w:sz w:val="28"/>
          <w:szCs w:val="28"/>
        </w:rPr>
        <w:t xml:space="preserve"> создание условий для создания и укрепления традиций, связанных с </w:t>
      </w:r>
      <w:r>
        <w:rPr>
          <w:rFonts w:ascii="Times New Roman" w:cs="Times New Roman" w:hAnsi="Times New Roman"/>
          <w:sz w:val="28"/>
          <w:szCs w:val="28"/>
        </w:rPr>
        <w:t>патриотическим воспитанием дошкольников в рамках военно</w:t>
      </w:r>
      <w:r>
        <w:rPr>
          <w:rFonts w:ascii="Times New Roman" w:cs="Times New Roman" w:hAnsi="Times New Roman"/>
          <w:sz w:val="28"/>
          <w:szCs w:val="28"/>
        </w:rPr>
        <w:t xml:space="preserve">- </w:t>
      </w:r>
      <w:r>
        <w:rPr>
          <w:rFonts w:ascii="Times New Roman" w:cs="Times New Roman" w:hAnsi="Times New Roman"/>
          <w:sz w:val="28"/>
          <w:szCs w:val="28"/>
        </w:rPr>
        <w:t>патриотической игры "Зарница"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Задачи: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1. Учить выполнять задание по словесной инструкции.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2.</w:t>
      </w:r>
      <w:r>
        <w:rPr>
          <w:rFonts w:ascii="Times New Roman" w:cs="Times New Roman" w:hAnsi="Times New Roman"/>
          <w:sz w:val="28"/>
          <w:szCs w:val="28"/>
        </w:rPr>
        <w:t>Закреплять умение определять направление относительно себя, ориентироваться в пространстве.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3. Знакомить дет</w:t>
      </w:r>
      <w:r>
        <w:rPr>
          <w:rFonts w:ascii="Times New Roman" w:cs="Times New Roman" w:hAnsi="Times New Roman"/>
          <w:sz w:val="28"/>
          <w:szCs w:val="28"/>
        </w:rPr>
        <w:t>ей с тем, что такое схема, карта и умение их использовать.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4. Воспитывать чувство патриотизма, любви и уважения к своей Родине.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5. Содействовать полноценному физическому развитию детей, обогащать двигательный опыт детей.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6. Воспитывать бережное </w:t>
      </w:r>
      <w:r>
        <w:rPr>
          <w:rFonts w:ascii="Times New Roman" w:cs="Times New Roman" w:hAnsi="Times New Roman"/>
          <w:sz w:val="28"/>
          <w:szCs w:val="28"/>
        </w:rPr>
        <w:t>отношение к героическому прошлому нашего народа.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7. Углубление знаний детей о защитниках Отечества, обучение чтить память павших бойцов.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8. Приобщать детей к историческому,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культурному и духовному наследию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Предварительная работа: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1. Оформление площадки лен</w:t>
      </w:r>
      <w:r>
        <w:rPr>
          <w:rFonts w:ascii="Times New Roman" w:cs="Times New Roman" w:hAnsi="Times New Roman"/>
          <w:sz w:val="28"/>
          <w:szCs w:val="28"/>
        </w:rPr>
        <w:t>тами, флагами;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2. Подготовка плана-маршрута на команды;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3. Расстановка станций на территории ДОУ;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4. Подготовка </w:t>
      </w:r>
      <w:r>
        <w:rPr>
          <w:rFonts w:ascii="Times New Roman" w:cs="Times New Roman" w:hAnsi="Times New Roman"/>
          <w:sz w:val="28"/>
          <w:szCs w:val="28"/>
        </w:rPr>
        <w:t>костюмов  для</w:t>
      </w:r>
      <w:r>
        <w:rPr>
          <w:rFonts w:ascii="Times New Roman" w:cs="Times New Roman" w:hAnsi="Times New Roman"/>
          <w:sz w:val="28"/>
          <w:szCs w:val="28"/>
        </w:rPr>
        <w:t xml:space="preserve"> детей;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5. Ознакомление детей с картинами, произведениями поэтов и писателей на военную тематику. 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Оборудование: 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План- маршрутный </w:t>
      </w:r>
      <w:r>
        <w:rPr>
          <w:rFonts w:ascii="Times New Roman" w:cs="Times New Roman" w:hAnsi="Times New Roman"/>
          <w:sz w:val="28"/>
          <w:szCs w:val="28"/>
        </w:rPr>
        <w:t>лист 3шт.; бутылки пластмассовые 10 шт.; кегли 10 шт.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мешочки с песком10шт.;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обручи 4шт.; стойки 1шт; бревно 1шт.; бинты 3 шт.; разрезные картинки; флажки.</w:t>
      </w:r>
    </w:p>
    <w:p>
      <w:pPr>
        <w:spacing w:line="240" w:lineRule="auto"/>
        <w:jc w:val="both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line="240" w:lineRule="auto"/>
        <w:jc w:val="both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line="240" w:lineRule="auto"/>
        <w:jc w:val="both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line="240" w:lineRule="auto"/>
        <w:jc w:val="both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line="240" w:lineRule="auto"/>
        <w:jc w:val="both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Ведущий: Здравствуйте, ребята! Случилось чрезвычайная (ЧС)</w:t>
      </w:r>
      <w:r>
        <w:rPr>
          <w:rFonts w:ascii="Times New Roman" w:cs="Times New Roman" w:hAnsi="Times New Roman"/>
          <w:sz w:val="28"/>
          <w:szCs w:val="28"/>
        </w:rPr>
        <w:t xml:space="preserve"> ситуация. Сегодня был похищено Знамя Победы. Ваша задача заключается в том, чтобы найти его и побороть врага. Это будет не легко, но мы в Вас верим, что вы справитесь с этой задачей. Прошу командиров команд подойти к штабу для получения маршрутного листа.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Желаем всем удачи и прийти с победой.  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Командиры после получения маршрутного листа вместе со своей командой следуют ему и проходят все станции. За прохождение каждой станции команда дается подсказка или медаль за хорошее прохождение испытания.</w:t>
      </w:r>
    </w:p>
    <w:p>
      <w:pPr>
        <w:spacing w:line="240" w:lineRule="auto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1 станция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"Поле боя"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Дети проходят полосу препятствий. (бревно, обруч,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стойки)</w:t>
      </w:r>
    </w:p>
    <w:p>
      <w:pPr>
        <w:spacing w:line="240" w:lineRule="auto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Cs/>
          <w:sz w:val="28"/>
          <w:szCs w:val="28"/>
        </w:rPr>
        <w:t>2 Станция</w:t>
      </w:r>
      <w:r>
        <w:rPr>
          <w:rFonts w:ascii="Times New Roman" w:cs="Times New Roman" w:hAnsi="Times New Roman"/>
          <w:b/>
          <w:sz w:val="28"/>
          <w:szCs w:val="28"/>
        </w:rPr>
        <w:t xml:space="preserve"> "Военные профессии"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Дети должны назвать военную профессию. Кто изображен на карточке. (Лэпбук)</w:t>
      </w:r>
    </w:p>
    <w:p>
      <w:pPr>
        <w:spacing w:line="240" w:lineRule="auto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3 Станция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«Танкист»  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 кеглях наклеены картинки танков. Дети должны сбить вражес</w:t>
      </w:r>
      <w:r>
        <w:rPr>
          <w:rFonts w:ascii="Times New Roman" w:cs="Times New Roman" w:hAnsi="Times New Roman"/>
          <w:sz w:val="28"/>
          <w:szCs w:val="28"/>
        </w:rPr>
        <w:t xml:space="preserve">кий танк. Кегли стоят в ряд. Дети по очереди бросают мешочки в кегли. </w:t>
      </w:r>
    </w:p>
    <w:p>
      <w:pPr>
        <w:spacing w:line="240" w:lineRule="auto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4 Станция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"Минное поле "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Дети должны как можно быстрее обезвредить бомбы (По команде дети берутся за руки, образуя пару,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бегут к гранате.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Один</w:t>
      </w:r>
      <w:r>
        <w:rPr>
          <w:rFonts w:ascii="Times New Roman" w:cs="Times New Roman" w:hAnsi="Times New Roman"/>
          <w:sz w:val="28"/>
          <w:szCs w:val="28"/>
        </w:rPr>
        <w:t xml:space="preserve"> держит гранату (бутылку), другой обезврежива</w:t>
      </w:r>
      <w:r>
        <w:rPr>
          <w:rFonts w:ascii="Times New Roman" w:cs="Times New Roman" w:hAnsi="Times New Roman"/>
          <w:sz w:val="28"/>
          <w:szCs w:val="28"/>
        </w:rPr>
        <w:t xml:space="preserve">ет. Откручивает или закручивает крышку, в зависимости от своей команды (1или 2). </w:t>
      </w:r>
    </w:p>
    <w:p>
      <w:pPr>
        <w:spacing w:line="240" w:lineRule="auto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5 Станция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"Санитарная часть"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Девочки в косынках или костюме. Мед. сестры</w:t>
      </w:r>
      <w:r>
        <w:rPr>
          <w:rFonts w:ascii="Times New Roman" w:cs="Times New Roman" w:hAnsi="Times New Roman"/>
          <w:sz w:val="28"/>
          <w:szCs w:val="28"/>
        </w:rPr>
        <w:t xml:space="preserve"> берут бинты и перевязывают мальчикам руку или другую час тела. (2 девочки, 2 мальчика). </w:t>
      </w:r>
    </w:p>
    <w:p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После детям дают флажки, и они идут в штаб с флажками,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строятся в шеренгу, а командиры подходят в штаб для сдачи отчета о прохождении испытания. </w:t>
      </w:r>
    </w:p>
    <w:p>
      <w:pPr>
        <w:spacing w:line="240" w:lineRule="auto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6.Станция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"Штаб"</w:t>
      </w:r>
    </w:p>
    <w:p>
      <w:pPr>
        <w:spacing w:line="240" w:lineRule="auto"/>
        <w:jc w:val="both"/>
        <w:rPr>
          <w:rFonts w:ascii="Times New Roman" w:cs="Times New Roman" w:hAnsi="Times New Roman"/>
          <w:bCs/>
          <w:sz w:val="28"/>
          <w:szCs w:val="28"/>
        </w:rPr>
      </w:pPr>
      <w:r>
        <w:rPr>
          <w:rFonts w:ascii="Times New Roman" w:cs="Times New Roman" w:hAnsi="Times New Roman"/>
          <w:bCs/>
          <w:sz w:val="28"/>
          <w:szCs w:val="28"/>
        </w:rPr>
        <w:t>Капи</w:t>
      </w:r>
      <w:r>
        <w:rPr>
          <w:rFonts w:ascii="Times New Roman" w:cs="Times New Roman" w:hAnsi="Times New Roman"/>
          <w:bCs/>
          <w:sz w:val="28"/>
          <w:szCs w:val="28"/>
        </w:rPr>
        <w:t xml:space="preserve">таны выкладывают свои подсказки (разрезная картинка) и вместе складывают </w:t>
      </w:r>
      <w:r>
        <w:rPr>
          <w:rFonts w:ascii="Times New Roman" w:cs="Times New Roman" w:hAnsi="Times New Roman"/>
          <w:bCs/>
          <w:sz w:val="28"/>
          <w:szCs w:val="28"/>
        </w:rPr>
        <w:t>картинку,  где</w:t>
      </w:r>
      <w:r>
        <w:rPr>
          <w:rFonts w:ascii="Times New Roman" w:cs="Times New Roman" w:hAnsi="Times New Roman"/>
          <w:bCs/>
          <w:sz w:val="28"/>
          <w:szCs w:val="28"/>
        </w:rPr>
        <w:t xml:space="preserve"> находиться Знамя Победы. Капитаны вместе идут за знаменем, выносят его в развернутом виде. Строятся с командой.</w:t>
      </w:r>
    </w:p>
    <w:p>
      <w:pPr>
        <w:spacing w:line="240" w:lineRule="auto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Ведущий:Товарищи бойцы! Вы отлично справились с </w:t>
      </w:r>
      <w:r>
        <w:rPr>
          <w:rFonts w:ascii="Times New Roman" w:cs="Times New Roman" w:hAnsi="Times New Roman"/>
          <w:sz w:val="28"/>
          <w:szCs w:val="28"/>
        </w:rPr>
        <w:t>заданиями и нашли наше "Знамя победы". Награждение команд грамотами за отвагу. Под марш дети расходятся по своим площадкам.</w:t>
      </w:r>
    </w:p>
    <w:p>
      <w:pPr>
        <w:jc w:val="both"/>
        <w:rPr>
          <w:rFonts w:ascii="Times New Roman" w:cs="Times New Roman" w:hAnsi="Times New Roman"/>
          <w:b/>
          <w:bCs/>
          <w:sz w:val="28"/>
          <w:szCs w:val="36"/>
        </w:rPr>
      </w:pPr>
    </w:p>
    <w:p>
      <w:pPr>
        <w:jc w:val="both"/>
        <w:rPr>
          <w:rFonts w:ascii="Times New Roman" w:cs="Times New Roman" w:hAnsi="Times New Roman"/>
          <w:b/>
          <w:bCs/>
          <w:sz w:val="28"/>
          <w:szCs w:val="36"/>
        </w:rPr>
      </w:pPr>
    </w:p>
    <w:p>
      <w:pPr>
        <w:jc w:val="both"/>
        <w:rPr>
          <w:rFonts w:ascii="Times New Roman" w:cs="Times New Roman" w:hAnsi="Times New Roman"/>
          <w:b/>
          <w:bCs/>
          <w:sz w:val="28"/>
          <w:szCs w:val="36"/>
        </w:rPr>
      </w:pPr>
    </w:p>
    <w:p>
      <w:pPr>
        <w:jc w:val="both"/>
        <w:rPr>
          <w:rFonts w:ascii="Times New Roman" w:cs="Times New Roman" w:hAnsi="Times New Roman"/>
          <w:b/>
          <w:bCs/>
          <w:sz w:val="36"/>
          <w:szCs w:val="36"/>
        </w:rPr>
      </w:pPr>
    </w:p>
    <w:p>
      <w:pPr>
        <w:jc w:val="both"/>
        <w:rPr>
          <w:rFonts w:ascii="Times New Roman" w:cs="Times New Roman" w:hAnsi="Times New Roman"/>
          <w:bCs/>
          <w:sz w:val="36"/>
          <w:szCs w:val="36"/>
        </w:rPr>
      </w:pPr>
    </w:p>
    <w:p>
      <w:pPr>
        <w:jc w:val="both"/>
        <w:rPr>
          <w:rFonts w:ascii="Times New Roman" w:cs="Times New Roman" w:hAnsi="Times New Roman"/>
          <w:b/>
          <w:sz w:val="36"/>
          <w:szCs w:val="36"/>
        </w:rPr>
      </w:pPr>
    </w:p>
    <w:p>
      <w:pPr>
        <w:jc w:val="both"/>
        <w:rPr>
          <w:rFonts w:ascii="Times New Roman" w:cs="Times New Roman" w:hAnsi="Times New Roman"/>
          <w:b/>
          <w:sz w:val="36"/>
          <w:szCs w:val="36"/>
        </w:rPr>
      </w:pPr>
    </w:p>
    <w:p>
      <w:pPr>
        <w:jc w:val="both"/>
        <w:rPr>
          <w:rFonts w:ascii="Times New Roman" w:cs="Times New Roman" w:hAnsi="Times New Roman"/>
          <w:sz w:val="36"/>
          <w:szCs w:val="36"/>
        </w:rPr>
      </w:pPr>
    </w:p>
    <w:p>
      <w:pPr>
        <w:jc w:val="right"/>
        <w:rPr>
          <w:rFonts w:ascii="Times New Roman" w:cs="Times New Roman" w:hAnsi="Times New Roman"/>
          <w:sz w:val="36"/>
          <w:szCs w:val="36"/>
        </w:rPr>
      </w:pPr>
    </w:p>
    <w:p>
      <w:pPr>
        <w:jc w:val="right"/>
        <w:rPr>
          <w:rFonts w:ascii="Times New Roman" w:cs="Times New Roman" w:hAnsi="Times New Roman"/>
          <w:sz w:val="36"/>
          <w:szCs w:val="36"/>
        </w:rPr>
      </w:pPr>
    </w:p>
    <w:p>
      <w:pPr>
        <w:jc w:val="right"/>
        <w:rPr>
          <w:rFonts w:ascii="Times New Roman" w:cs="Times New Roman" w:hAnsi="Times New Roman"/>
          <w:sz w:val="36"/>
          <w:szCs w:val="36"/>
        </w:rPr>
      </w:pPr>
    </w:p>
    <w:sectPr>
      <w:pgSz w:w="11906" w:h="16838"/>
      <w:pgMar w:top="1134" w:right="850" w:bottom="1134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endnote w:type="separator" w:id="0">
    <w:p>
      <w:pPr>
        <w:spacing w:after="0" w:line="240" w:lineRule="auto"/>
        <w:rPr/>
      </w:pPr>
      <w:r>
        <w:rPr/>
        <w:separator/>
      </w:r>
    </w:p>
  </w:endnote>
  <w:endnote w:type="continuationSeparator" w:id="1">
    <w:p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footnote w:type="separator" w:id="0">
    <w:p>
      <w:pPr>
        <w:spacing w:after="0" w:line="240" w:lineRule="auto"/>
        <w:rPr/>
      </w:pPr>
      <w:r>
        <w:rPr/>
        <w:separator/>
      </w:r>
    </w:p>
  </w:footnote>
  <w:footnote w:type="continuationSeparator" w:id="1">
    <w:p>
      <w:pPr>
        <w:spacing w:after="0" w:line="240" w:lineRule="auto"/>
        <w:rPr/>
      </w:pPr>
      <w:r>
        <w:rPr/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561"/>
    <w:rsid w:val="00025741"/>
    <w:rsid w:val="00044F6A"/>
    <w:rsid w:val="000722CB"/>
    <w:rsid w:val="0016000D"/>
    <w:rsid w:val="00176561"/>
    <w:rsid w:val="003D3552"/>
    <w:rsid w:val="003E6E92"/>
    <w:rsid w:val="00407E37"/>
    <w:rsid w:val="004777C5"/>
    <w:rsid w:val="005D4150"/>
    <w:rsid w:val="006053EB"/>
    <w:rsid w:val="00624B30"/>
    <w:rsid w:val="00771304"/>
    <w:rsid w:val="00780E91"/>
    <w:rsid w:val="0082114C"/>
    <w:rsid w:val="008B737D"/>
    <w:rsid w:val="00A32E25"/>
    <w:rsid w:val="00AE15D6"/>
    <w:rsid w:val="00B34D1A"/>
    <w:rsid w:val="00B81B3D"/>
    <w:rsid w:val="00C103E4"/>
    <w:rsid w:val="00D269EC"/>
    <w:rsid w:val="00E8465D"/>
    <w:rsid w:val="00EC5BE1"/>
    <w:rsid w:val="00F93D92"/>
    <w:rsid w:val="00F95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FB759"/>
  <w15:chartTrackingRefBased/>
  <w15:docId w15:val="{8F11AC03-8A86-4042-94D2-17C4373433AD}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160" w:line="259" w:lineRule="auto"/>
      </w:pPr>
    </w:pPrDefault>
  </w:docDefaults>
  <w:style w:type="paragraph" w:default="1" w:styleId="Normal">
    <w:name w:val="Normal"/>
    <w:uiPriority w:val="99"/>
    <w:qFormat w:val="on"/>
  </w:style>
  <w:style w:type="paragraph" w:styleId="Heading1">
    <w:name w:val="Heading 1"/>
    <w:basedOn w:val="Normal"/>
    <w:next w:val="Normal"/>
    <w:link w:val="Заголовок1Знак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Заголовок2Знак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Заголовок3Знак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Заголовок4Знак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Заголовок5Знак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Заголовок6Знак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Заголовок7Знак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Заголовок8Знак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Заголовок9Знак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table" w:default="1" w:styleId="NormalTable">
    <w:name w:val="Normal Table"/>
    <w:uiPriority w:val="99"/>
    <w:semiHidden w:val="on"/>
    <w:unhideWhenUsed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styleId="Header">
    <w:name w:val="Header"/>
    <w:basedOn w:val="Normal"/>
    <w:link w:val="ВерхнийколонтитулЗнак"/>
    <w:uiPriority w:val="99"/>
    <w:unhideWhenUsed w:val="on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</w:style>
  <w:style w:type="paragraph" w:styleId="Footer">
    <w:name w:val="Footer"/>
    <w:basedOn w:val="Normal"/>
    <w:link w:val="НижнийколонтитулЗнак"/>
    <w:uiPriority w:val="99"/>
    <w:unhideWhenUsed w:val="on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Заголовок1Знак">
    <w:name w:val="Заголовок 1 Знак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Заголовок2Знак">
    <w:name w:val="Заголовок 2 Знак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Заголовок3Знак">
    <w:name w:val="Заголовок 3 Знак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Заголовок4Знак">
    <w:name w:val="Заголовок 4 Знак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Заголовок5Знак">
    <w:name w:val="Заголовок 5 Знак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Заголовок6Знак">
    <w:name w:val="Заголовок 6 Знак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Заголовок7Знак">
    <w:name w:val="Заголовок 7 Знак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Заголовок8Знак">
    <w:name w:val="Заголовок 8 Знак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Заголовок9Знак">
    <w:name w:val="Заголовок 9 Знак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ЗаголовокЗнак"/>
    <w:uiPriority w:val="10"/>
    <w:qFormat w:val="on"/>
    <w:pPr>
      <w:pBdr>
        <w:bottom w:val="single" w:color="4472c4" w:themeColor="accent1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ЗаголовокЗнак">
    <w:name w:val="Заголовок Знак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ПодзаголовокЗнак"/>
    <w:uiPriority w:val="11"/>
    <w:qFormat w:val="on"/>
    <w:pPr>
      <w:numPr>
        <w:ilvl w:val="1"/>
        <w:numId w:val="0"/>
      </w:numPr>
    </w:pPr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ПодзаголовокЗнак">
    <w:name w:val="Подзаголовок Знак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Цитата2Знак"/>
    <w:uiPriority w:val="29"/>
    <w:qFormat w:val="on"/>
    <w:rPr>
      <w:i/>
      <w:iCs/>
      <w:color w:val="000000" w:themeColor="text1"/>
    </w:rPr>
  </w:style>
  <w:style w:type="character" w:customStyle="1" w:styleId="Цитата2Знак">
    <w:name w:val="Цитата 2 Знак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ВыделеннаяцитатаЗнак"/>
    <w:uiPriority w:val="30"/>
    <w:qFormat w:val="on"/>
    <w:pPr>
      <w:pBdr>
        <w:bottom w:val="single" w:color="4472c4" w:themeColor="accent1" w:sz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ВыделеннаяцитатаЗнак">
    <w:name w:val="Выделенная цитата Знак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ТекстсноскиЗнак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ТекстсноскиЗнак">
    <w:name w:val="Текст сноски Знак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basedOn w:val="Normal"/>
    <w:link w:val="ТекстконцевойсноскиЗнак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ТекстконцевойсноскиЗнак">
    <w:name w:val="Текст концевой сноски Знак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ТекстЗнак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ТекстЗнак">
    <w:name w:val="Текст Знак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8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</cp:lastModifiedBy>
</cp:coreProperties>
</file>