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3E8" w:rsidRPr="00AE6914" w:rsidRDefault="007E33BA">
      <w:pPr>
        <w:rPr>
          <w:rFonts w:ascii="Times New Roman" w:hAnsi="Times New Roman" w:cs="Times New Roman"/>
          <w:sz w:val="24"/>
          <w:szCs w:val="24"/>
        </w:rPr>
      </w:pPr>
      <w:r w:rsidRPr="00AE6914">
        <w:rPr>
          <w:rFonts w:ascii="Times New Roman" w:hAnsi="Times New Roman" w:cs="Times New Roman"/>
          <w:sz w:val="24"/>
          <w:szCs w:val="24"/>
        </w:rPr>
        <w:t xml:space="preserve">Слайд  2 </w:t>
      </w:r>
    </w:p>
    <w:p w:rsidR="007E33BA" w:rsidRPr="00AE6914" w:rsidRDefault="007E33B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6914">
        <w:rPr>
          <w:rFonts w:ascii="Times New Roman" w:hAnsi="Times New Roman" w:cs="Times New Roman"/>
          <w:b/>
          <w:bCs/>
          <w:sz w:val="24"/>
          <w:szCs w:val="24"/>
        </w:rPr>
        <w:t>Дидактические пособия: роль и значение</w:t>
      </w:r>
    </w:p>
    <w:p w:rsidR="007E33BA" w:rsidRPr="00AE6914" w:rsidRDefault="007E33BA" w:rsidP="007E33BA">
      <w:pPr>
        <w:rPr>
          <w:rFonts w:ascii="Times New Roman" w:hAnsi="Times New Roman" w:cs="Times New Roman"/>
          <w:sz w:val="24"/>
          <w:szCs w:val="24"/>
        </w:rPr>
      </w:pPr>
      <w:r w:rsidRPr="00AE6914">
        <w:rPr>
          <w:rFonts w:ascii="Times New Roman" w:hAnsi="Times New Roman" w:cs="Times New Roman"/>
          <w:sz w:val="24"/>
          <w:szCs w:val="24"/>
        </w:rPr>
        <w:t>Дидактические пособия играют ключевую роль в образовательном процессе, способствуя эффективному усвоению информации. Они помогают преподавателям в визуализации и объяснении сложных концепций.</w:t>
      </w:r>
    </w:p>
    <w:p w:rsidR="007E33BA" w:rsidRPr="00AE6914" w:rsidRDefault="00C71CD1">
      <w:pPr>
        <w:rPr>
          <w:rFonts w:ascii="Times New Roman" w:hAnsi="Times New Roman" w:cs="Times New Roman"/>
          <w:sz w:val="24"/>
          <w:szCs w:val="24"/>
        </w:rPr>
      </w:pPr>
      <w:r w:rsidRPr="00AE6914">
        <w:rPr>
          <w:rFonts w:ascii="Times New Roman" w:hAnsi="Times New Roman" w:cs="Times New Roman"/>
          <w:sz w:val="24"/>
          <w:szCs w:val="24"/>
        </w:rPr>
        <w:t>Слайд 3</w:t>
      </w:r>
    </w:p>
    <w:p w:rsidR="007E33BA" w:rsidRPr="00AE6914" w:rsidRDefault="007E33B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6914">
        <w:rPr>
          <w:rFonts w:ascii="Times New Roman" w:hAnsi="Times New Roman" w:cs="Times New Roman"/>
          <w:b/>
          <w:bCs/>
          <w:sz w:val="24"/>
          <w:szCs w:val="24"/>
        </w:rPr>
        <w:t>Цели и задачи использования дидактических пособий:</w:t>
      </w:r>
    </w:p>
    <w:p w:rsidR="00C71CD1" w:rsidRPr="00AE6914" w:rsidRDefault="00C71CD1" w:rsidP="00C71CD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t>В связи с особенностями развития проблемные дети нуждаются в целенаправленном обучении. Они не усваивают общественный опыт спонтанно. Поэтому для организации обучения и воспитания этих детей особую роль играют способы воздействия, направленные на активизацию их познавательной деятельности.</w:t>
      </w:r>
    </w:p>
    <w:p w:rsidR="00C71CD1" w:rsidRPr="00AE6914" w:rsidRDefault="00C71CD1" w:rsidP="00C71CD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t>Основной формой воздействия на ребенка являются организованные занятия, в которых ведущая роль принадлежит взрослым. Содержание занятий определяется программой. Усвоение программного материала зависит от правильного выбора методов обучения. При этом каждый педагог должен помнить о возрастных особенностях детей, об отклонениях в развитии, характерных для той или иной категории проблемных детей. Необходимо применять такие методические приемы, которые привлекают внимание, заинтересовывают каждого ребенка. Проблемные дети пассивны и не проявляют желания активно действовать с предметами и игрушками. Взрослым необходимо постоянно создавать у детей положительное эмоциональное отношение к предлагаемой деятельности. Этой цели и служат дидактические игры.</w:t>
      </w:r>
    </w:p>
    <w:p w:rsidR="00C71CD1" w:rsidRPr="00AE6914" w:rsidRDefault="00C71CD1" w:rsidP="00C71CD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i/>
          <w:iCs/>
          <w:color w:val="333333"/>
        </w:rPr>
        <w:t>Дидактическая игра</w:t>
      </w:r>
      <w:r w:rsidRPr="00AE6914">
        <w:rPr>
          <w:color w:val="333333"/>
        </w:rPr>
        <w:t> – это активная учебная деятельность по имитационному моделированию изучаемых систем, явлений, процессов. Это одно из средств воспитания и обучения детей дошкольного возраста.</w:t>
      </w:r>
    </w:p>
    <w:p w:rsidR="00C71CD1" w:rsidRPr="00AE6914" w:rsidRDefault="00C71CD1" w:rsidP="00C71CD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t>В дидактической игре создаются такие условия, в которых каждый ребенок получает возможность самостоятельно действовать в определенной ситуации или с определенными предметами, приобретая собственный действенный и чувственный опыт. Это особенно важно для проблемных детей, у которых опыт действий с предметами значительно обеднен, не зафиксирован и не обобщен.</w:t>
      </w:r>
    </w:p>
    <w:p w:rsidR="00C71CD1" w:rsidRPr="00AE6914" w:rsidRDefault="00C71CD1" w:rsidP="00C71CD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t>В практике работы дефектологи иногда смешивают дидактическую игру и упражнения. По всей вероятности, это происходит из-за общности образовательных задач, которые решаются данными методами. При этом упускается из виду тот факт, что дидактическая игра кроме познавательных задач имеет собственно игровые задачи, через реализацию которых и достигается основная цель обучения.</w:t>
      </w:r>
    </w:p>
    <w:p w:rsidR="00C71CD1" w:rsidRPr="00AE6914" w:rsidRDefault="00C71CD1" w:rsidP="00C71CD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t>Наряду с упражнениями дидактическая игра нацелена на закрепление изученного материала, на активизацию речевой деятельности детей. Однако в отличие от упражнений игра воздействует в первую очередь на эмоциональную сферу ребенка. Поэтому во многих случаях она является наиболее эффективным средством повышения речевой мотивации и отработки необходимых умений и навыков.</w:t>
      </w:r>
    </w:p>
    <w:p w:rsidR="00C71CD1" w:rsidRPr="00AE6914" w:rsidRDefault="00C71CD1" w:rsidP="00C71CD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t>Исходя из игровой задачи, детьми осуществляются игровые действия, которые как бы маскируют сложную мыслительную деятельность, делают ее более интересной.</w:t>
      </w:r>
    </w:p>
    <w:p w:rsidR="00C71CD1" w:rsidRPr="00AE6914" w:rsidRDefault="00C71CD1" w:rsidP="00C71CD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t xml:space="preserve">Выбор дидактической игры обуславливается целями, содержанием, этапом занятия, на котором она проводится. Игра реализует познавательные, воспитательные и коррекционные задачи обучения. Дидактическая игра может быть использована на </w:t>
      </w:r>
      <w:r w:rsidRPr="00AE6914">
        <w:rPr>
          <w:color w:val="333333"/>
        </w:rPr>
        <w:lastRenderedPageBreak/>
        <w:t>различных этапах занятия. Особенно целесообразны дидактические игры на этапах повторения и закрепления. Место и характер игры определяет дефектолог исходя из работоспособности группы возбудимости или заторможенности, из сложности материала, с которым будут работать дети.</w:t>
      </w:r>
    </w:p>
    <w:p w:rsidR="00C71CD1" w:rsidRPr="00AE6914" w:rsidRDefault="00C71CD1" w:rsidP="00C71CD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t xml:space="preserve">Ребенку для усвоения способов ориентировки в окружающем мире, для выделения и фиксирования свойств и отношений предметов, для понимания того или иного действия </w:t>
      </w:r>
    </w:p>
    <w:p w:rsidR="00C71CD1" w:rsidRPr="00AE6914" w:rsidRDefault="00C71CD1" w:rsidP="00C71CD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t>Дидактическая игра представляет собой многословное, сложное, педагогическое явление: она является и игровым методом обучения детей дошкольного возраста, и формой обучения детей, и </w:t>
      </w:r>
      <w:r w:rsidRPr="00AE6914">
        <w:rPr>
          <w:b/>
          <w:bCs/>
          <w:color w:val="333333"/>
        </w:rPr>
        <w:t>с</w:t>
      </w:r>
      <w:r w:rsidRPr="00AE6914">
        <w:rPr>
          <w:color w:val="333333"/>
        </w:rPr>
        <w:t>амостоятельной игровой деятельностью, и средством всестороннего воспитания ребенка.</w:t>
      </w:r>
    </w:p>
    <w:p w:rsidR="00C71CD1" w:rsidRPr="00AE6914" w:rsidRDefault="00C71CD1" w:rsidP="00C71CD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br/>
      </w:r>
      <w:r w:rsidRPr="00AE6914">
        <w:rPr>
          <w:i/>
          <w:iCs/>
          <w:color w:val="333333"/>
        </w:rPr>
        <w:t>      Дидактические игры способствуют:</w:t>
      </w:r>
    </w:p>
    <w:p w:rsidR="00C71CD1" w:rsidRPr="00AE6914" w:rsidRDefault="00C71CD1" w:rsidP="00C71CD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t>развитию познавательных и умственных способностей</w:t>
      </w:r>
      <w:r w:rsidRPr="00AE6914">
        <w:rPr>
          <w:b/>
          <w:bCs/>
          <w:color w:val="333333"/>
        </w:rPr>
        <w:t>:</w:t>
      </w:r>
      <w:r w:rsidRPr="00AE6914">
        <w:rPr>
          <w:color w:val="333333"/>
        </w:rPr>
        <w:t> получению новых знаний, их обобщению и закреплению, расширению имеющихся у них представлений о предметах и явлениях природы, растениях, животных; развитию памяти, внимания, наблюдательности; развитию умения  высказывать свои суждения, делать умозаключения;</w:t>
      </w:r>
    </w:p>
    <w:p w:rsidR="00C71CD1" w:rsidRPr="00AE6914" w:rsidRDefault="00C71CD1" w:rsidP="00C71CD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t>развитию речи детей: пополнению и активизации словаря;</w:t>
      </w:r>
    </w:p>
    <w:p w:rsidR="00C71CD1" w:rsidRPr="00AE6914" w:rsidRDefault="00C71CD1" w:rsidP="00C71CD1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t>социально-нравственному развитию ребенка-дошкольника</w:t>
      </w:r>
      <w:r w:rsidRPr="00AE6914">
        <w:rPr>
          <w:b/>
          <w:bCs/>
          <w:color w:val="333333"/>
        </w:rPr>
        <w:t>: </w:t>
      </w:r>
      <w:r w:rsidRPr="00AE6914">
        <w:rPr>
          <w:color w:val="333333"/>
        </w:rPr>
        <w:t>в такой игре происходит познание взаимоотношений между детьми, взрослыми, объектами живой и неживой природы, в ней ребенок проявляет чуткое отношение к сверстникам, учится быть справедливым, уступать в случае необходимости, учится сочувствовать и т.д.</w:t>
      </w:r>
    </w:p>
    <w:p w:rsidR="00C71CD1" w:rsidRPr="00AE6914" w:rsidRDefault="00C71CD1" w:rsidP="00C71CD1">
      <w:pPr>
        <w:pStyle w:val="a3"/>
        <w:shd w:val="clear" w:color="auto" w:fill="FFFFFF"/>
        <w:spacing w:before="0" w:beforeAutospacing="0" w:after="150" w:afterAutospacing="0"/>
        <w:rPr>
          <w:color w:val="333333"/>
        </w:rPr>
      </w:pPr>
      <w:r w:rsidRPr="00AE6914">
        <w:rPr>
          <w:color w:val="333333"/>
        </w:rPr>
        <w:t>Слайд  8</w:t>
      </w:r>
    </w:p>
    <w:p w:rsidR="00C71CD1" w:rsidRPr="00AE6914" w:rsidRDefault="00C71CD1" w:rsidP="00C71CD1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</w:rPr>
      </w:pPr>
      <w:r w:rsidRPr="00AE6914">
        <w:rPr>
          <w:b/>
          <w:bCs/>
          <w:color w:val="333333"/>
        </w:rPr>
        <w:t>Интерактивные пособия в работе дефектолога</w:t>
      </w:r>
    </w:p>
    <w:p w:rsidR="007E33BA" w:rsidRPr="00AE6914" w:rsidRDefault="00AE6914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E6914">
        <w:rPr>
          <w:rStyle w:val="a6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 работе дефектолога с детьми с ограниченными возможностями здоровья (ОВЗ) используются интерактивные пособия разных типов</w:t>
      </w:r>
      <w:r w:rsidRPr="00AE691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 интерактивные доски и панели, планшеты с обучающими приложениями, компьютерные игры и интерактивные песочницы. Эти инструменты позволяют адаптировать учебный процесс под индивидуальные потребности каждого ребёнка, что способствует более эффективному усвоению материала.</w:t>
      </w:r>
    </w:p>
    <w:p w:rsidR="00AE6914" w:rsidRPr="00AE6914" w:rsidRDefault="00AE6914" w:rsidP="00AE6914">
      <w:pPr>
        <w:shd w:val="clear" w:color="auto" w:fill="FFFFFF"/>
        <w:spacing w:before="360" w:after="120" w:line="36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Доски и панели</w:t>
      </w:r>
    </w:p>
    <w:p w:rsidR="00AE6914" w:rsidRPr="00AE6914" w:rsidRDefault="00AE6914" w:rsidP="00AE6914">
      <w:p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Позволяют проводить занятия в наглядной и динамичной форме.  </w:t>
      </w:r>
    </w:p>
    <w:p w:rsidR="00AE6914" w:rsidRPr="00AE6914" w:rsidRDefault="00AE6914" w:rsidP="00AE6914">
      <w:pPr>
        <w:numPr>
          <w:ilvl w:val="0"/>
          <w:numId w:val="2"/>
        </w:numPr>
        <w:shd w:val="clear" w:color="auto" w:fill="FFFFFF"/>
        <w:spacing w:before="120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Занятия по математике</w:t>
      </w:r>
      <w:r w:rsidRPr="00AE691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 дети решают задачи, двигая объекты на экране.</w:t>
      </w:r>
    </w:p>
    <w:p w:rsidR="00AE6914" w:rsidRPr="00AE6914" w:rsidRDefault="00AE6914" w:rsidP="00AE6914">
      <w:pPr>
        <w:numPr>
          <w:ilvl w:val="0"/>
          <w:numId w:val="2"/>
        </w:numPr>
        <w:shd w:val="clear" w:color="auto" w:fill="FFFFFF"/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Занятия по развитию речи</w:t>
      </w:r>
      <w:r w:rsidRPr="00AE691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 дети составляют предложения из слов, представленных на доске. Такие занятия стимулируют зрительно-моторную координацию, развивают внимание и активизируют речевую деятельность.</w:t>
      </w:r>
    </w:p>
    <w:p w:rsidR="00AE6914" w:rsidRPr="00AE6914" w:rsidRDefault="00AE6914" w:rsidP="00AE6914">
      <w:pPr>
        <w:numPr>
          <w:ilvl w:val="0"/>
          <w:numId w:val="2"/>
        </w:numPr>
        <w:shd w:val="clear" w:color="auto" w:fill="FFFFFF"/>
        <w:spacing w:before="100" w:beforeAutospacing="1" w:line="330" w:lineRule="atLeast"/>
        <w:ind w:left="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Сенсорные панели</w:t>
      </w:r>
      <w:r w:rsidRPr="00AE691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— позволяют передвигать объекты по экрану пальцами руки или специальным карандашом (</w:t>
      </w:r>
      <w:proofErr w:type="spellStart"/>
      <w:r w:rsidRPr="00AE691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стилусом</w:t>
      </w:r>
      <w:proofErr w:type="spellEnd"/>
      <w:r w:rsidRPr="00AE691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 Это облегчает доступ к работе детям, так как им проще прикоснуться к поверхности экрана в интересующем месте.</w:t>
      </w:r>
    </w:p>
    <w:p w:rsidR="00AE6914" w:rsidRPr="00AE6914" w:rsidRDefault="00AE6914" w:rsidP="00AE6914">
      <w:pPr>
        <w:spacing w:before="360" w:after="120" w:line="36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lastRenderedPageBreak/>
        <w:t>Планшеты</w:t>
      </w:r>
    </w:p>
    <w:p w:rsidR="00AE6914" w:rsidRPr="00AE6914" w:rsidRDefault="00AE6914" w:rsidP="00AE6914">
      <w:pPr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планшетах можно установить специальные обучающие приложения, которые помогают детям с различными нарушениями осваивать базовые навыки.  </w:t>
      </w:r>
    </w:p>
    <w:p w:rsidR="00AE6914" w:rsidRPr="00AE6914" w:rsidRDefault="00AE6914" w:rsidP="00AE6914">
      <w:pPr>
        <w:numPr>
          <w:ilvl w:val="0"/>
          <w:numId w:val="3"/>
        </w:numPr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 для развития мелкой моторики</w:t>
      </w:r>
      <w:r w:rsidRPr="00AE691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упражнения по управлению виртуальными объектами, которые развивают координацию движений.</w:t>
      </w:r>
    </w:p>
    <w:p w:rsidR="00AE6914" w:rsidRPr="00AE6914" w:rsidRDefault="00AE6914" w:rsidP="00AE6914">
      <w:pPr>
        <w:numPr>
          <w:ilvl w:val="0"/>
          <w:numId w:val="3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 для обучения речи</w:t>
      </w:r>
      <w:r w:rsidRPr="00AE691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задания по составлению предложений, произношению слов и распознаванию звуков, что способствует развитию речевых навыков у детей с речевыми нарушениями.</w:t>
      </w:r>
    </w:p>
    <w:p w:rsidR="00AE6914" w:rsidRPr="00AE6914" w:rsidRDefault="00AE6914" w:rsidP="00AE6914">
      <w:pPr>
        <w:numPr>
          <w:ilvl w:val="0"/>
          <w:numId w:val="3"/>
        </w:numPr>
        <w:spacing w:before="100" w:beforeAutospacing="1" w:after="12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Приложения для оценки прогресса</w:t>
      </w:r>
      <w:r w:rsidRPr="00AE691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многие программы и приложения позволяют отслеживать успехи ребёнка в обучении, фиксируя выполненные задания и анализируя их результативность.</w:t>
      </w:r>
    </w:p>
    <w:p w:rsidR="00AE6914" w:rsidRPr="00AE6914" w:rsidRDefault="00AE6914" w:rsidP="00AE6914">
      <w:pPr>
        <w:spacing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E6914" w:rsidRPr="00AE6914" w:rsidRDefault="00AE6914" w:rsidP="00AE6914">
      <w:pPr>
        <w:spacing w:before="360" w:after="120" w:line="36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Игры</w:t>
      </w:r>
    </w:p>
    <w:p w:rsidR="00AE6914" w:rsidRPr="00AE6914" w:rsidRDefault="00AE6914" w:rsidP="00AE6914">
      <w:pPr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коррекции когнитивных нарушений у детей с ОВЗ дефектологи используют </w:t>
      </w:r>
      <w:r w:rsidRPr="00AE69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компьютерные программы</w:t>
      </w:r>
      <w:r w:rsidRPr="00AE6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для развития памяти, внимания и логического мышления. Программы предлагают задания по классификации объектов, решению логических задач и запоминанию последовательностей. Важно, что такие программы могут быть адаптированы под индивидуальные потребности каждого ребёнка.  </w:t>
      </w:r>
    </w:p>
    <w:p w:rsidR="00AE6914" w:rsidRPr="00AE6914" w:rsidRDefault="00AE6914" w:rsidP="00AE6914">
      <w:pPr>
        <w:spacing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интерактивные средства позволяют </w:t>
      </w:r>
      <w:r w:rsidRPr="00AE69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развивать социальные навыки</w:t>
      </w:r>
      <w:r w:rsidRPr="00AE6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 детей с ОВЗ через игры и коллективные задания. Например, можно организовывать занятия, в которых дети совместно решают задания на интерактивной доске или планшете, что способствует развитию навыков сотрудничества и коммуникации.  </w:t>
      </w:r>
    </w:p>
    <w:p w:rsidR="00AE6914" w:rsidRPr="00AE6914" w:rsidRDefault="00AE6914" w:rsidP="00AE6914">
      <w:pPr>
        <w:spacing w:before="360" w:after="120" w:line="360" w:lineRule="atLeast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Песочницы</w:t>
      </w:r>
    </w:p>
    <w:p w:rsidR="00AE6914" w:rsidRPr="00AE6914" w:rsidRDefault="00AE6914" w:rsidP="00AE6914">
      <w:pPr>
        <w:spacing w:after="120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Интерактивные песочницы</w:t>
      </w:r>
      <w:r w:rsidRPr="00AE69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— игровые развивающие комплексы, сочетающие песочницу и современные проекционные технологии. На песчаную поверхность проецируются динамичные изображения гор, вулканов, рек, озёр и других природных явлений.  </w:t>
      </w:r>
    </w:p>
    <w:p w:rsidR="00AE6914" w:rsidRPr="00AE6914" w:rsidRDefault="00AE6914" w:rsidP="00AE6914">
      <w:pPr>
        <w:numPr>
          <w:ilvl w:val="0"/>
          <w:numId w:val="4"/>
        </w:numPr>
        <w:spacing w:before="120" w:after="120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Использовать игры</w:t>
      </w:r>
      <w:r w:rsidRPr="00AE6914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например, режим «Океан» — на песочное поле проецируется аналог ландшафта Земли, дети могут сами формировать рельеф поверхности.</w:t>
      </w:r>
    </w:p>
    <w:p w:rsidR="00AE6914" w:rsidRPr="00AE6914" w:rsidRDefault="00AE6914" w:rsidP="00AE6914">
      <w:pPr>
        <w:numPr>
          <w:ilvl w:val="0"/>
          <w:numId w:val="4"/>
        </w:numPr>
        <w:spacing w:before="100" w:beforeAutospacing="1" w:line="330" w:lineRule="atLeast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69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Проводить ролевые игры</w:t>
      </w:r>
      <w:r w:rsidRPr="00AE6914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песочнице совместно с дефектологом, что способствует развитию коммуникативных навыков, пополнению словарного запаса и расширению знаний об окружающем мире.</w:t>
      </w:r>
    </w:p>
    <w:p w:rsidR="00AE6914" w:rsidRPr="00AE6914" w:rsidRDefault="00AE6914" w:rsidP="00AE6914">
      <w:pPr>
        <w:spacing w:before="100" w:beforeAutospacing="1" w:line="33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6914" w:rsidRPr="00AE6914" w:rsidRDefault="00AE6914">
      <w:pPr>
        <w:rPr>
          <w:rFonts w:ascii="Times New Roman" w:hAnsi="Times New Roman" w:cs="Times New Roman"/>
          <w:sz w:val="24"/>
          <w:szCs w:val="24"/>
        </w:rPr>
      </w:pPr>
    </w:p>
    <w:p w:rsidR="00094E79" w:rsidRPr="00AE6914" w:rsidRDefault="00094E79">
      <w:pPr>
        <w:rPr>
          <w:rFonts w:ascii="Times New Roman" w:hAnsi="Times New Roman" w:cs="Times New Roman"/>
          <w:sz w:val="24"/>
          <w:szCs w:val="24"/>
        </w:rPr>
      </w:pPr>
    </w:p>
    <w:sectPr w:rsidR="00094E79" w:rsidRPr="00AE6914" w:rsidSect="002303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42FCA"/>
    <w:multiLevelType w:val="multilevel"/>
    <w:tmpl w:val="4B5C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507023"/>
    <w:multiLevelType w:val="multilevel"/>
    <w:tmpl w:val="75C20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383898"/>
    <w:multiLevelType w:val="multilevel"/>
    <w:tmpl w:val="D9505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E4A3951"/>
    <w:multiLevelType w:val="multilevel"/>
    <w:tmpl w:val="752A4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4E79"/>
    <w:rsid w:val="00094E79"/>
    <w:rsid w:val="002303E8"/>
    <w:rsid w:val="007E33BA"/>
    <w:rsid w:val="008A2827"/>
    <w:rsid w:val="00AE6914"/>
    <w:rsid w:val="00C71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3E8"/>
  </w:style>
  <w:style w:type="paragraph" w:styleId="2">
    <w:name w:val="heading 2"/>
    <w:basedOn w:val="a"/>
    <w:link w:val="20"/>
    <w:uiPriority w:val="9"/>
    <w:qFormat/>
    <w:rsid w:val="00AE69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1C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71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1CD1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AE6914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AE69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Hyperlink"/>
    <w:basedOn w:val="a0"/>
    <w:uiPriority w:val="99"/>
    <w:semiHidden/>
    <w:unhideWhenUsed/>
    <w:rsid w:val="00AE691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3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43580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2330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18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5095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251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125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14473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92171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9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325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53674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Шерякова</dc:creator>
  <cp:keywords/>
  <dc:description/>
  <cp:lastModifiedBy>Шерякова</cp:lastModifiedBy>
  <cp:revision>4</cp:revision>
  <dcterms:created xsi:type="dcterms:W3CDTF">2025-09-17T05:50:00Z</dcterms:created>
  <dcterms:modified xsi:type="dcterms:W3CDTF">2025-09-17T07:49:00Z</dcterms:modified>
</cp:coreProperties>
</file>