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372" w:rsidRDefault="00FC0372" w:rsidP="00FC0372">
      <w:pPr>
        <w:jc w:val="center"/>
        <w:rPr>
          <w:rFonts w:ascii="Times New Roman" w:hAnsi="Times New Roman" w:cs="Times New Roman"/>
          <w:b/>
          <w:sz w:val="28"/>
          <w:szCs w:val="28"/>
        </w:rPr>
      </w:pPr>
      <w:r>
        <w:rPr>
          <w:rFonts w:ascii="Times New Roman" w:hAnsi="Times New Roman" w:cs="Times New Roman"/>
          <w:b/>
          <w:sz w:val="28"/>
          <w:szCs w:val="28"/>
        </w:rPr>
        <w:t>Публикационная активность педагогов, как одна из основ формирования имиджа образовательной организации</w:t>
      </w:r>
    </w:p>
    <w:p w:rsidR="00FC0372" w:rsidRDefault="00FC0372" w:rsidP="00FC03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Образовательная система играет ключевую роль в развитии любого государства, обеспечивая подготовку будущих поколений к жизни в условиях современной экономики и социума. Одним из важнейших элементов системы образования являются дошкольные образовательные организации, которые закладывают основу для дальнейшего обучения ребенка. Формирование качественного имиджа дошкольной организации становится необходимым условием для успешной конкуренции на рынке образовательных услуг и обеспечения доверия со стороны родителей и общественности.</w:t>
      </w:r>
    </w:p>
    <w:p w:rsidR="00FC0372" w:rsidRDefault="00FC0372" w:rsidP="00FC03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Несмотря на значительный прогресс в сфере дошкольного образования, многие детские сады сталкиваются с проблемой недостаточного внимания к вопросам формирования своего имиджа. Отсутствие продуманного подхода к имиджу негативно сказывается на привлекательности детского сада для потенциальных клиентов, снижает конкурентоспособность и затрудняет привлечение квалифицированных кадров.</w:t>
      </w:r>
    </w:p>
    <w:p w:rsidR="00FC0372" w:rsidRDefault="00FC0372" w:rsidP="00FC03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Теория имиджа и репутации акцентирует внимание на восприятии организации внешними и внутренними аудиториями. Имидж — это совокупность представлений и ассоциаций, которые возникают у людей при взаимодействии с организацией, это ярко окрашенный образ. Репутация же формируется на основе реальных действий и достижений организации, накапливаемых со временем. Основные компоненты имиджа образовательной организации включают качество образовательных услуг, атмосферу и культуру, внешние коммуникации и материально-техническую базу. Управление имиджем и репутацией предполагает систематическую работу по формированию положительных ассоциаций у всех заинтересованных сторон: родителей, учащихся, сотрудников и общества в целом.</w:t>
      </w:r>
    </w:p>
    <w:p w:rsidR="00FC0372" w:rsidRDefault="00FC0372" w:rsidP="00FC0372">
      <w:pPr>
        <w:ind w:firstLine="708"/>
        <w:rPr>
          <w:rFonts w:ascii="Times New Roman" w:hAnsi="Times New Roman" w:cs="Times New Roman"/>
          <w:sz w:val="28"/>
          <w:szCs w:val="28"/>
        </w:rPr>
      </w:pPr>
      <w:r>
        <w:rPr>
          <w:rFonts w:ascii="Times New Roman" w:hAnsi="Times New Roman" w:cs="Times New Roman"/>
          <w:sz w:val="28"/>
          <w:szCs w:val="28"/>
        </w:rPr>
        <w:t xml:space="preserve">В современных социально-экономических условиях имидж образовательных организаций является одной из ключевых характеристик, определяющих их успешность на рынке образовательных услуг. С начала 90-х гг., в рамках активно развивающегося </w:t>
      </w:r>
      <w:proofErr w:type="spellStart"/>
      <w:r>
        <w:rPr>
          <w:rFonts w:ascii="Times New Roman" w:hAnsi="Times New Roman" w:cs="Times New Roman"/>
          <w:sz w:val="28"/>
          <w:szCs w:val="28"/>
        </w:rPr>
        <w:t>компетентностного</w:t>
      </w:r>
      <w:proofErr w:type="spellEnd"/>
      <w:r>
        <w:rPr>
          <w:rFonts w:ascii="Times New Roman" w:hAnsi="Times New Roman" w:cs="Times New Roman"/>
          <w:sz w:val="28"/>
          <w:szCs w:val="28"/>
        </w:rPr>
        <w:t xml:space="preserve"> подхода в </w:t>
      </w:r>
      <w:r>
        <w:rPr>
          <w:rFonts w:ascii="Times New Roman" w:hAnsi="Times New Roman" w:cs="Times New Roman"/>
          <w:sz w:val="28"/>
          <w:szCs w:val="28"/>
        </w:rPr>
        <w:lastRenderedPageBreak/>
        <w:t xml:space="preserve">образовании, начинается разработка понятия «Управление созданием имиджа образовательного учреждения» в трудах руководителей, психологов, специалистов в области управления образования. Первыми, в конце прошлого столетия, появились публикации Е. В. Гришуниной (1995), Пискуновой Т. Н. (1998), </w:t>
      </w:r>
      <w:proofErr w:type="spellStart"/>
      <w:r>
        <w:rPr>
          <w:rFonts w:ascii="Times New Roman" w:hAnsi="Times New Roman" w:cs="Times New Roman"/>
          <w:sz w:val="28"/>
          <w:szCs w:val="28"/>
        </w:rPr>
        <w:t>Нестерчук</w:t>
      </w:r>
      <w:proofErr w:type="spellEnd"/>
      <w:r>
        <w:rPr>
          <w:rFonts w:ascii="Times New Roman" w:hAnsi="Times New Roman" w:cs="Times New Roman"/>
          <w:sz w:val="28"/>
          <w:szCs w:val="28"/>
        </w:rPr>
        <w:t xml:space="preserve"> О. Я., Петровой Е. А. и Пискунова М. С. и ряда других исследователей. </w:t>
      </w:r>
    </w:p>
    <w:p w:rsidR="00FC0372" w:rsidRDefault="00FC0372" w:rsidP="00FC0372">
      <w:pPr>
        <w:ind w:firstLine="708"/>
        <w:rPr>
          <w:rFonts w:ascii="Times New Roman" w:hAnsi="Times New Roman" w:cs="Times New Roman"/>
          <w:sz w:val="28"/>
          <w:szCs w:val="28"/>
        </w:rPr>
      </w:pPr>
      <w:r>
        <w:rPr>
          <w:rFonts w:ascii="Times New Roman" w:hAnsi="Times New Roman" w:cs="Times New Roman"/>
          <w:sz w:val="28"/>
          <w:szCs w:val="28"/>
        </w:rPr>
        <w:t xml:space="preserve">В 2000-х гг. исследования созданием имиджа образовательного учреждения в отечественной педагогической науке заметно активизируются; в числе множества работ, посвященных данной проблематике, можно назвать работы таких авторов, как В. Г. Афанасьев, Ю. А. Васильев, Ю. А. </w:t>
      </w:r>
      <w:proofErr w:type="spellStart"/>
      <w:r>
        <w:rPr>
          <w:rFonts w:ascii="Times New Roman" w:hAnsi="Times New Roman" w:cs="Times New Roman"/>
          <w:sz w:val="28"/>
          <w:szCs w:val="28"/>
        </w:rPr>
        <w:t>Конаржевский</w:t>
      </w:r>
      <w:proofErr w:type="spellEnd"/>
      <w:r>
        <w:rPr>
          <w:rFonts w:ascii="Times New Roman" w:hAnsi="Times New Roman" w:cs="Times New Roman"/>
          <w:sz w:val="28"/>
          <w:szCs w:val="28"/>
        </w:rPr>
        <w:t xml:space="preserve">, М. М. Поташник и др.; теория моделирования А. У. </w:t>
      </w:r>
      <w:proofErr w:type="spellStart"/>
      <w:r>
        <w:rPr>
          <w:rFonts w:ascii="Times New Roman" w:hAnsi="Times New Roman" w:cs="Times New Roman"/>
          <w:sz w:val="28"/>
          <w:szCs w:val="28"/>
        </w:rPr>
        <w:t>Варданян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Уемов</w:t>
      </w:r>
      <w:proofErr w:type="spellEnd"/>
      <w:r>
        <w:rPr>
          <w:rFonts w:ascii="Times New Roman" w:hAnsi="Times New Roman" w:cs="Times New Roman"/>
          <w:sz w:val="28"/>
          <w:szCs w:val="28"/>
        </w:rPr>
        <w:t xml:space="preserve">, В. А. </w:t>
      </w:r>
      <w:proofErr w:type="spellStart"/>
      <w:r>
        <w:rPr>
          <w:rFonts w:ascii="Times New Roman" w:hAnsi="Times New Roman" w:cs="Times New Roman"/>
          <w:sz w:val="28"/>
          <w:szCs w:val="28"/>
        </w:rPr>
        <w:t>Штофф</w:t>
      </w:r>
      <w:proofErr w:type="spellEnd"/>
      <w:r>
        <w:rPr>
          <w:rFonts w:ascii="Times New Roman" w:hAnsi="Times New Roman" w:cs="Times New Roman"/>
          <w:sz w:val="28"/>
          <w:szCs w:val="28"/>
        </w:rPr>
        <w:t xml:space="preserve"> и др.  А также в статьях Т. Н. </w:t>
      </w:r>
      <w:proofErr w:type="spellStart"/>
      <w:r>
        <w:rPr>
          <w:rFonts w:ascii="Times New Roman" w:hAnsi="Times New Roman" w:cs="Times New Roman"/>
          <w:sz w:val="28"/>
          <w:szCs w:val="28"/>
        </w:rPr>
        <w:t>Абрамовских</w:t>
      </w:r>
      <w:proofErr w:type="spellEnd"/>
      <w:r>
        <w:rPr>
          <w:rFonts w:ascii="Times New Roman" w:hAnsi="Times New Roman" w:cs="Times New Roman"/>
          <w:sz w:val="28"/>
          <w:szCs w:val="28"/>
        </w:rPr>
        <w:t xml:space="preserve">, В. П. </w:t>
      </w:r>
      <w:proofErr w:type="spellStart"/>
      <w:r>
        <w:rPr>
          <w:rFonts w:ascii="Times New Roman" w:hAnsi="Times New Roman" w:cs="Times New Roman"/>
          <w:sz w:val="28"/>
          <w:szCs w:val="28"/>
        </w:rPr>
        <w:t>Топоровского</w:t>
      </w:r>
      <w:proofErr w:type="spellEnd"/>
      <w:r>
        <w:rPr>
          <w:rFonts w:ascii="Times New Roman" w:hAnsi="Times New Roman" w:cs="Times New Roman"/>
          <w:sz w:val="28"/>
          <w:szCs w:val="28"/>
        </w:rPr>
        <w:t xml:space="preserve">, Ю. В. </w:t>
      </w:r>
      <w:proofErr w:type="spellStart"/>
      <w:r>
        <w:rPr>
          <w:rFonts w:ascii="Times New Roman" w:hAnsi="Times New Roman" w:cs="Times New Roman"/>
          <w:sz w:val="28"/>
          <w:szCs w:val="28"/>
        </w:rPr>
        <w:t>Мусихиной</w:t>
      </w:r>
      <w:proofErr w:type="spellEnd"/>
      <w:r>
        <w:rPr>
          <w:rFonts w:ascii="Times New Roman" w:hAnsi="Times New Roman" w:cs="Times New Roman"/>
          <w:sz w:val="28"/>
          <w:szCs w:val="28"/>
        </w:rPr>
        <w:t xml:space="preserve">, И. В. </w:t>
      </w:r>
      <w:proofErr w:type="spellStart"/>
      <w:r>
        <w:rPr>
          <w:rFonts w:ascii="Times New Roman" w:hAnsi="Times New Roman" w:cs="Times New Roman"/>
          <w:sz w:val="28"/>
          <w:szCs w:val="28"/>
        </w:rPr>
        <w:t>Гризодуб</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И</w:t>
      </w:r>
      <w:proofErr w:type="spellEnd"/>
      <w:r>
        <w:rPr>
          <w:rFonts w:ascii="Times New Roman" w:hAnsi="Times New Roman" w:cs="Times New Roman"/>
          <w:sz w:val="28"/>
          <w:szCs w:val="28"/>
        </w:rPr>
        <w:t>. Л. Гриценко.</w:t>
      </w:r>
    </w:p>
    <w:p w:rsidR="00FC0372" w:rsidRDefault="00FC0372" w:rsidP="00FC0372">
      <w:pPr>
        <w:ind w:firstLine="708"/>
        <w:rPr>
          <w:rFonts w:ascii="Times New Roman" w:hAnsi="Times New Roman" w:cs="Times New Roman"/>
          <w:sz w:val="28"/>
          <w:szCs w:val="28"/>
        </w:rPr>
      </w:pPr>
      <w:r>
        <w:rPr>
          <w:rFonts w:ascii="Times New Roman" w:hAnsi="Times New Roman" w:cs="Times New Roman"/>
          <w:sz w:val="28"/>
          <w:szCs w:val="28"/>
        </w:rPr>
        <w:t>В то же время проведенный анализ показал, что в настоящее время появляется всё больше работ, раскрывающих структуру, содержания и специфику формирования имиджа дошкольных образовательных организаций в условиях модернизации образования. В значительной степени, именно этим фактом обусловлено отсутствие в настоящее время целенаправленной работы по формированию имиджа дошкольных образовательных организаций в некоторых регионах России.</w:t>
      </w:r>
    </w:p>
    <w:p w:rsidR="00FC0372" w:rsidRDefault="00FC0372" w:rsidP="00FC0372">
      <w:pPr>
        <w:pStyle w:val="a3"/>
        <w:spacing w:before="0" w:beforeAutospacing="0" w:after="240" w:afterAutospacing="0"/>
        <w:ind w:firstLine="708"/>
        <w:rPr>
          <w:color w:val="010101"/>
          <w:sz w:val="28"/>
          <w:szCs w:val="28"/>
        </w:rPr>
      </w:pPr>
      <w:r>
        <w:rPr>
          <w:color w:val="010101"/>
          <w:sz w:val="28"/>
          <w:szCs w:val="28"/>
        </w:rPr>
        <w:t>Важно осознать, что каждый педагог профессионал, способный заявить о себе и поделиться своим опытом. Ведь создавая свой имидж, мы работаем и на имидж своей организации. Наш Центр образования ведет активную работу для поддержания имиджа, своего бренда и особое внимание администрация и педагоги уделяют активизации профессионального и личностного роста, развитию профессионального и творческого потенциалов. Ведется командная работа.</w:t>
      </w:r>
    </w:p>
    <w:p w:rsidR="00FC0372" w:rsidRDefault="00FC0372" w:rsidP="00FC0372">
      <w:pPr>
        <w:pStyle w:val="a3"/>
        <w:spacing w:before="0" w:beforeAutospacing="0" w:after="240" w:afterAutospacing="0"/>
        <w:ind w:firstLine="708"/>
        <w:rPr>
          <w:color w:val="010101"/>
          <w:sz w:val="28"/>
          <w:szCs w:val="28"/>
        </w:rPr>
      </w:pPr>
      <w:r>
        <w:rPr>
          <w:color w:val="010101"/>
          <w:sz w:val="28"/>
          <w:szCs w:val="28"/>
        </w:rPr>
        <w:t>В.А. Сухомлинский указывал, что «...сильным, опытным становится педагог, который умеет анализировать свой труд… В своей основе педагогический труд стоит близко к научному исследованию. Эта близость, родство заключается, прежде всего, в анализе фактов и необходимости предвидеть. Учитель, умеющий проникать мысленно в сущность фактов, в причинно-следственные связи между ними, предотвращает многие трудности и неудачи».</w:t>
      </w:r>
    </w:p>
    <w:p w:rsidR="00FC0372" w:rsidRPr="00FC0372" w:rsidRDefault="00FC0372" w:rsidP="00FC0372">
      <w:pPr>
        <w:pStyle w:val="a3"/>
        <w:spacing w:before="0" w:beforeAutospacing="0" w:after="0" w:afterAutospacing="0"/>
        <w:ind w:firstLine="708"/>
        <w:rPr>
          <w:color w:val="010101"/>
          <w:sz w:val="28"/>
          <w:szCs w:val="28"/>
        </w:rPr>
      </w:pPr>
      <w:r>
        <w:rPr>
          <w:color w:val="010101"/>
          <w:sz w:val="28"/>
          <w:szCs w:val="28"/>
        </w:rPr>
        <w:t xml:space="preserve">Именно поэтому, можно констатировать актуальность озвученной темы. Ведь именно написание статьи поможет проанализировать свою работу, структурировать имеющийся опыт и поделиться им со своими коллегами. Кроме того, при написании статей и другой научно-исследовательской деятельности приходится углубленно изучать материалы </w:t>
      </w:r>
      <w:r>
        <w:rPr>
          <w:color w:val="010101"/>
          <w:sz w:val="28"/>
          <w:szCs w:val="28"/>
        </w:rPr>
        <w:lastRenderedPageBreak/>
        <w:t>по определенной теме, что способствует повышению профессионального уровня педагога.</w:t>
      </w:r>
    </w:p>
    <w:p w:rsidR="00FC0372" w:rsidRDefault="00FC0372" w:rsidP="00FC0372">
      <w:pPr>
        <w:pStyle w:val="a3"/>
        <w:spacing w:before="0" w:beforeAutospacing="0" w:after="0" w:afterAutospacing="0"/>
        <w:ind w:firstLine="708"/>
        <w:rPr>
          <w:color w:val="010101"/>
          <w:sz w:val="28"/>
          <w:szCs w:val="28"/>
        </w:rPr>
      </w:pPr>
      <w:r>
        <w:rPr>
          <w:color w:val="010101"/>
          <w:sz w:val="28"/>
          <w:szCs w:val="28"/>
        </w:rPr>
        <w:t>По нашему глубокому убеждению, имидж без публикаций, СМИ, участия в конкурсах профессионального мастерства и олимпиадах, не возможен.</w:t>
      </w:r>
    </w:p>
    <w:p w:rsidR="00FC0372" w:rsidRDefault="00FC0372" w:rsidP="00FC0372">
      <w:pPr>
        <w:pStyle w:val="a3"/>
        <w:spacing w:before="0" w:beforeAutospacing="0" w:after="0" w:afterAutospacing="0"/>
        <w:ind w:firstLine="708"/>
        <w:rPr>
          <w:color w:val="010101"/>
          <w:sz w:val="28"/>
          <w:szCs w:val="28"/>
        </w:rPr>
      </w:pPr>
      <w:r>
        <w:rPr>
          <w:color w:val="010101"/>
          <w:sz w:val="28"/>
          <w:szCs w:val="28"/>
        </w:rPr>
        <w:t>Анализ показывает, рост профессионализма растет, а, следовательно, имидж и репутация нашей Образовательной организации.</w:t>
      </w:r>
    </w:p>
    <w:p w:rsidR="00FC0372" w:rsidRDefault="00FC0372" w:rsidP="00FC0372">
      <w:pPr>
        <w:pStyle w:val="a3"/>
        <w:spacing w:before="0" w:beforeAutospacing="0" w:after="0" w:afterAutospacing="0"/>
        <w:ind w:firstLine="708"/>
        <w:rPr>
          <w:color w:val="010101"/>
          <w:sz w:val="28"/>
          <w:szCs w:val="28"/>
        </w:rPr>
      </w:pPr>
      <w:r>
        <w:rPr>
          <w:color w:val="010101"/>
          <w:sz w:val="28"/>
          <w:szCs w:val="28"/>
        </w:rPr>
        <w:t xml:space="preserve">(Графики: конкурсы, публикации, выступления с докладами, РМО и </w:t>
      </w:r>
      <w:proofErr w:type="spellStart"/>
      <w:r>
        <w:rPr>
          <w:color w:val="010101"/>
          <w:sz w:val="28"/>
          <w:szCs w:val="28"/>
        </w:rPr>
        <w:t>др</w:t>
      </w:r>
      <w:proofErr w:type="spellEnd"/>
      <w:r>
        <w:rPr>
          <w:color w:val="010101"/>
          <w:sz w:val="28"/>
          <w:szCs w:val="28"/>
        </w:rPr>
        <w:t>).</w:t>
      </w:r>
    </w:p>
    <w:p w:rsidR="00FC0372" w:rsidRDefault="00FC0372" w:rsidP="0080356B">
      <w:pPr>
        <w:shd w:val="clear" w:color="auto" w:fill="FFFFFF"/>
        <w:spacing w:after="120" w:line="240" w:lineRule="auto"/>
        <w:ind w:firstLine="708"/>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Формирование имиджа дошкольной образовательной организации</w:t>
      </w:r>
      <w:r>
        <w:rPr>
          <w:rFonts w:ascii="Times New Roman" w:eastAsia="Times New Roman" w:hAnsi="Times New Roman" w:cs="Times New Roman"/>
          <w:sz w:val="28"/>
          <w:szCs w:val="28"/>
          <w:lang w:eastAsia="ru-RU"/>
        </w:rPr>
        <w:t> — сложный и длительный процесс, который включает в себя работу по созданию как внешних, так и внутренних составляющих.</w:t>
      </w:r>
    </w:p>
    <w:p w:rsidR="00FC0372" w:rsidRDefault="00FC0372" w:rsidP="00FC0372">
      <w:p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Вот некоторые пути формирования имиджа</w:t>
      </w:r>
      <w:r>
        <w:rPr>
          <w:rFonts w:ascii="Times New Roman" w:eastAsia="Times New Roman" w:hAnsi="Times New Roman" w:cs="Times New Roman"/>
          <w:sz w:val="28"/>
          <w:szCs w:val="28"/>
          <w:lang w:eastAsia="ru-RU"/>
        </w:rPr>
        <w:t>:</w:t>
      </w:r>
    </w:p>
    <w:p w:rsidR="00FC0372" w:rsidRDefault="00FC0372" w:rsidP="00FC0372">
      <w:pPr>
        <w:numPr>
          <w:ilvl w:val="0"/>
          <w:numId w:val="1"/>
        </w:num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Изучение общественного мнения</w:t>
      </w:r>
      <w:r>
        <w:rPr>
          <w:rFonts w:ascii="Times New Roman" w:eastAsia="Times New Roman" w:hAnsi="Times New Roman" w:cs="Times New Roman"/>
          <w:sz w:val="28"/>
          <w:szCs w:val="28"/>
          <w:lang w:eastAsia="ru-RU"/>
        </w:rPr>
        <w:t>. Нужно оценить, насколько учреждение удовлетворяет запросы родителей, воспитанников и воспитателей. Для этого проводят опросы.</w:t>
      </w:r>
    </w:p>
    <w:p w:rsidR="00FC0372" w:rsidRDefault="00FC0372" w:rsidP="00FC0372">
      <w:pPr>
        <w:numPr>
          <w:ilvl w:val="0"/>
          <w:numId w:val="1"/>
        </w:num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Создание неповторимого визуального образа</w:t>
      </w:r>
      <w:r>
        <w:rPr>
          <w:rFonts w:ascii="Times New Roman" w:eastAsia="Times New Roman" w:hAnsi="Times New Roman" w:cs="Times New Roman"/>
          <w:sz w:val="28"/>
          <w:szCs w:val="28"/>
          <w:lang w:eastAsia="ru-RU"/>
        </w:rPr>
        <w:t>. Для этого используют определённые атрибуты, которые формируют фирменный стиль или внешний имидж организации. К ним относятся логотип, книга отзывов, газета, публикации в СМИ, фирменный цвет и другие.</w:t>
      </w:r>
    </w:p>
    <w:p w:rsidR="00FC0372" w:rsidRDefault="00FC0372" w:rsidP="00FC0372">
      <w:pPr>
        <w:numPr>
          <w:ilvl w:val="0"/>
          <w:numId w:val="1"/>
        </w:num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Поддержание устойчивого качества образовательных услуг</w:t>
      </w:r>
      <w:r>
        <w:rPr>
          <w:rFonts w:ascii="Times New Roman" w:eastAsia="Times New Roman" w:hAnsi="Times New Roman" w:cs="Times New Roman"/>
          <w:sz w:val="28"/>
          <w:szCs w:val="28"/>
          <w:lang w:eastAsia="ru-RU"/>
        </w:rPr>
        <w:t>. При этом нужно отслеживать запросы потребителей и качество продукта конкурентов.</w:t>
      </w:r>
    </w:p>
    <w:p w:rsidR="00FC0372" w:rsidRDefault="00FC0372" w:rsidP="00FC0372">
      <w:pPr>
        <w:numPr>
          <w:ilvl w:val="0"/>
          <w:numId w:val="1"/>
        </w:num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Трансляция информации о мероприятиях</w:t>
      </w:r>
      <w:r>
        <w:rPr>
          <w:rFonts w:ascii="Times New Roman" w:eastAsia="Times New Roman" w:hAnsi="Times New Roman" w:cs="Times New Roman"/>
          <w:sz w:val="28"/>
          <w:szCs w:val="28"/>
          <w:lang w:eastAsia="ru-RU"/>
        </w:rPr>
        <w:t>. Для этого используют СМИ, организуют дни открытых дверей, презентации, участие в специализированных выставках.</w:t>
      </w:r>
    </w:p>
    <w:p w:rsidR="00FC0372" w:rsidRDefault="00FC0372" w:rsidP="00FC0372">
      <w:pPr>
        <w:numPr>
          <w:ilvl w:val="0"/>
          <w:numId w:val="1"/>
        </w:num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Участие в конкурсах и публикационная активность</w:t>
      </w:r>
      <w:r>
        <w:rPr>
          <w:rFonts w:ascii="Times New Roman" w:eastAsia="Times New Roman" w:hAnsi="Times New Roman" w:cs="Times New Roman"/>
          <w:sz w:val="28"/>
          <w:szCs w:val="28"/>
          <w:lang w:eastAsia="ru-RU"/>
        </w:rPr>
        <w:t>. Это стимулирует педагогов демонстрировать свои знания, умения, творческие находки, активизирует их на поиск новых подходов к организации образовательного процесса.</w:t>
      </w:r>
    </w:p>
    <w:p w:rsidR="00FC0372" w:rsidRDefault="00FC0372" w:rsidP="00FC0372">
      <w:pPr>
        <w:numPr>
          <w:ilvl w:val="0"/>
          <w:numId w:val="1"/>
        </w:num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Участие в педагогических мастерских, методических площадках и объединениях</w:t>
      </w:r>
      <w:r>
        <w:rPr>
          <w:rFonts w:ascii="Times New Roman" w:eastAsia="Times New Roman" w:hAnsi="Times New Roman" w:cs="Times New Roman"/>
          <w:sz w:val="28"/>
          <w:szCs w:val="28"/>
          <w:lang w:eastAsia="ru-RU"/>
        </w:rPr>
        <w:t>.</w:t>
      </w:r>
    </w:p>
    <w:p w:rsidR="00FC0372" w:rsidRDefault="00FC0372" w:rsidP="00FC0372">
      <w:p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Некоторые механизмы формирования имиджа</w:t>
      </w:r>
      <w:r>
        <w:rPr>
          <w:rFonts w:ascii="Times New Roman" w:eastAsia="Times New Roman" w:hAnsi="Times New Roman" w:cs="Times New Roman"/>
          <w:sz w:val="28"/>
          <w:szCs w:val="28"/>
          <w:lang w:eastAsia="ru-RU"/>
        </w:rPr>
        <w:t>:</w:t>
      </w:r>
    </w:p>
    <w:p w:rsidR="00FC0372" w:rsidRDefault="00FC0372" w:rsidP="00FC0372">
      <w:pPr>
        <w:numPr>
          <w:ilvl w:val="0"/>
          <w:numId w:val="2"/>
        </w:num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Имидж руководителя и его авторитет</w:t>
      </w:r>
      <w:r>
        <w:rPr>
          <w:rFonts w:ascii="Times New Roman" w:eastAsia="Times New Roman" w:hAnsi="Times New Roman" w:cs="Times New Roman"/>
          <w:sz w:val="28"/>
          <w:szCs w:val="28"/>
          <w:lang w:eastAsia="ru-RU"/>
        </w:rPr>
        <w:t>. Он играет решающую роль как во внутренних процессах, протекающих в организации, так и в формировании общественного отношения ко всему дошкольному учреждению в целом.</w:t>
      </w:r>
    </w:p>
    <w:p w:rsidR="00FC0372" w:rsidRDefault="00FC0372" w:rsidP="00FC0372">
      <w:pPr>
        <w:numPr>
          <w:ilvl w:val="0"/>
          <w:numId w:val="2"/>
        </w:num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Соотнесение миссии организации с потребностями потенциальных клиентов</w:t>
      </w:r>
      <w:r>
        <w:rPr>
          <w:rFonts w:ascii="Times New Roman" w:eastAsia="Times New Roman" w:hAnsi="Times New Roman" w:cs="Times New Roman"/>
          <w:sz w:val="28"/>
          <w:szCs w:val="28"/>
          <w:lang w:eastAsia="ru-RU"/>
        </w:rPr>
        <w:t>. Важнейшей особенностью имиджа дошкольного учреждения является единство внутреннего и внешнего имиджа учреждения.</w:t>
      </w:r>
    </w:p>
    <w:p w:rsidR="00FC0372" w:rsidRDefault="00FC0372" w:rsidP="00FC0372">
      <w:pPr>
        <w:numPr>
          <w:ilvl w:val="0"/>
          <w:numId w:val="2"/>
        </w:numPr>
        <w:shd w:val="clear" w:color="auto" w:fill="FFFFFF"/>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Проверка эффективности</w:t>
      </w:r>
      <w:r>
        <w:rPr>
          <w:rFonts w:ascii="Times New Roman" w:eastAsia="Times New Roman" w:hAnsi="Times New Roman" w:cs="Times New Roman"/>
          <w:sz w:val="28"/>
          <w:szCs w:val="28"/>
          <w:lang w:eastAsia="ru-RU"/>
        </w:rPr>
        <w:t>. На этом этапе проводят анализ соответствия полученного имиджа с желаемым результатом.</w:t>
      </w:r>
    </w:p>
    <w:p w:rsidR="00FC0372" w:rsidRDefault="00FC0372" w:rsidP="0080356B">
      <w:pPr>
        <w:shd w:val="clear" w:color="auto" w:fill="FFFFFF"/>
        <w:spacing w:after="120" w:line="240" w:lineRule="auto"/>
        <w:ind w:firstLine="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результате сформированного яркого и позитивного имиджа дошкольное образовательное учреждение становится более привлекательным для родителей, заинтересованных в приобретении качественных образовательных услуг, а также для сотрудников, которые понимают, что работают в уникальном детском саду, отличающемся от большинства</w:t>
      </w:r>
    </w:p>
    <w:p w:rsidR="00FC0372" w:rsidRDefault="00FC0372" w:rsidP="00FC0372">
      <w:pPr>
        <w:shd w:val="clear" w:color="auto" w:fill="FFFFFF"/>
        <w:spacing w:after="120" w:line="240" w:lineRule="auto"/>
        <w:ind w:firstLine="360"/>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Публикационная активность в дошкольной образовательной организации</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sz w:val="28"/>
          <w:szCs w:val="28"/>
          <w:lang w:eastAsia="ru-RU"/>
        </w:rPr>
        <w:t>включает в себя различные формы распространения информации о деятельности учреждения, его проектах и достижениях.</w:t>
      </w:r>
    </w:p>
    <w:p w:rsidR="00FC0372" w:rsidRDefault="00FC0372" w:rsidP="00FC0372">
      <w:pPr>
        <w:shd w:val="clear" w:color="auto" w:fill="FFFFFF"/>
        <w:spacing w:after="12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Некоторые из таких форм:</w:t>
      </w:r>
    </w:p>
    <w:p w:rsidR="00FC0372" w:rsidRDefault="00FC0372" w:rsidP="00FC0372">
      <w:pPr>
        <w:numPr>
          <w:ilvl w:val="0"/>
          <w:numId w:val="3"/>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Официальный сайт</w:t>
      </w:r>
      <w:r>
        <w:rPr>
          <w:rFonts w:ascii="Times New Roman" w:eastAsia="Times New Roman" w:hAnsi="Times New Roman" w:cs="Times New Roman"/>
          <w:sz w:val="28"/>
          <w:szCs w:val="28"/>
          <w:lang w:eastAsia="ru-RU"/>
        </w:rPr>
        <w:t xml:space="preserve">. На нём размещают не только традиционную информацию (адрес, результаты работы, сведения о педагогическом коллективе, устав и т. п.), но и данные по важным направлениям работы.  </w:t>
      </w:r>
    </w:p>
    <w:p w:rsidR="00FC0372" w:rsidRDefault="00FC0372" w:rsidP="00FC0372">
      <w:pPr>
        <w:numPr>
          <w:ilvl w:val="0"/>
          <w:numId w:val="3"/>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Информационные стенды</w:t>
      </w:r>
      <w:r>
        <w:rPr>
          <w:rFonts w:ascii="Times New Roman" w:eastAsia="Times New Roman" w:hAnsi="Times New Roman" w:cs="Times New Roman"/>
          <w:sz w:val="28"/>
          <w:szCs w:val="28"/>
          <w:lang w:eastAsia="ru-RU"/>
        </w:rPr>
        <w:t xml:space="preserve">. На них освещают основные особенности учреждения, линии развития, рассказывают о специалистах и достижениях коллектива.  </w:t>
      </w:r>
    </w:p>
    <w:p w:rsidR="00FC0372" w:rsidRDefault="00FC0372" w:rsidP="00FC0372">
      <w:pPr>
        <w:numPr>
          <w:ilvl w:val="0"/>
          <w:numId w:val="3"/>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Публичные доклады</w:t>
      </w:r>
      <w:r>
        <w:rPr>
          <w:rFonts w:ascii="Times New Roman" w:eastAsia="Times New Roman" w:hAnsi="Times New Roman" w:cs="Times New Roman"/>
          <w:sz w:val="28"/>
          <w:szCs w:val="28"/>
          <w:lang w:eastAsia="ru-RU"/>
        </w:rPr>
        <w:t xml:space="preserve">. Это аналитический текст, который предполагает представление фактов и данных, а также их оценку и обоснование тенденций развития.  </w:t>
      </w:r>
    </w:p>
    <w:p w:rsidR="00FC0372" w:rsidRDefault="00FC0372" w:rsidP="00FC0372">
      <w:pPr>
        <w:numPr>
          <w:ilvl w:val="0"/>
          <w:numId w:val="3"/>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Публикации в социальных сетях</w:t>
      </w:r>
      <w:r>
        <w:rPr>
          <w:rFonts w:ascii="Times New Roman" w:eastAsia="Times New Roman" w:hAnsi="Times New Roman" w:cs="Times New Roman"/>
          <w:sz w:val="28"/>
          <w:szCs w:val="28"/>
          <w:lang w:eastAsia="ru-RU"/>
        </w:rPr>
        <w:t xml:space="preserve">. Для них нужен полноценный контент-план, качественные фотографии, видео, грамотные тексты и продуманные </w:t>
      </w:r>
      <w:proofErr w:type="spellStart"/>
      <w:r>
        <w:rPr>
          <w:rFonts w:ascii="Times New Roman" w:eastAsia="Times New Roman" w:hAnsi="Times New Roman" w:cs="Times New Roman"/>
          <w:sz w:val="28"/>
          <w:szCs w:val="28"/>
          <w:lang w:eastAsia="ru-RU"/>
        </w:rPr>
        <w:t>инте</w:t>
      </w:r>
      <w:bookmarkStart w:id="0" w:name="_GoBack"/>
      <w:bookmarkEnd w:id="0"/>
      <w:r>
        <w:rPr>
          <w:rFonts w:ascii="Times New Roman" w:eastAsia="Times New Roman" w:hAnsi="Times New Roman" w:cs="Times New Roman"/>
          <w:sz w:val="28"/>
          <w:szCs w:val="28"/>
          <w:lang w:eastAsia="ru-RU"/>
        </w:rPr>
        <w:t>рактивы</w:t>
      </w:r>
      <w:proofErr w:type="spellEnd"/>
      <w:r>
        <w:rPr>
          <w:rFonts w:ascii="Times New Roman" w:eastAsia="Times New Roman" w:hAnsi="Times New Roman" w:cs="Times New Roman"/>
          <w:sz w:val="28"/>
          <w:szCs w:val="28"/>
          <w:lang w:eastAsia="ru-RU"/>
        </w:rPr>
        <w:t xml:space="preserve">.  </w:t>
      </w:r>
    </w:p>
    <w:p w:rsidR="00FC0372" w:rsidRDefault="00FC0372" w:rsidP="00FC0372">
      <w:pPr>
        <w:numPr>
          <w:ilvl w:val="0"/>
          <w:numId w:val="3"/>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Участие в конкурсах, выставках и фестивалях</w:t>
      </w:r>
      <w:r>
        <w:rPr>
          <w:rFonts w:ascii="Times New Roman" w:eastAsia="Times New Roman" w:hAnsi="Times New Roman" w:cs="Times New Roman"/>
          <w:sz w:val="28"/>
          <w:szCs w:val="28"/>
          <w:lang w:eastAsia="ru-RU"/>
        </w:rPr>
        <w:t xml:space="preserve">. Это помогает выйти за рамки детского учреждения и ближайшего социума, а также привлечь социальных партнёров. </w:t>
      </w:r>
    </w:p>
    <w:p w:rsidR="00FC0372" w:rsidRDefault="00FC0372" w:rsidP="00FC0372">
      <w:pPr>
        <w:shd w:val="clear" w:color="auto" w:fill="FFFFFF"/>
        <w:spacing w:after="120" w:line="240" w:lineRule="auto"/>
        <w:ind w:firstLine="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Публикационная активность способствует формированию позитивного имиджа ДОО, повышению её конкурентоспособности и привлекательности.</w:t>
      </w:r>
    </w:p>
    <w:p w:rsidR="00FC0372" w:rsidRDefault="00FC0372" w:rsidP="00FC0372">
      <w:pPr>
        <w:rPr>
          <w:rFonts w:ascii="Times New Roman" w:hAnsi="Times New Roman" w:cs="Times New Roman"/>
          <w:sz w:val="28"/>
          <w:szCs w:val="28"/>
        </w:rPr>
      </w:pPr>
    </w:p>
    <w:p w:rsidR="00F931CB" w:rsidRDefault="00F931CB"/>
    <w:sectPr w:rsidR="00F931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F6BAF"/>
    <w:multiLevelType w:val="multilevel"/>
    <w:tmpl w:val="B262F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31122"/>
    <w:multiLevelType w:val="multilevel"/>
    <w:tmpl w:val="09DCB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9C5784"/>
    <w:multiLevelType w:val="multilevel"/>
    <w:tmpl w:val="373E9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6A9"/>
    <w:rsid w:val="006556A9"/>
    <w:rsid w:val="0080356B"/>
    <w:rsid w:val="00F931CB"/>
    <w:rsid w:val="00FC0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F3209"/>
  <w15:chartTrackingRefBased/>
  <w15:docId w15:val="{807BFF3B-AE0D-4B90-B4B2-ADEA8DEBD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037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03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68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1201</Words>
  <Characters>6847</Characters>
  <Application>Microsoft Office Word</Application>
  <DocSecurity>0</DocSecurity>
  <Lines>57</Lines>
  <Paragraphs>16</Paragraphs>
  <ScaleCrop>false</ScaleCrop>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2025-09-11T11:45:00Z</dcterms:created>
  <dcterms:modified xsi:type="dcterms:W3CDTF">2025-09-12T11:50:00Z</dcterms:modified>
</cp:coreProperties>
</file>