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35C0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Тема: Духовно-нравственное развитие дошкольников в условиях цифрового общества. </w:t>
      </w:r>
    </w:p>
    <w:p w14:paraId="544D657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383A2434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ВВЕДЕНИЕ. </w:t>
      </w:r>
    </w:p>
    <w:p w14:paraId="298BAB8B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Современное общество стремительно </w:t>
      </w:r>
      <w:proofErr w:type="spellStart"/>
      <w:r w:rsidRPr="008936DF">
        <w:rPr>
          <w:rFonts w:ascii="Times New Roman" w:hAnsi="Times New Roman" w:cs="Times New Roman"/>
          <w:sz w:val="24"/>
          <w:szCs w:val="24"/>
        </w:rPr>
        <w:t>цифровизируется</w:t>
      </w:r>
      <w:proofErr w:type="spellEnd"/>
      <w:r w:rsidRPr="008936DF">
        <w:rPr>
          <w:rFonts w:ascii="Times New Roman" w:hAnsi="Times New Roman" w:cs="Times New Roman"/>
          <w:sz w:val="24"/>
          <w:szCs w:val="24"/>
        </w:rPr>
        <w:t>, и с самых ранних лет дети оказываются в мире гаджетов, интернета и мультимедийного контента. В этой связи особую актуальность приобретает задача воспитания духовно-нравственных качеств у дошкольников, которые помогут им не потеряться в информационном потоке, различать добро и зло, учиться сопереживанию, ответственности и честности.</w:t>
      </w:r>
    </w:p>
    <w:p w14:paraId="6E40C65D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4606D9F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АКТУАЛЬНОСТЬ. </w:t>
      </w:r>
    </w:p>
    <w:p w14:paraId="0FE3CBA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Сегодняшние дети, порой еще не научившись говорить, уже уверенно пользуются смартфоном. Это создает как новые возможности, так и серьезные угрозы для формирования личности. Именно в дошкольном возрасте закладываются основы нравственного поведения, и педагоги вместе с семьей должны выстраивать такую воспитательную среду, которая поможет ребенку стать не только успешным, но и добрым, честным, отзывчивым человеком.</w:t>
      </w:r>
    </w:p>
    <w:p w14:paraId="31082B4B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2171B87C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Основные направления духовно-нравственного воспитания в ДОУ (дошкольное образовательное учреждение). </w:t>
      </w:r>
    </w:p>
    <w:p w14:paraId="22BF3787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1CC1FEA7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В условиях цифрового мира духовно-нравственное развитие дошкольников должно включать следующие ключевые компоненты:</w:t>
      </w:r>
    </w:p>
    <w:p w14:paraId="59530084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- Формирование представлений о добре и зле. </w:t>
      </w:r>
    </w:p>
    <w:p w14:paraId="6047BC77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- Воспитание уважения к старшим и сверстникам. </w:t>
      </w:r>
    </w:p>
    <w:p w14:paraId="3B160C6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- Развитие эмоционального интеллекта (умения сопереживать, радоваться за других). </w:t>
      </w:r>
    </w:p>
    <w:p w14:paraId="57E5B556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- Привитие семейных ценностей. </w:t>
      </w:r>
    </w:p>
    <w:p w14:paraId="226A84C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- Формирование первичных представлений о Родине, традициях, культуре. </w:t>
      </w:r>
    </w:p>
    <w:p w14:paraId="6B7391CA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4BACDCA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Вызовы цифрового общества. </w:t>
      </w:r>
    </w:p>
    <w:p w14:paraId="4198FC3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1. Снижение живого общения – дети чаще взаимодействуют с экранами, чем с людьми.</w:t>
      </w:r>
    </w:p>
    <w:p w14:paraId="2510506D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2. Информационная перегрузка – избыточное потребление мультимедийного контента затрудняет осмысление нравственных норм.</w:t>
      </w:r>
    </w:p>
    <w:p w14:paraId="7DEA30E6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3. Подмена реальных ценностей виртуальными – игры, лайки и просмотры могут становиться важнее дружбы и честности.</w:t>
      </w:r>
    </w:p>
    <w:p w14:paraId="1C62D673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16C9CD07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Поэтому крайне важно, чтобы воспитательная работа в ДОУ компенсировала цифровое влияние, возвращая ребенка к живому опыту, игре, творчеству и взаимодействию.</w:t>
      </w:r>
    </w:p>
    <w:p w14:paraId="56CB3173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4C34F38D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Практические формы работы в ДОУ. </w:t>
      </w:r>
    </w:p>
    <w:p w14:paraId="26703BD8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Ниже представлены эффективные подходы, применимые в дошкольной образовательной организации:</w:t>
      </w:r>
    </w:p>
    <w:p w14:paraId="3AB49C38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3DD9E683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1. Чтение и обсуждение сказок и рассказов. </w:t>
      </w:r>
    </w:p>
    <w:p w14:paraId="6B6D051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Художественные произведения с ярко выраженной моралью помогают детям осмысливать поступки героев, отличать хорошее поведение от плохого. После чтения проводится беседа: «А как бы ты поступил?», «Почему герой сделал так?»</w:t>
      </w:r>
    </w:p>
    <w:p w14:paraId="5068DA22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61852C9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2. Сюжетно-ролевые и дидактические игры. </w:t>
      </w:r>
    </w:p>
    <w:p w14:paraId="4D0C2EFD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Игра — ведущий вид деятельности в дошкольном возрасте. Через игровые ситуации дети обучаются принятым нормам, учатся дружить, договариваться, уважать друг друга.</w:t>
      </w:r>
    </w:p>
    <w:p w14:paraId="67737819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53D34F44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3. Театрализованная деятельность. </w:t>
      </w:r>
    </w:p>
    <w:p w14:paraId="6C94CB07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Инсценировка сказок и рассказов с нравственным содержанием (например, «Теремок», «Колобок», «Гуси-лебеди») помогает прожить сюжет на эмоциональном уровне, развивает эмпатию и умение выражать чувства.</w:t>
      </w:r>
    </w:p>
    <w:p w14:paraId="233DB7E4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11C4727C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4. Совместные проекты с родителями. </w:t>
      </w:r>
    </w:p>
    <w:p w14:paraId="3868AB8E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Например:</w:t>
      </w:r>
    </w:p>
    <w:p w14:paraId="228A3C62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* «Семейные традиции» — дети приносят семейные реликвии, делятся рассказами.</w:t>
      </w:r>
    </w:p>
    <w:p w14:paraId="2C3B2E4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* «День добрых дел» — ребёнок с родителями выполняет доброе дело и делится впечатлениями.</w:t>
      </w:r>
    </w:p>
    <w:p w14:paraId="756A455B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08F3BAC9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5. Добрые мультфильмы с последующим обсуждением. </w:t>
      </w:r>
    </w:p>
    <w:p w14:paraId="095154EA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После просмотра небольшого видеоролика педагог помогает детям обсудить, кто из героев поступал хорошо, а кто — плохо, и почему.</w:t>
      </w:r>
    </w:p>
    <w:p w14:paraId="103348B6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1A792E55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 xml:space="preserve">6. Праздники и традиции. </w:t>
      </w:r>
    </w:p>
    <w:p w14:paraId="35F33FE8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Проведение календарных праздников, знакомство с народными обычаями помогает формировать уважение к культуре своего народа и духовным ценностям.</w:t>
      </w:r>
    </w:p>
    <w:p w14:paraId="4FE776A1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</w:p>
    <w:p w14:paraId="7DBEE609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t>ЗАКЛЮЧЕНИЕ</w:t>
      </w:r>
      <w:bookmarkStart w:id="0" w:name="_GoBack"/>
      <w:bookmarkEnd w:id="0"/>
    </w:p>
    <w:p w14:paraId="1F8BE886" w14:textId="77777777" w:rsidR="008936DF" w:rsidRPr="008936DF" w:rsidRDefault="008936DF" w:rsidP="008936DF">
      <w:pPr>
        <w:rPr>
          <w:rFonts w:ascii="Times New Roman" w:hAnsi="Times New Roman" w:cs="Times New Roman"/>
          <w:sz w:val="24"/>
          <w:szCs w:val="24"/>
        </w:rPr>
      </w:pPr>
      <w:r w:rsidRPr="008936DF">
        <w:rPr>
          <w:rFonts w:ascii="Times New Roman" w:hAnsi="Times New Roman" w:cs="Times New Roman"/>
          <w:sz w:val="24"/>
          <w:szCs w:val="24"/>
        </w:rPr>
        <w:lastRenderedPageBreak/>
        <w:t>Воспитание духовно-нравственных качеств у дошкольников в условиях цифровизации — это не просто вызов, а необходимое направление работы каждого педагога. Только через создание теплой, живой, насыщенной воспитательной среды можно заложить в ребёнке основу для формирования сильной, доброй и гармоничной личности. А цифровые технологии должны стать не заменой реальности, а лишь дополнением к ней, направленным на развитие, а не подмену ценностей.</w:t>
      </w:r>
    </w:p>
    <w:p w14:paraId="2240FFB4" w14:textId="77777777" w:rsidR="007F019F" w:rsidRPr="008936DF" w:rsidRDefault="007F019F">
      <w:pPr>
        <w:rPr>
          <w:rFonts w:ascii="Times New Roman" w:hAnsi="Times New Roman" w:cs="Times New Roman"/>
          <w:sz w:val="24"/>
          <w:szCs w:val="24"/>
        </w:rPr>
      </w:pPr>
    </w:p>
    <w:sectPr w:rsidR="007F019F" w:rsidRPr="00893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092"/>
    <w:rsid w:val="007F019F"/>
    <w:rsid w:val="008936DF"/>
    <w:rsid w:val="009D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83556-B8D2-4DD9-B101-FC31EF13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2025-09-11T12:26:00Z</dcterms:created>
  <dcterms:modified xsi:type="dcterms:W3CDTF">2025-09-11T12:27:00Z</dcterms:modified>
</cp:coreProperties>
</file>