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63D" w:rsidRPr="00F82310" w:rsidRDefault="0029563D" w:rsidP="00F82310">
      <w:pPr>
        <w:spacing w:after="75" w:line="276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4"/>
          <w:u w:val="single"/>
          <w:lang w:eastAsia="ru-RU"/>
        </w:rPr>
      </w:pPr>
      <w:r w:rsidRPr="00F82310">
        <w:rPr>
          <w:rFonts w:ascii="Times New Roman" w:eastAsia="Times New Roman" w:hAnsi="Times New Roman" w:cs="Times New Roman"/>
          <w:b/>
          <w:kern w:val="36"/>
          <w:sz w:val="28"/>
          <w:szCs w:val="24"/>
          <w:u w:val="single"/>
          <w:lang w:eastAsia="ru-RU"/>
        </w:rPr>
        <w:t>Семинар-практикум для педагогов по профилактике эмоционального и профессионального «выгорания»</w:t>
      </w:r>
    </w:p>
    <w:p w:rsidR="0029563D" w:rsidRPr="00F82310" w:rsidRDefault="0029563D" w:rsidP="00F82310">
      <w:pPr>
        <w:spacing w:after="150" w:line="276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F82310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 xml:space="preserve">         </w:t>
      </w:r>
      <w:r w:rsidRPr="00F82310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Цель: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предупреждение синдрома профессионального и эмоционального «выгорания» педагогов.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F82310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 xml:space="preserve">Задачи: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>1. Способствовать сплочению коллектива, желанию поддержать друг друга.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>2. Обучить педагогов релаксационным техникам, технике дыхания, мышечного расслабления.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>3. Показать жизненные стратегии - позитивного восприятия жизни, получения и принятия жизненного опыта.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>4. Сформировать установку на сохранение и укрепление психического здоровья.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Одной из наиболее распространенных преград к профессионализму, творчеству и самореализации педагога является возникновение синдрома профессионального выгорания. Этот синдром считается одной из самых опасных профессиональных «деформаций» тех, кто работает с людьми: педагогов, социальных работников, психологов, менеджеров, врачей, журналистов, бизнесменов и политиков, - всех, чья деятельность невозможна без общения. Не случайно первая исследовательница этого явления Кристина </w:t>
      </w:r>
      <w:proofErr w:type="spellStart"/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>Маслач</w:t>
      </w:r>
      <w:proofErr w:type="spellEnd"/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назвала свою книгу: «Эмоциональное сг</w:t>
      </w:r>
      <w:r w:rsid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орание - плата за сочувствие».                 </w:t>
      </w:r>
      <w:r w:rsidRPr="00F82310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bdr w:val="none" w:sz="0" w:space="0" w:color="auto" w:frame="1"/>
          <w:lang w:eastAsia="ru-RU"/>
        </w:rPr>
        <w:t xml:space="preserve">Профессиональное выгорание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– это состояние физического, эмоционального, умственного истощения, которое развивается в результате хронического неразрешённого стресса на рабочем месте.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Современные ученые отмечают, что наиболее подвержены синдрому эмоционального «выгорания» педагоги. По степени напряженности нагрузка педагога сегодня в среднем больше, чем у менеджеров и банкиров, генеральных директоров и президентов ассоциаций. </w:t>
      </w:r>
    </w:p>
    <w:p w:rsidR="0029563D" w:rsidRPr="00F82310" w:rsidRDefault="0029563D" w:rsidP="00F82310">
      <w:pPr>
        <w:spacing w:after="150" w:line="276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8231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Факторы возникновения выгорания</w:t>
      </w:r>
    </w:p>
    <w:p w:rsidR="0029563D" w:rsidRPr="00F82310" w:rsidRDefault="0029563D" w:rsidP="00F8231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82310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bdr w:val="none" w:sz="0" w:space="0" w:color="auto" w:frame="1"/>
          <w:lang w:eastAsia="ru-RU"/>
        </w:rPr>
        <w:t>Личностный фактор.</w:t>
      </w:r>
      <w:r w:rsidRPr="00F82310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 xml:space="preserve">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мере увеличения стажа работы и возраста педагогов, увеличения профессиональной нагрузки неизбежно происходит накопление усталости, нарастание тревожных переживаний, снижение настроения, </w:t>
      </w:r>
      <w:proofErr w:type="gramStart"/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>вегето-сосудистые</w:t>
      </w:r>
      <w:proofErr w:type="gramEnd"/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расстройства и поведенческие срывы. В результате психологическое, физическое и социальное здоровье педагога подвергается серьезной опасности. Его развитию способствуют неудовлетворенность человека своим профессиональным ростом, излишняя зависимость от мнения окружающих и недостаток автономности,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самостоятельности.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F82310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bdr w:val="none" w:sz="0" w:space="0" w:color="auto" w:frame="1"/>
          <w:lang w:eastAsia="ru-RU"/>
        </w:rPr>
        <w:t xml:space="preserve">        </w:t>
      </w:r>
      <w:r w:rsidRPr="00F82310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bdr w:val="none" w:sz="0" w:space="0" w:color="auto" w:frame="1"/>
          <w:lang w:eastAsia="ru-RU"/>
        </w:rPr>
        <w:t>Организационный фактор.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развитие «сгорания» влияет несправедливость и неравенство взаимоотношений в организации, работа, не получающая должной оценки, рабочие перегрузки, дефицит времени. Но организационный фактор сам по себе не является непосредственной причиной «выгорания». Его значение зависит от оценки восприятия работником ситуации, в которой он работает (в одном и том же учреждении люди по-разному реагируют на этот фактор).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F82310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bdr w:val="none" w:sz="0" w:space="0" w:color="auto" w:frame="1"/>
          <w:lang w:eastAsia="ru-RU"/>
        </w:rPr>
        <w:t xml:space="preserve">       </w:t>
      </w:r>
      <w:r w:rsidRPr="00F82310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bdr w:val="none" w:sz="0" w:space="0" w:color="auto" w:frame="1"/>
          <w:lang w:eastAsia="ru-RU"/>
        </w:rPr>
        <w:t>Ролевой фактор.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Исследования показали, что на развитие «выгорания» существенно влияют конфликт ролей и ролевая неопределенность, а также профессиональные ситуации, в которых возникают коммуникативные нагрузки, необходимо участие в принятии решений.</w:t>
      </w:r>
    </w:p>
    <w:p w:rsidR="00F82310" w:rsidRDefault="00F82310" w:rsidP="00F82310">
      <w:pPr>
        <w:spacing w:after="150" w:line="276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9563D" w:rsidRPr="00F82310" w:rsidRDefault="0029563D" w:rsidP="00F82310">
      <w:pPr>
        <w:spacing w:after="150" w:line="276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8231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Причины возникновения синдрома:</w:t>
      </w:r>
    </w:p>
    <w:p w:rsidR="0029563D" w:rsidRPr="00F82310" w:rsidRDefault="0029563D" w:rsidP="00F8231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>- напряженность и конфликты в профессиональном окружении, недостаточная поддержка со стороны коллег;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- нехватка условий для самовыражения, экспериментирования и новаций;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- однообразие и неумение творчески подойти к выполняемой работе;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- вкладывание в работу больших личностных ресурсов при недостаточном признании и отсутствии положительной оценки;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- работа без перспективы невозможности выстроить профессиональную карьеру;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- неразрешенные личные конфликты,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- длительная нагрузка на основные анализаторы (слух, зрение и т.д.), концентрация внимания, память, большой объем информации, соучастие эмоций и интеллекта и как следствие нервно-психическое и физическое напряжение.</w:t>
      </w:r>
    </w:p>
    <w:p w:rsidR="0029563D" w:rsidRPr="00F82310" w:rsidRDefault="0029563D" w:rsidP="00F82310">
      <w:pPr>
        <w:spacing w:after="150" w:line="276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8231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Специфические особенности педагогического общения.</w:t>
      </w:r>
    </w:p>
    <w:p w:rsidR="00F82310" w:rsidRDefault="0029563D" w:rsidP="00F82310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</w:pP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Также причиной возникновения синдрома эмоционального выгорания считается этика общения, рамки общения. Человек не выбирает себе тех, с кем он взаимодействует. По этическим соображениям эмоциональная «разрядка» невозможна. Накапливание отрицательных эмоций ведет к истощению эмоционально-этических и личностных ресурсов.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Общение педагогов: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- деловое и личностное одновременно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- постоянное и длительное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- </w:t>
      </w:r>
      <w:proofErr w:type="spellStart"/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>многосодержательное</w:t>
      </w:r>
      <w:proofErr w:type="spellEnd"/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>, многоцелевое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- широкий арсенал средств и языков общения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- одновременное общение со множественной аудиторией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- число партнеров в течение малого времени варьируется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- активность партнеров может быть непредсказуема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«Сгореть» на работе очень актуально для человека современного общества, особенно для того, кто по роду своей деятельности осуществляет многочисленные и интенсивные контакты с другими людьми.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</w:p>
    <w:p w:rsidR="0029563D" w:rsidRPr="00F82310" w:rsidRDefault="0029563D" w:rsidP="00F8231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82310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Компонентами выгорания являются: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-напряжение - проявляется в деформации отношений с другими людьми. В одних случаях это может быть повышение зависимости от сотрудников, в других – повышение негативизма, циничности установок и чувств по отношение к людям;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- редукция профессиональных достижений – у специалиста возникает ощущение, что он плохо работает, мало достиг в профессии, возникает чувство некомпетентности в своей профессиональной сфере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- эмоциональное истощение - чувство опустошенности и усталости, вызванное работой.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Синдром эмоционального выгорания выражается в хронической усталости, тревожности, рассеянности, негативной самооценке, усилении агрессивности (напряженности, раздражительности, гневливости), усилении пассивности (цинизм, пессимизм, ощущение безнадежности, апатия), нарушении аппетита, сна, росте заболеваемости, потери интереса к работе и к жизни, увеличение объема </w:t>
      </w:r>
      <w:proofErr w:type="spellStart"/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>психостимуляторов</w:t>
      </w:r>
      <w:proofErr w:type="spellEnd"/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(табак алкоголь, кофе). </w:t>
      </w:r>
    </w:p>
    <w:p w:rsidR="0029563D" w:rsidRPr="00F82310" w:rsidRDefault="0029563D" w:rsidP="00F8231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9563D" w:rsidRPr="00F82310" w:rsidRDefault="0029563D" w:rsidP="00F82310">
      <w:pPr>
        <w:spacing w:after="150" w:line="276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8231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Что делать в ситуации, если вы заметили признаки выгорания? </w:t>
      </w:r>
    </w:p>
    <w:p w:rsidR="00F82310" w:rsidRDefault="0029563D" w:rsidP="00F8231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Прежде всего, признать, что они есть. Трудно признаться самому себе: «я страдаю профессиональным выгоранием». Тем более, что в трудных жизненных ситуациях включаются внутренние неосознаваемые механизмы защиты. Среди них – рационализация, вытеснение травматических событ</w:t>
      </w:r>
      <w:r w:rsid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>ий, «окаменение» чувств и тела.</w:t>
      </w:r>
    </w:p>
    <w:p w:rsidR="0029563D" w:rsidRPr="00F82310" w:rsidRDefault="0029563D" w:rsidP="00F8231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Если вы понимаете, что сгорание уже происходит и достигло глубоких </w:t>
      </w:r>
      <w:proofErr w:type="gramStart"/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стадий</w:t>
      </w:r>
      <w:proofErr w:type="gramEnd"/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помните: необходима специальная работа по </w:t>
      </w:r>
      <w:proofErr w:type="spellStart"/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>отреагированию</w:t>
      </w:r>
      <w:proofErr w:type="spellEnd"/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травматического опыта и возрождению чувств. Настоящее мужество состоит в том, чтобы признать: мне необходима профессиональная помощь.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Первые симптомы следует рассматривать не как опасность, а как знак. Знак для того, чтобы защитить рост личности, профессиональный потенциал. Если Вы понимаете, что происходит, Вы сможете справиться с ситуацией. Чем раньше этим заняться, тем лучше.</w:t>
      </w:r>
    </w:p>
    <w:p w:rsidR="00F82310" w:rsidRDefault="00F82310" w:rsidP="00F82310">
      <w:pPr>
        <w:spacing w:after="150" w:line="276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9563D" w:rsidRPr="00F82310" w:rsidRDefault="0029563D" w:rsidP="00F82310">
      <w:pPr>
        <w:spacing w:after="150" w:line="276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8231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Профилактика выгорания.</w:t>
      </w:r>
    </w:p>
    <w:p w:rsidR="00377A43" w:rsidRPr="00F82310" w:rsidRDefault="0029563D" w:rsidP="00F8231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Универсального рецепта от «сгорания» нет, – протекание процесса, способы выхода из него зависят от структуры и психологических особенностей личности. Потому нужно знать себя, свою «природу», понимать, что вызывает у Вас определенные состояния, как Вы можете ими управлять. </w:t>
      </w:r>
    </w:p>
    <w:p w:rsidR="00F82310" w:rsidRDefault="0029563D" w:rsidP="00F8231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Человеческий организм от природы обладает колоссальным потенциалом, механизмами </w:t>
      </w:r>
      <w:proofErr w:type="spellStart"/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>саморегуляции</w:t>
      </w:r>
      <w:proofErr w:type="spellEnd"/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восстановления сил! Возможно, наша задача - не мешать «природному» уму, которым нас наделяет жизнь? И для этого нам нужно учиться – учиться слушать себя, правильно заботиться о себе, координировать эмоции и чувства, получать удовольствие, строить теплые отношения…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Проявите внимание к самим себе, - и жизнь во всех её проявлениях (работа, семья, друзья, отдых) принесет радость и силы, чтобы «жить, гореть и не угасать»... У каждого человека эти источники индивидуальны!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Решения проблемы профессионального и эмоционального выгорания могут быть разными. </w:t>
      </w:r>
    </w:p>
    <w:p w:rsidR="00F82310" w:rsidRPr="00F82310" w:rsidRDefault="0029563D" w:rsidP="00F82310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bdr w:val="none" w:sz="0" w:space="0" w:color="auto" w:frame="1"/>
          <w:lang w:eastAsia="ru-RU"/>
        </w:rPr>
      </w:pP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Важно заняться тем, что дает Вам энергию и душевный подъем.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</w:p>
    <w:p w:rsidR="00F82310" w:rsidRDefault="0029563D" w:rsidP="00F8231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82310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bdr w:val="none" w:sz="0" w:space="0" w:color="auto" w:frame="1"/>
          <w:lang w:eastAsia="ru-RU"/>
        </w:rPr>
        <w:t>10 секретов счастья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Как мы поступаем с неприятностями, которые неизбежно встречаются в нашей жизни? Можно поступать по-разному. Можно полностью сконцентрироваться на ошибках и неудачах, обидных словах, несправедливости и зле, которые, безусловно, есть в современном мире. Но опыт показывает, что в любом негативном событии или явлении всегда есть нечто позитивное. </w:t>
      </w:r>
    </w:p>
    <w:p w:rsidR="00F82310" w:rsidRDefault="0029563D" w:rsidP="00F8231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Столкнувшись с неприятными событиями или предполагая, что они могут произойти, подумайте о том, что в этих событиях может быть хорошего, приятного, позитивного. Что же можно сделать, чтобы воспринимать жизнь позитивно? </w:t>
      </w:r>
    </w:p>
    <w:p w:rsidR="00F82310" w:rsidRDefault="0029563D" w:rsidP="00F8231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>Вот 10 секретов счастья: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F82310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1. Сила отношения.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Мы настолько счастливы, насколько настроен на это наш разум.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F82310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2. Сила тела.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Физические упражнения облегчают стресс и вызывают в теле химические реакции, благодаря которым мы чувствуем себя хорошо.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F82310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3. Сила жизни в мгновении.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Воспоминания состоят из особых моментов - накапливайте как можно больше таких счастливых мгновений.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F82310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4. Сила представлений о себе.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Человек является тем, что он о себе думает.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F82310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5. Сила цели.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Цель придает нашей жизни смысл и содержание.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F82310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6. Сила смеха.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Чувство юмора облегчает стресс и вызывает ощущение счастья.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F82310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7. Сила прощения.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Умение прощать является ключом, открывающим дверь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истинного счастья. Невозможно быть счастливым, если в вас остались ненависть и обида.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F82310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8. Сила умения давать.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Счастье нельзя найти в обладании и приобретении чего-то для самого себя. Оно кроется в умении давать и помогать другим.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F82310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9. Сила взаимоотношений.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Близкие взаимоотношения делают хорошие времена еще более приятными, а трудные периоды — более легкими.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F82310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 xml:space="preserve">10. Сила веры. 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>Вера вызывает доверие к людям, успокаивает разум и освобождает душу от сомнений, тревог, беспокойств и страха.</w:t>
      </w:r>
      <w:r w:rsidRP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F823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29563D" w:rsidRPr="00F82310" w:rsidRDefault="00F82310" w:rsidP="00F8231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Я желаю Вам успехов!!!</w:t>
      </w:r>
    </w:p>
    <w:p w:rsidR="00F468D7" w:rsidRPr="00F82310" w:rsidRDefault="00F468D7" w:rsidP="00F82310">
      <w:pPr>
        <w:spacing w:line="276" w:lineRule="auto"/>
        <w:ind w:firstLine="567"/>
        <w:rPr>
          <w:rFonts w:ascii="Times New Roman" w:hAnsi="Times New Roman" w:cs="Times New Roman"/>
          <w:sz w:val="28"/>
          <w:szCs w:val="24"/>
        </w:rPr>
      </w:pPr>
    </w:p>
    <w:sectPr w:rsidR="00F468D7" w:rsidRPr="00F82310" w:rsidSect="00F82310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63D"/>
    <w:rsid w:val="0029563D"/>
    <w:rsid w:val="00377A43"/>
    <w:rsid w:val="00F468D7"/>
    <w:rsid w:val="00F8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8685A"/>
  <w15:chartTrackingRefBased/>
  <w15:docId w15:val="{0E46B719-C008-4599-8FD0-F93FD3EB2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7A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7A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3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900867">
          <w:marLeft w:val="0"/>
          <w:marRight w:val="0"/>
          <w:marTop w:val="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46403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6036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245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8520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436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5501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1356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2018-10-09T18:06:00Z</cp:lastPrinted>
  <dcterms:created xsi:type="dcterms:W3CDTF">2019-01-31T12:48:00Z</dcterms:created>
  <dcterms:modified xsi:type="dcterms:W3CDTF">2019-01-31T12:48:00Z</dcterms:modified>
</cp:coreProperties>
</file>