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</w:p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Ханты-Мансийский автономный округ-Югра, Березовский район</w:t>
      </w:r>
    </w:p>
    <w:p w:rsidR="003C4E9F" w:rsidRDefault="003C4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ИГРИМСКАЯ СРЕДНЯЯ ОБЩЕОБРАЗОВАТЕЛЬНАЯ ШКОЛА  </w:t>
      </w:r>
    </w:p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имени Героя Советского Союза Собянина Гавриила Епифановича</w:t>
      </w:r>
    </w:p>
    <w:p w:rsidR="003C4E9F" w:rsidRDefault="003C4E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432"/>
        <w:tblW w:w="9243" w:type="dxa"/>
        <w:tblLayout w:type="fixed"/>
        <w:tblLook w:val="04A0" w:firstRow="1" w:lastRow="0" w:firstColumn="1" w:lastColumn="0" w:noHBand="0" w:noVBand="1"/>
      </w:tblPr>
      <w:tblGrid>
        <w:gridCol w:w="3025"/>
        <w:gridCol w:w="3396"/>
        <w:gridCol w:w="2822"/>
      </w:tblGrid>
      <w:tr w:rsidR="003C4E9F">
        <w:trPr>
          <w:trHeight w:val="1586"/>
        </w:trPr>
        <w:tc>
          <w:tcPr>
            <w:tcW w:w="3025" w:type="dxa"/>
          </w:tcPr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Рассмотрена и одобрена на заседании методического объединения классных руководителей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Протокол № 1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 «31» августа 2023 г.</w:t>
            </w:r>
          </w:p>
          <w:p w:rsidR="003C4E9F" w:rsidRDefault="003C4E9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3C4E9F" w:rsidRDefault="003C4E9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396" w:type="dxa"/>
          </w:tcPr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Согласована 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 заместителем директора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________/ Кокоулина М.В./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«31» августа 2023 г.</w:t>
            </w:r>
          </w:p>
        </w:tc>
        <w:tc>
          <w:tcPr>
            <w:tcW w:w="2822" w:type="dxa"/>
          </w:tcPr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Утверждена приказом директора школы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58/7-А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 «31» августа 2023 г.</w:t>
            </w:r>
          </w:p>
          <w:p w:rsidR="003C4E9F" w:rsidRDefault="003C4E9F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3C4E9F" w:rsidRDefault="003C4E9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4E9F" w:rsidRDefault="003C4E9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внеурочной деятельности</w:t>
      </w:r>
    </w:p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спортивно-оздоровительному  направлению </w:t>
      </w:r>
    </w:p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«Футбол»</w:t>
      </w:r>
    </w:p>
    <w:p w:rsidR="003C4E9F" w:rsidRDefault="005E4E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обучающихся </w:t>
      </w: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0B7E63">
        <w:rPr>
          <w:rFonts w:ascii="Times New Roman" w:hAnsi="Times New Roman" w:cs="Times New Roman"/>
          <w:sz w:val="28"/>
          <w:szCs w:val="28"/>
        </w:rPr>
        <w:t xml:space="preserve">  классов</w:t>
      </w:r>
    </w:p>
    <w:p w:rsidR="003C4E9F" w:rsidRDefault="003C4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C4E9F" w:rsidRDefault="000B7E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2023-2024учебный год</w:t>
      </w:r>
    </w:p>
    <w:p w:rsidR="003C4E9F" w:rsidRDefault="003C4E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7169" w:tblpY="54"/>
        <w:tblW w:w="4217" w:type="dxa"/>
        <w:tblLayout w:type="fixed"/>
        <w:tblLook w:val="04A0" w:firstRow="1" w:lastRow="0" w:firstColumn="1" w:lastColumn="0" w:noHBand="0" w:noVBand="1"/>
      </w:tblPr>
      <w:tblGrid>
        <w:gridCol w:w="4217"/>
      </w:tblGrid>
      <w:tr w:rsidR="003C4E9F">
        <w:tc>
          <w:tcPr>
            <w:tcW w:w="4217" w:type="dxa"/>
            <w:shd w:val="clear" w:color="auto" w:fill="auto"/>
          </w:tcPr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Составитель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Новикова Раиса Ивановна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  <w:p w:rsidR="003C4E9F" w:rsidRDefault="000B7E6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высшей  квалификационной категории</w:t>
            </w:r>
          </w:p>
          <w:p w:rsidR="003C4E9F" w:rsidRDefault="003C4E9F">
            <w:pPr>
              <w:widowControl w:val="0"/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C4E9F" w:rsidRDefault="003C4E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C4E9F" w:rsidRDefault="003C4E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C4E9F" w:rsidRDefault="000B7E63">
      <w:pPr>
        <w:tabs>
          <w:tab w:val="center" w:pos="4748"/>
          <w:tab w:val="right" w:pos="9496"/>
        </w:tabs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Игрим</w:t>
      </w:r>
    </w:p>
    <w:p w:rsidR="003C4E9F" w:rsidRDefault="005E4E63">
      <w:pPr>
        <w:tabs>
          <w:tab w:val="center" w:pos="4748"/>
          <w:tab w:val="right" w:pos="9496"/>
        </w:tabs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2024</w:t>
      </w:r>
      <w:r w:rsidR="000B7E63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3C4E9F" w:rsidRDefault="003C4E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4E9F" w:rsidRDefault="000B7E6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3C4E9F" w:rsidRDefault="003C4E9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E9F" w:rsidRDefault="000B7E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внеурочной деятельности «Футбол»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разработана на основе требований к результатам освоения основной образовательной программы основного общего образования Муниципального бюджетного общеобразовательного учреждения Игримская средняя общеобразовательная школа имени Героя Советского Союза Собянина Гавриила Епифановича, с учетом примерной программы по учебному предмету «Физическая культура» для 5 классов. </w:t>
      </w:r>
    </w:p>
    <w:p w:rsidR="003C4E9F" w:rsidRDefault="000B7E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Рабочая программа ориентирована на учебное пособие </w:t>
      </w:r>
      <w:r>
        <w:rPr>
          <w:rFonts w:ascii="Times New Roman" w:hAnsi="Times New Roman" w:cs="Times New Roman"/>
          <w:sz w:val="24"/>
          <w:szCs w:val="24"/>
        </w:rPr>
        <w:t xml:space="preserve">«Комплексной программы физического воспитания учащихся 1-11 классов образовательных  учреждений» под редакцией В.И. Ляха, А.А. Зданевича (2010г.). </w:t>
      </w:r>
    </w:p>
    <w:p w:rsidR="003C4E9F" w:rsidRDefault="000B7E63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учебному плану на изучение курса  внеурочной деятельности отводится в 5 классах 68 часов в год.</w:t>
      </w:r>
    </w:p>
    <w:p w:rsidR="003C4E9F" w:rsidRDefault="000B7E63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Промежуточная аттестация осуществляется в виде </w:t>
      </w:r>
      <w:r>
        <w:rPr>
          <w:rFonts w:ascii="Times New Roman" w:hAnsi="Times New Roman" w:cs="Times New Roman"/>
          <w:bCs/>
          <w:sz w:val="24"/>
          <w:szCs w:val="24"/>
        </w:rPr>
        <w:t>тестирования, контрольных испытаний.</w:t>
      </w:r>
    </w:p>
    <w:p w:rsidR="003C4E9F" w:rsidRDefault="000B7E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рабочей программы в полном объеме достигается при необходимости за счет использования современных педагогических технологий, в том числе дистанционных.</w:t>
      </w:r>
    </w:p>
    <w:p w:rsidR="003C4E9F" w:rsidRDefault="000B7E63">
      <w:pPr>
        <w:spacing w:after="0" w:line="240" w:lineRule="auto"/>
        <w:ind w:firstLine="567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рабочей программы один год.</w:t>
      </w:r>
    </w:p>
    <w:p w:rsidR="003C4E9F" w:rsidRDefault="000B7E63">
      <w:pPr>
        <w:spacing w:after="0" w:line="240" w:lineRule="auto"/>
        <w:ind w:firstLine="567"/>
        <w:contextualSpacing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C4E9F" w:rsidRDefault="000B7E63">
      <w:pPr>
        <w:spacing w:after="0" w:line="240" w:lineRule="auto"/>
        <w:ind w:firstLine="567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Программа последовательно решает основные </w:t>
      </w:r>
      <w:r>
        <w:rPr>
          <w:rFonts w:ascii="Times New Roman" w:hAnsi="Times New Roman" w:cs="Times New Roman"/>
          <w:b/>
          <w:sz w:val="24"/>
          <w:szCs w:val="24"/>
        </w:rPr>
        <w:t>цели</w:t>
      </w:r>
      <w:r>
        <w:rPr>
          <w:rFonts w:ascii="Times New Roman" w:hAnsi="Times New Roman" w:cs="Times New Roman"/>
          <w:sz w:val="24"/>
          <w:szCs w:val="24"/>
        </w:rPr>
        <w:t xml:space="preserve"> физического воспитания:</w:t>
      </w:r>
    </w:p>
    <w:p w:rsidR="003C4E9F" w:rsidRDefault="000B7E6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укрепление здоровья, физическое развитие и повышение работоспособности учащихся, увеличение двигательной активности школьников;</w:t>
      </w:r>
    </w:p>
    <w:p w:rsidR="003C4E9F" w:rsidRDefault="000B7E6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воспитание высоких нравственных качеств, потребности в самостоятельных и систематических занятиях физическими упражнениями и спортом; </w:t>
      </w:r>
    </w:p>
    <w:p w:rsidR="003C4E9F" w:rsidRDefault="000B7E6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приобретение знаний в области гигиены, необходимых понятий и теоретических  сведений по физической культуре и спорту, организации и проведений соревнований, правилам игры и судейству в избранном виде спорта;</w:t>
      </w:r>
    </w:p>
    <w:p w:rsidR="003C4E9F" w:rsidRDefault="000B7E6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дополнительное развитие и совершенствование основных двигательных качеств, навыков и умений.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C4E9F" w:rsidRDefault="003C4E9F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3C4E9F" w:rsidRDefault="000B7E6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Взаимосвязь с программой воспитания</w:t>
      </w:r>
    </w:p>
    <w:p w:rsidR="003C4E9F" w:rsidRDefault="000B7E6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Рабочая программа курса внеурочной деятельности разработана с учётом программы воспитания. Это позволяет на практике соединить обучающую и воспитательную деятельность, ориентировать её не только на интеллектуальное, но и на нравственное, социальное   развитие ребёнка. Это проявляется:</w:t>
      </w:r>
    </w:p>
    <w:p w:rsidR="003C4E9F" w:rsidRDefault="000B7E6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 выделении в цели программы ценностных приоритетов;</w:t>
      </w:r>
    </w:p>
    <w:p w:rsidR="003C4E9F" w:rsidRDefault="000B7E6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 приоритете личностных результатов реализации программы внеурочной деятельности, нашедших своё отражение и конкретизацию в программе воспитания;</w:t>
      </w:r>
    </w:p>
    <w:p w:rsidR="003C4E9F" w:rsidRDefault="000B7E6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 интерактивных формах занятий для обучающихся, обеспечивающих их вовлечённость в совместную с педагогом и сверстниками деятельность.</w:t>
      </w:r>
    </w:p>
    <w:p w:rsidR="003C4E9F" w:rsidRDefault="003C4E9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3C4E9F" w:rsidRDefault="000B7E63">
      <w:pPr>
        <w:spacing w:after="0"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Планируемые результаты освоения курса внеурочной деятельности</w:t>
      </w:r>
    </w:p>
    <w:p w:rsidR="003C4E9F" w:rsidRDefault="003C4E9F">
      <w:pPr>
        <w:spacing w:after="0"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>Личностные результаты:</w:t>
      </w:r>
    </w:p>
    <w:p w:rsidR="003C4E9F" w:rsidRDefault="000B7E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– формирование устойчивого интереса, мотивации к занятиям физической культурой и к здоровому образу жизни;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воспитание морально-этических и волевых качеств;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дисциплинированность, трудолюбие, упорство в достижении поставленных целей;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умение управлять своими эмоциями в различных ситуациях;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умение оказывать помощь своим сверстникам.</w:t>
      </w:r>
    </w:p>
    <w:p w:rsidR="003C4E9F" w:rsidRDefault="003C4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>Метапредметные результаты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 определять наиболее эффективные способы достижения результата;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умение находить ошибки при выполнении заданий и уметь их исправлять;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уметь организовать самостоятельные занятия футболом, а также, с группой товарищей;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организовывать и проводить соревнования по футболу в классе, во дворе, в оздоровительном лагере;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умение рационально распределять своё время в режиме дня, выполнять утреннюю зарядку;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умение вести наблюдение за показателями своего физического развития;</w:t>
      </w:r>
    </w:p>
    <w:p w:rsidR="003C4E9F" w:rsidRDefault="003C4E9F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>Предметные результаты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знать об особенностях зарождения, истории футбола;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знать о физических качествах и правилах их тестирования;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выполнять упражнения по физической подготовке в соответствии с возрастом;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владеть тактико-техническими приемами футбола;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знать основы личной гигиены, причины травматизма при занятиях футболом и правила его    предупреждения;</w:t>
      </w:r>
    </w:p>
    <w:p w:rsidR="003C4E9F" w:rsidRDefault="000B7E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владеть основами судейства игры в футбол.</w:t>
      </w:r>
    </w:p>
    <w:p w:rsidR="003C4E9F" w:rsidRDefault="003C4E9F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C4E9F" w:rsidRDefault="000B7E6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курса внеурочной деятельности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История возникновения футбола.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Футбол — одна из самых популярных командных игр в мире. География игры с мячом: страны Древнего Востока (Египет, Китай), Греция, Рим, Франция, Италия, Англия.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Откуда пошло название игры «футбол». Где и когда разработаны первые правила игры в футбол. Создание первых футбольных клубов.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Официальные международные правила игры в футбол (размер игрового поля, размер ворот, размер мяча, игра вратаря и др.).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Правила безопасности во время занятий юных футболистов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поведения учащихся во время занятий, при передвижении к месту соревнований и обратно. Причины, приводящие к травматизму. Наиболее типичные травмы футболистов. Профилактика травматизма: разминка, соблюдение требований к местам проведения занятий, инвентарю, одежде и обуви. Действия учителя в обеспечении безопасности занятий по футболу.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Правила игры в футбол (основные понятия)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поле (размеры, игровая поверхность, линии на поле, зоны и места). Ворота (размеры). Мяч (размеры, стандарты). Участники игры (состав команды, основной состав, запасные игроки, капитан команды, судьи). Игровая форма. Замена игроков. Игровое время. Перерывы и задержки. Поведение игроков (честная игра, нарушения и санкции). Победитель и проигравший в игре, ничейный результат.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Санитарно-гигиенические требования, предъявляемые к одежде, обуви, спортивному инвентарю и оборудованию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одежды и обуви для факультативных занятий с учетом их сезонности. Использование одежды и обуви только для спортивных занятий. Периодичность стирки спортивной одежды. Спортивная форма и обувь для участия в соревнованиях по футболу. Мячи, стойки для обводки, ворота стандартные и нестандартные, тренажеры для развития физических качеств – требования и противопоказания к их использованию.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Техническая подготовка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Ведение мяча одной ногой по прямой, змейкой, восьмеркой, челноком.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Ведение мяча попеременно правой и левой ногой по прямой, змейкой, восьмеркой, челноком.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Ведение одновременно двух мячей.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Передачи мяча правой и левой ногой.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Жонглирование мячом одной ногой, попеременно правой и левой ногами.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Остановка катящегося мяча правой и левой ногой.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Остановка ногой летящего мяча.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Удары по неподвижному мячу серединой подъема, внутренней стороной стопы, носком с попаданием в ворота.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вратаря: ловля и отбивание мяча руками стоя на месте и в движении, ловля мяча руками в падении, введение мяча в игру броском одной рукой, ударом ногой по неподвижному мячу и после набрасывания.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Эстафеты с ведением и передачами мяча.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Конкурсы: с ударами по воротам «Кто точнее»; с ударами по неподвижному мячу и после набрасывания «Кто дальше».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в «Лабиринт».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Введение мяча в игру броском двумя руками из-за боковой линии.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в футбол по упрощенным правилам.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Физическая подготовка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Комплексы общеразвивающих упражнений без мяча и с мячом.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Комплексы упражнений без мяча и с мячом, направленных на развитие: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координационных способностей;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быстроты;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ловкости;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точности движений и передач мяча;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гибкости и подвижности в коленных и тазобедренных суставах;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игровой выносливости;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точности ударов по воротам.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Подвижные игры и эстафеты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пятнашки с мячом;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лабиринт (с мячом и без мяча);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змейка;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бег по ломаной кривой;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челночный бег;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эстафета с ведением двух мячей;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эстафета с ударами по воротам.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Игра в футбол малыми составами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2 на 2, 3 на 3, 4 на 4 игрока на малых площадках с использованием маленьких (хоккейных) ворот.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Контрольные испытания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Тестирование уровня физической подготовленности: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бег 30м с высокого старта;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челночный бег 7х50м;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прыжок в длину с места;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бег по ломаной кривой 30м.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Тестирование уровня специальной подготовленности: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ведение мяча 30м с обводкой стоек;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челночный бег с мячом;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Symbol" w:eastAsia="Symbol" w:hAnsi="Symbol" w:cs="Symbol"/>
          <w:color w:val="000000"/>
          <w:sz w:val="24"/>
          <w:szCs w:val="24"/>
          <w:lang w:eastAsia="ru-RU"/>
        </w:rPr>
        <w:t>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удар по неподвижному мячу на дальность;</w:t>
      </w:r>
    </w:p>
    <w:p w:rsidR="003C4E9F" w:rsidRDefault="000B7E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жонглирование мячом (ногами и головой).</w:t>
      </w:r>
    </w:p>
    <w:p w:rsidR="003C4E9F" w:rsidRDefault="003C4E9F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C4E9F" w:rsidRDefault="003C4E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3C4E9F" w:rsidRDefault="003C4E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3C4E9F" w:rsidRDefault="000B7E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Тематическое планирование </w:t>
      </w:r>
    </w:p>
    <w:p w:rsidR="003C4E9F" w:rsidRDefault="003C4E9F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5" w:type="dxa"/>
        <w:tblInd w:w="1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71"/>
        <w:gridCol w:w="2866"/>
        <w:gridCol w:w="968"/>
        <w:gridCol w:w="1789"/>
        <w:gridCol w:w="3281"/>
      </w:tblGrid>
      <w:tr w:rsidR="003C4E9F">
        <w:trPr>
          <w:trHeight w:val="225"/>
        </w:trPr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разделов и тем программы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</w:t>
            </w:r>
          </w:p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Форма проведения занятий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w w:val="97"/>
                <w:sz w:val="24"/>
                <w:szCs w:val="24"/>
                <w:lang w:val="en-US" w:eastAsia="ru-RU"/>
              </w:rPr>
              <w:t>Электронные (цифровые) образовательные ресурсы</w:t>
            </w:r>
          </w:p>
        </w:tc>
      </w:tr>
      <w:tr w:rsidR="003C4E9F">
        <w:trPr>
          <w:trHeight w:val="75"/>
        </w:trPr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7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7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безопасности на занятиях по футболу.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7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7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вводная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7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https://рдш.рф/competition/304</w:t>
            </w:r>
          </w:p>
        </w:tc>
      </w:tr>
      <w:tr w:rsidR="003C4E9F">
        <w:trPr>
          <w:trHeight w:val="555"/>
        </w:trPr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Санитарно-гигиенические требования, предъявляемые к одежде, обуви, спортивному инвентарю и оборудованию.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8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rPr>
          <w:trHeight w:val="90"/>
        </w:trPr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 подготовка Обучение передаче мяча.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остановке мяча.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7-8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основным элементам техники передвижений. Бег - остановка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1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основным элементам техники передвижений. Бег – остановка - поворот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2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11-12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основным элементам техники передвижений. Бег – остановка – поворот на 180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ускорение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3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13-14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основным элементам техники передвижений. Прыжок с поворотом – ускорение.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4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15-16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основным элементам техники передвижений. Бег лицом вперед – поворот на 180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– бег спиной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вперед – поворот – скоростной рывок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https://рдш.рф/competition/304</w:t>
            </w:r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17-18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Остановка выпадом после бега.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5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19-20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 от одного ориентира к другому с остановкой.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6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21-22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и обучения техники владения мячом Удар по неподвижному мячу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7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23-24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и обучения техники владения мячом Удар по неподвижному мячу с места и разбега.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8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25-26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и обучения техники владения мячом Удар по неподвижному мячу с прямого разбега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9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27-28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Удар по неподвижному мячу с прямого разбега в парах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0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Передачи мяча партнеру с 2-3 шагов разбега.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1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31-32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Удары по неподвижному мячу в цель с расстояния 8-10м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2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  <w:tr w:rsidR="003C4E9F"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2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Удары по катящемуся мячу внутренней стороной стопы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0B7E63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занятие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C4E9F" w:rsidRDefault="008F51DA">
            <w:pPr>
              <w:widowControl w:val="0"/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23">
              <w:r w:rsidR="000B7E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https://рдш.рф/competition/304</w:t>
              </w:r>
            </w:hyperlink>
          </w:p>
        </w:tc>
      </w:tr>
    </w:tbl>
    <w:p w:rsidR="003C4E9F" w:rsidRDefault="003C4E9F"/>
    <w:sectPr w:rsidR="003C4E9F">
      <w:footerReference w:type="default" r:id="rId24"/>
      <w:pgSz w:w="11906" w:h="16838"/>
      <w:pgMar w:top="1134" w:right="850" w:bottom="1134" w:left="1701" w:header="0" w:footer="708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1DA" w:rsidRDefault="008F51DA">
      <w:pPr>
        <w:spacing w:after="0" w:line="240" w:lineRule="auto"/>
      </w:pPr>
      <w:r>
        <w:separator/>
      </w:r>
    </w:p>
  </w:endnote>
  <w:endnote w:type="continuationSeparator" w:id="0">
    <w:p w:rsidR="008F51DA" w:rsidRDefault="008F5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5750919"/>
      <w:docPartObj>
        <w:docPartGallery w:val="Page Numbers (Bottom of Page)"/>
        <w:docPartUnique/>
      </w:docPartObj>
    </w:sdtPr>
    <w:sdtEndPr/>
    <w:sdtContent>
      <w:p w:rsidR="003C4E9F" w:rsidRDefault="000B7E63">
        <w:pPr>
          <w:pStyle w:val="a6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5E4E63">
          <w:rPr>
            <w:noProof/>
          </w:rPr>
          <w:t>3</w:t>
        </w:r>
        <w:r>
          <w:fldChar w:fldCharType="end"/>
        </w:r>
      </w:p>
    </w:sdtContent>
  </w:sdt>
  <w:p w:rsidR="003C4E9F" w:rsidRDefault="003C4E9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1DA" w:rsidRDefault="008F51DA">
      <w:pPr>
        <w:spacing w:after="0" w:line="240" w:lineRule="auto"/>
      </w:pPr>
      <w:r>
        <w:separator/>
      </w:r>
    </w:p>
  </w:footnote>
  <w:footnote w:type="continuationSeparator" w:id="0">
    <w:p w:rsidR="008F51DA" w:rsidRDefault="008F5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40B09"/>
    <w:multiLevelType w:val="multilevel"/>
    <w:tmpl w:val="0B36658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1424FF5"/>
    <w:multiLevelType w:val="multilevel"/>
    <w:tmpl w:val="644899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E9F"/>
    <w:rsid w:val="000B7E63"/>
    <w:rsid w:val="003C4E9F"/>
    <w:rsid w:val="005E4E63"/>
    <w:rsid w:val="008F51DA"/>
    <w:rsid w:val="00BD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F82BB"/>
  <w15:docId w15:val="{C65F7D2E-B42B-426B-82C6-07CD3AD01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0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9E694E"/>
  </w:style>
  <w:style w:type="character" w:customStyle="1" w:styleId="a5">
    <w:name w:val="Нижний колонтитул Знак"/>
    <w:basedOn w:val="a0"/>
    <w:link w:val="a6"/>
    <w:uiPriority w:val="99"/>
    <w:qFormat/>
    <w:rsid w:val="009E694E"/>
  </w:style>
  <w:style w:type="character" w:customStyle="1" w:styleId="-">
    <w:name w:val="Интернет-ссылка"/>
    <w:basedOn w:val="a0"/>
    <w:uiPriority w:val="99"/>
    <w:unhideWhenUsed/>
    <w:rsid w:val="006A21A7"/>
    <w:rPr>
      <w:color w:val="0000FF" w:themeColor="hyperlink"/>
      <w:u w:val="single"/>
    </w:rPr>
  </w:style>
  <w:style w:type="character" w:customStyle="1" w:styleId="a7">
    <w:name w:val="Посещённая гиперссылка"/>
    <w:rPr>
      <w:color w:val="800000"/>
      <w:u w:val="single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pPr>
      <w:spacing w:after="140"/>
    </w:p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Lucida Sans"/>
    </w:rPr>
  </w:style>
  <w:style w:type="paragraph" w:styleId="ad">
    <w:name w:val="Normal (Web)"/>
    <w:basedOn w:val="a"/>
    <w:uiPriority w:val="99"/>
    <w:unhideWhenUsed/>
    <w:qFormat/>
    <w:rsid w:val="0099696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9E69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customStyle="1" w:styleId="af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9E694E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9E694E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0">
    <w:name w:val="Содержимое врезки"/>
    <w:basedOn w:val="a"/>
    <w:qFormat/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8;&#1076;&#1096;.&#1088;&#1092;/competition/304" TargetMode="External"/><Relationship Id="rId13" Type="http://schemas.openxmlformats.org/officeDocument/2006/relationships/hyperlink" Target="https://&#1088;&#1076;&#1096;.&#1088;&#1092;/competition/304" TargetMode="External"/><Relationship Id="rId18" Type="http://schemas.openxmlformats.org/officeDocument/2006/relationships/hyperlink" Target="https://&#1088;&#1076;&#1096;.&#1088;&#1092;/competition/304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&#1088;&#1076;&#1096;.&#1088;&#1092;/competition/30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&#1088;&#1076;&#1096;.&#1088;&#1092;/competition/304" TargetMode="External"/><Relationship Id="rId17" Type="http://schemas.openxmlformats.org/officeDocument/2006/relationships/hyperlink" Target="https://&#1088;&#1076;&#1096;.&#1088;&#1092;/competition/304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&#1088;&#1076;&#1096;.&#1088;&#1092;/competition/304" TargetMode="External"/><Relationship Id="rId20" Type="http://schemas.openxmlformats.org/officeDocument/2006/relationships/hyperlink" Target="https://&#1088;&#1076;&#1096;.&#1088;&#1092;/competition/30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&#1088;&#1076;&#1096;.&#1088;&#1092;/competition/304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&#1088;&#1076;&#1096;.&#1088;&#1092;/competition/304" TargetMode="External"/><Relationship Id="rId23" Type="http://schemas.openxmlformats.org/officeDocument/2006/relationships/hyperlink" Target="https://&#1088;&#1076;&#1096;.&#1088;&#1092;/competition/304" TargetMode="External"/><Relationship Id="rId10" Type="http://schemas.openxmlformats.org/officeDocument/2006/relationships/hyperlink" Target="https://&#1088;&#1076;&#1096;.&#1088;&#1092;/competition/304" TargetMode="External"/><Relationship Id="rId19" Type="http://schemas.openxmlformats.org/officeDocument/2006/relationships/hyperlink" Target="https://&#1088;&#1076;&#1096;.&#1088;&#1092;/competition/30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88;&#1076;&#1096;.&#1088;&#1092;/competition/304" TargetMode="External"/><Relationship Id="rId14" Type="http://schemas.openxmlformats.org/officeDocument/2006/relationships/hyperlink" Target="https://&#1088;&#1076;&#1096;.&#1088;&#1092;/competition/304" TargetMode="External"/><Relationship Id="rId22" Type="http://schemas.openxmlformats.org/officeDocument/2006/relationships/hyperlink" Target="https://&#1088;&#1076;&#1096;.&#1088;&#1092;/competition/3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2267F-78EF-454C-89EC-7CBDE7420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1725</Words>
  <Characters>9837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413</cp:lastModifiedBy>
  <cp:revision>4</cp:revision>
  <dcterms:created xsi:type="dcterms:W3CDTF">2025-05-16T10:07:00Z</dcterms:created>
  <dcterms:modified xsi:type="dcterms:W3CDTF">2025-05-19T03:24:00Z</dcterms:modified>
  <dc:language>ru-RU</dc:language>
</cp:coreProperties>
</file>