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DE29EB" w:rsidRDefault="00DE29EB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DE29EB" w:rsidP="00DE29EB">
      <w:pPr>
        <w:spacing w:after="0" w:line="360" w:lineRule="auto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DE29EB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DE29EB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863DB0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  <w:r w:rsidRPr="00863DB0">
        <w:rPr>
          <w:rFonts w:ascii="Times New Roman" w:hAnsi="Times New Roman" w:cs="Times New Roman"/>
          <w:b/>
          <w:i/>
          <w:color w:val="FF0000"/>
          <w:sz w:val="44"/>
          <w:szCs w:val="2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14.5pt;height:239.5pt" fillcolor="red" strokecolor="red">
            <v:fill color2="#f93"/>
            <v:shadow color="#ffc000" opacity="52429f"/>
            <v:textpath style="font-family:&quot;Impact&quot;;v-text-kern:t" trim="t" fitpath="t" string="КРАСНАЯ &#10;КНИГА"/>
          </v:shape>
        </w:pict>
      </w:r>
    </w:p>
    <w:p w:rsidR="00DE29EB" w:rsidRDefault="00DE29EB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DE29EB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DE29EB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DE29EB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DE29EB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DE29EB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DE29EB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DE29EB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DE29EB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DE29EB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863DB0" w:rsidP="00912BC5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  <w:r w:rsidRPr="00863DB0">
        <w:rPr>
          <w:rFonts w:ascii="Times New Roman" w:hAnsi="Times New Roman" w:cs="Times New Roman"/>
          <w:b/>
          <w:i/>
          <w:color w:val="FF0000"/>
          <w:sz w:val="44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340pt;height:160pt" fillcolor="#00b050" strokecolor="red">
            <v:shadow color="#868686"/>
            <v:textpath style="font-family:&quot;Arial Black&quot;;v-text-kern:t" trim="t" fitpath="t" string="РЕДКИЕ &#10;РАСТЕНИЯ"/>
          </v:shape>
        </w:pict>
      </w:r>
    </w:p>
    <w:p w:rsidR="00912BC5" w:rsidRDefault="00912BC5" w:rsidP="00912BC5">
      <w:pPr>
        <w:spacing w:after="0" w:line="360" w:lineRule="auto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863DB0" w:rsidP="00912BC5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  <w:r w:rsidRPr="00863DB0">
        <w:rPr>
          <w:rFonts w:ascii="Times New Roman" w:hAnsi="Times New Roman" w:cs="Times New Roman"/>
          <w:b/>
          <w:i/>
          <w:color w:val="FF0000"/>
          <w:sz w:val="44"/>
          <w:szCs w:val="28"/>
        </w:rPr>
        <w:pict>
          <v:shape id="_x0000_i1027" type="#_x0000_t136" style="width:479pt;height:57pt" fillcolor="red" strokecolor="#00b050">
            <v:shadow color="#868686"/>
            <v:textpath style="font-family:&quot;Arial Black&quot;;v-text-kern:t" trim="t" fitpath="t" string="ЗАБАЙКАЛЬСКОГО КРАЯ"/>
          </v:shape>
        </w:pict>
      </w:r>
    </w:p>
    <w:p w:rsidR="00DE29EB" w:rsidRDefault="00DE29EB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912BC5" w:rsidRDefault="00912BC5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912BC5" w:rsidRDefault="00912BC5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912BC5" w:rsidRDefault="00912BC5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912BC5" w:rsidRDefault="00912BC5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912BC5" w:rsidRDefault="00912BC5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912BC5" w:rsidRDefault="00912BC5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DE29EB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DE29EB" w:rsidRDefault="00DE29EB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</w:p>
    <w:p w:rsidR="0032061D" w:rsidRPr="0032061D" w:rsidRDefault="0032061D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  <w:szCs w:val="28"/>
        </w:rPr>
      </w:pPr>
      <w:r w:rsidRPr="0032061D">
        <w:rPr>
          <w:rFonts w:ascii="Times New Roman" w:hAnsi="Times New Roman" w:cs="Times New Roman"/>
          <w:b/>
          <w:i/>
          <w:color w:val="FF0000"/>
          <w:sz w:val="44"/>
          <w:szCs w:val="28"/>
        </w:rPr>
        <w:lastRenderedPageBreak/>
        <w:t>АБРИКОС СИБИРСКИЙ</w:t>
      </w:r>
    </w:p>
    <w:p w:rsidR="0032061D" w:rsidRPr="0032061D" w:rsidRDefault="0032061D" w:rsidP="003206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proofErr w:type="gramStart"/>
      <w:r w:rsidRPr="00AB5E9A">
        <w:rPr>
          <w:rFonts w:ascii="Times New Roman" w:hAnsi="Times New Roman" w:cs="Times New Roman"/>
          <w:sz w:val="32"/>
          <w:szCs w:val="28"/>
        </w:rPr>
        <w:t>Абрикос Сибирский (лат.</w:t>
      </w:r>
      <w:proofErr w:type="gramEnd"/>
      <w:r w:rsidRPr="00AB5E9A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proofErr w:type="gramStart"/>
      <w:r w:rsidRPr="00AB5E9A">
        <w:rPr>
          <w:rFonts w:ascii="Times New Roman" w:hAnsi="Times New Roman" w:cs="Times New Roman"/>
          <w:sz w:val="32"/>
          <w:szCs w:val="28"/>
        </w:rPr>
        <w:t>Prúnus</w:t>
      </w:r>
      <w:proofErr w:type="spellEnd"/>
      <w:r w:rsidRPr="00AB5E9A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Pr="00AB5E9A">
        <w:rPr>
          <w:rFonts w:ascii="Times New Roman" w:hAnsi="Times New Roman" w:cs="Times New Roman"/>
          <w:sz w:val="32"/>
          <w:szCs w:val="28"/>
        </w:rPr>
        <w:t>sibírica</w:t>
      </w:r>
      <w:proofErr w:type="spellEnd"/>
      <w:r w:rsidRPr="00AB5E9A">
        <w:rPr>
          <w:rFonts w:ascii="Times New Roman" w:hAnsi="Times New Roman" w:cs="Times New Roman"/>
          <w:sz w:val="32"/>
          <w:szCs w:val="28"/>
        </w:rPr>
        <w:t>) – небольшое развилистое деревце или кустарник высотой от 2,5 до 3 м. Характеризуется, по сравнению с обычными видами, повышенной стойкостью к морозам и жаре.</w:t>
      </w:r>
      <w:proofErr w:type="gramEnd"/>
      <w:r w:rsidRPr="00AB5E9A">
        <w:rPr>
          <w:rFonts w:ascii="Times New Roman" w:hAnsi="Times New Roman" w:cs="Times New Roman"/>
          <w:sz w:val="32"/>
          <w:szCs w:val="28"/>
        </w:rPr>
        <w:t xml:space="preserve"> Благодаря этим свойствам растет в горах Сибири, Китая, Монголии, а также на территории Приморского края.</w:t>
      </w:r>
      <w:r w:rsidRPr="00AB5E9A">
        <w:rPr>
          <w:rFonts w:ascii="Arial" w:hAnsi="Arial" w:cs="Arial"/>
          <w:sz w:val="21"/>
          <w:szCs w:val="21"/>
        </w:rPr>
        <w:br/>
      </w:r>
      <w:r w:rsidRPr="00AB5E9A">
        <w:rPr>
          <w:rFonts w:ascii="Arial" w:hAnsi="Arial" w:cs="Arial"/>
          <w:noProof/>
          <w:sz w:val="21"/>
          <w:szCs w:val="21"/>
          <w:lang w:eastAsia="ru-RU"/>
        </w:rPr>
        <w:drawing>
          <wp:inline distT="0" distB="0" distL="0" distR="0">
            <wp:extent cx="2752725" cy="2061887"/>
            <wp:effectExtent l="133350" t="76200" r="123825" b="71713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06188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AB5E9A">
        <w:rPr>
          <w:rFonts w:ascii="Arial" w:hAnsi="Arial" w:cs="Arial"/>
          <w:sz w:val="28"/>
          <w:szCs w:val="28"/>
        </w:rPr>
        <w:t xml:space="preserve"> </w:t>
      </w:r>
      <w:r w:rsidRPr="00AB5E9A">
        <w:rPr>
          <w:rFonts w:ascii="Arial" w:hAnsi="Arial" w:cs="Arial"/>
          <w:noProof/>
          <w:sz w:val="21"/>
          <w:szCs w:val="21"/>
          <w:lang w:eastAsia="ru-RU"/>
        </w:rPr>
        <w:drawing>
          <wp:inline distT="0" distB="0" distL="0" distR="0">
            <wp:extent cx="2754039" cy="1832690"/>
            <wp:effectExtent l="133350" t="76200" r="122511" b="723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1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812" cy="18385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2061D" w:rsidRPr="0032061D" w:rsidRDefault="0032061D" w:rsidP="0032061D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06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1426845</wp:posOffset>
            </wp:positionV>
            <wp:extent cx="2290445" cy="2485390"/>
            <wp:effectExtent l="95250" t="76200" r="90805" b="86360"/>
            <wp:wrapSquare wrapText="bothSides"/>
            <wp:docPr id="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0445" cy="24853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32061D">
        <w:rPr>
          <w:rFonts w:ascii="Times New Roman" w:hAnsi="Times New Roman" w:cs="Times New Roman"/>
          <w:sz w:val="28"/>
          <w:szCs w:val="28"/>
        </w:rPr>
        <w:t xml:space="preserve">Ежегодно в апреле-мае деревце обильно покрывается бледно-розовыми цветками с медовым ароматом, на которые с удовольствием слетаются пчелы. Цветение длится от 5 до 10 дней. Интересно и то, что листья образовываются только после окончания цветения. Плоды абрикоса созревают во второй половине августа, имеют небольшие размеры, всего 2,5 см в длину и округлую, слегка приплюснутую форму. Они желто-зеленого цвета с бордовым отливом </w:t>
      </w:r>
      <w:r w:rsidRPr="003206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</w:p>
    <w:p w:rsidR="0032061D" w:rsidRPr="0032061D" w:rsidRDefault="0032061D" w:rsidP="003206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061D">
        <w:rPr>
          <w:rFonts w:ascii="Times New Roman" w:hAnsi="Times New Roman" w:cs="Times New Roman"/>
          <w:sz w:val="28"/>
          <w:szCs w:val="28"/>
        </w:rPr>
        <w:t xml:space="preserve">на боках. Несмотря на свою красоту, не пригодны для еды, так как в них содержатся токсичные вещества, походные цианида. Кроме данной разновидности в регионах Сибири (Южном Забайкалье и Бурятии) </w:t>
      </w:r>
      <w:r w:rsidRPr="0032061D">
        <w:rPr>
          <w:rFonts w:ascii="Times New Roman" w:hAnsi="Times New Roman" w:cs="Times New Roman"/>
          <w:sz w:val="28"/>
          <w:szCs w:val="28"/>
        </w:rPr>
        <w:lastRenderedPageBreak/>
        <w:t xml:space="preserve">встречаются также абрикос </w:t>
      </w:r>
      <w:proofErr w:type="spellStart"/>
      <w:proofErr w:type="gramStart"/>
      <w:r w:rsidRPr="0032061D">
        <w:rPr>
          <w:rFonts w:ascii="Times New Roman" w:hAnsi="Times New Roman" w:cs="Times New Roman"/>
          <w:sz w:val="28"/>
          <w:szCs w:val="28"/>
        </w:rPr>
        <w:t>Восточно-сибирский</w:t>
      </w:r>
      <w:proofErr w:type="spellEnd"/>
      <w:proofErr w:type="gramEnd"/>
      <w:r w:rsidRPr="0032061D">
        <w:rPr>
          <w:rFonts w:ascii="Times New Roman" w:hAnsi="Times New Roman" w:cs="Times New Roman"/>
          <w:sz w:val="28"/>
          <w:szCs w:val="28"/>
        </w:rPr>
        <w:t xml:space="preserve"> и Маньчжурский. Но они вполне съедобны как в свежем, так и переработанном виде, в отличие от Сибирского абрикоса.</w:t>
      </w:r>
    </w:p>
    <w:p w:rsidR="0032061D" w:rsidRPr="0032061D" w:rsidRDefault="0032061D" w:rsidP="003206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61D">
        <w:rPr>
          <w:rFonts w:ascii="Times New Roman" w:hAnsi="Times New Roman" w:cs="Times New Roman"/>
          <w:sz w:val="28"/>
          <w:szCs w:val="28"/>
        </w:rPr>
        <w:t xml:space="preserve">Несмотря на ядовитость </w:t>
      </w:r>
      <w:proofErr w:type="gramStart"/>
      <w:r w:rsidRPr="0032061D">
        <w:rPr>
          <w:rFonts w:ascii="Times New Roman" w:hAnsi="Times New Roman" w:cs="Times New Roman"/>
          <w:sz w:val="28"/>
          <w:szCs w:val="28"/>
        </w:rPr>
        <w:t>плодов</w:t>
      </w:r>
      <w:proofErr w:type="gramEnd"/>
      <w:r w:rsidRPr="0032061D">
        <w:rPr>
          <w:rFonts w:ascii="Times New Roman" w:hAnsi="Times New Roman" w:cs="Times New Roman"/>
          <w:sz w:val="28"/>
          <w:szCs w:val="28"/>
        </w:rPr>
        <w:t xml:space="preserve"> и семян, дерево имеет множество положительных качеств. </w:t>
      </w:r>
    </w:p>
    <w:p w:rsidR="0032061D" w:rsidRPr="0032061D" w:rsidRDefault="0032061D" w:rsidP="003206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61D">
        <w:rPr>
          <w:rFonts w:ascii="Times New Roman" w:hAnsi="Times New Roman" w:cs="Times New Roman"/>
          <w:sz w:val="28"/>
          <w:szCs w:val="28"/>
        </w:rPr>
        <w:t>Характерные особенности.</w:t>
      </w:r>
    </w:p>
    <w:p w:rsidR="0032061D" w:rsidRPr="0032061D" w:rsidRDefault="0032061D" w:rsidP="003206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61D">
        <w:rPr>
          <w:rFonts w:ascii="Times New Roman" w:hAnsi="Times New Roman" w:cs="Times New Roman"/>
          <w:sz w:val="28"/>
          <w:szCs w:val="28"/>
        </w:rPr>
        <w:t xml:space="preserve"> Такой абрикос широко используется в ландшафтном дизайне из-за своей декоративности и эффектного внешнего вида. Благодаря этим качествам, миниатюрное деревце является неотъемлемой частью многих цветочных композиций. С его участием создают живые изгороди, цветники и альпийские горки, в которых ключевое место занимает одиночный кустарник. Необычайно смотрятся и групповые насаждения в парках, скверах и на улицах сибирских городов.</w:t>
      </w:r>
    </w:p>
    <w:p w:rsidR="0032061D" w:rsidRPr="00AB5E9A" w:rsidRDefault="0032061D" w:rsidP="0032061D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3206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семенах, листьях, ветках и коре сибирского абрикоса содержатся ядовитые вещества, но они опасны для жизни человека только в больших дозах, а в маленьких, скорее, наоборот, действуют как лекарства. В состав семян входит 0,15-0,18 % </w:t>
      </w:r>
      <w:proofErr w:type="spellStart"/>
      <w:r w:rsidRPr="0032061D">
        <w:rPr>
          <w:rFonts w:ascii="Times New Roman" w:hAnsi="Times New Roman" w:cs="Times New Roman"/>
          <w:sz w:val="28"/>
          <w:szCs w:val="28"/>
          <w:shd w:val="clear" w:color="auto" w:fill="FFFFFF"/>
        </w:rPr>
        <w:t>амигдалина</w:t>
      </w:r>
      <w:proofErr w:type="spellEnd"/>
      <w:r w:rsidRPr="003206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Из-за этого вещества косточки способны оказывать </w:t>
      </w:r>
      <w:proofErr w:type="spellStart"/>
      <w:r w:rsidRPr="0032061D">
        <w:rPr>
          <w:rFonts w:ascii="Times New Roman" w:hAnsi="Times New Roman" w:cs="Times New Roman"/>
          <w:sz w:val="28"/>
          <w:szCs w:val="28"/>
          <w:shd w:val="clear" w:color="auto" w:fill="FFFFFF"/>
        </w:rPr>
        <w:t>антиастматическое</w:t>
      </w:r>
      <w:proofErr w:type="spellEnd"/>
      <w:r w:rsidRPr="0032061D">
        <w:rPr>
          <w:rFonts w:ascii="Times New Roman" w:hAnsi="Times New Roman" w:cs="Times New Roman"/>
          <w:sz w:val="28"/>
          <w:szCs w:val="28"/>
          <w:shd w:val="clear" w:color="auto" w:fill="FFFFFF"/>
        </w:rPr>
        <w:t>, антисептическое и противокашлевое действие, а также улучшать пищеварение и стимулировать дыхание. Используют семена и для технических целей - из них добывают высококачественное миндальное масло, а также горько-миндальную воду. Широко известно применение косточек данного абрикоса в народной медицине как средство от нервных расстройств и фурункулеза. Многие знахари утверждают, что настойка из листьев кустарника, в которых присутствует синильная кислота, способна нанести разрушающий вред раковым клеткам.</w:t>
      </w:r>
    </w:p>
    <w:p w:rsidR="0032061D" w:rsidRDefault="0032061D" w:rsidP="0032061D">
      <w:pPr>
        <w:spacing w:after="0" w:line="360" w:lineRule="auto"/>
        <w:ind w:firstLine="709"/>
        <w:jc w:val="center"/>
        <w:rPr>
          <w:rFonts w:ascii="Arial" w:hAnsi="Arial" w:cs="Arial"/>
          <w:b/>
          <w:i/>
          <w:color w:val="00B050"/>
          <w:sz w:val="32"/>
        </w:rPr>
      </w:pPr>
    </w:p>
    <w:p w:rsidR="0032061D" w:rsidRDefault="0032061D" w:rsidP="0032061D">
      <w:pPr>
        <w:spacing w:after="0" w:line="360" w:lineRule="auto"/>
        <w:ind w:firstLine="709"/>
        <w:jc w:val="center"/>
        <w:rPr>
          <w:rFonts w:ascii="Arial" w:hAnsi="Arial" w:cs="Arial"/>
          <w:b/>
          <w:i/>
          <w:color w:val="00B050"/>
          <w:sz w:val="32"/>
        </w:rPr>
      </w:pPr>
    </w:p>
    <w:p w:rsidR="0032061D" w:rsidRDefault="0032061D" w:rsidP="0032061D">
      <w:pPr>
        <w:spacing w:after="0" w:line="360" w:lineRule="auto"/>
        <w:ind w:firstLine="709"/>
        <w:jc w:val="center"/>
        <w:rPr>
          <w:rFonts w:ascii="Arial" w:hAnsi="Arial" w:cs="Arial"/>
          <w:b/>
          <w:i/>
          <w:color w:val="00B050"/>
          <w:sz w:val="32"/>
        </w:rPr>
      </w:pPr>
    </w:p>
    <w:p w:rsidR="0032061D" w:rsidRDefault="0032061D" w:rsidP="0032061D">
      <w:pPr>
        <w:spacing w:after="0" w:line="360" w:lineRule="auto"/>
        <w:rPr>
          <w:rFonts w:ascii="Arial" w:hAnsi="Arial" w:cs="Arial"/>
          <w:b/>
          <w:i/>
          <w:color w:val="00B050"/>
          <w:sz w:val="32"/>
        </w:rPr>
      </w:pPr>
    </w:p>
    <w:p w:rsidR="0032061D" w:rsidRPr="0032061D" w:rsidRDefault="0032061D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</w:rPr>
      </w:pPr>
      <w:r w:rsidRPr="0032061D">
        <w:rPr>
          <w:rFonts w:ascii="Times New Roman" w:hAnsi="Times New Roman" w:cs="Times New Roman"/>
          <w:b/>
          <w:i/>
          <w:color w:val="FF0000"/>
          <w:sz w:val="44"/>
        </w:rPr>
        <w:lastRenderedPageBreak/>
        <w:t>ЛИЛИЯ КАРЛИКОВАЯ</w:t>
      </w:r>
    </w:p>
    <w:p w:rsidR="0032061D" w:rsidRPr="0032061D" w:rsidRDefault="0032061D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</w:rPr>
      </w:pPr>
      <w:r w:rsidRPr="0032061D">
        <w:rPr>
          <w:rFonts w:ascii="Times New Roman" w:hAnsi="Times New Roman" w:cs="Times New Roman"/>
          <w:b/>
          <w:i/>
          <w:color w:val="FF0000"/>
          <w:sz w:val="44"/>
        </w:rPr>
        <w:t>ЛИЛИЯ УЗКОЛИСТНАЯ</w:t>
      </w:r>
    </w:p>
    <w:p w:rsidR="0032061D" w:rsidRPr="0032061D" w:rsidRDefault="0032061D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4"/>
        </w:rPr>
      </w:pPr>
      <w:r w:rsidRPr="0032061D">
        <w:rPr>
          <w:rFonts w:ascii="Times New Roman" w:hAnsi="Times New Roman" w:cs="Times New Roman"/>
          <w:b/>
          <w:i/>
          <w:color w:val="FF0000"/>
          <w:sz w:val="44"/>
        </w:rPr>
        <w:t>САРАНКА КРАСНАЯ</w:t>
      </w:r>
    </w:p>
    <w:p w:rsidR="0032061D" w:rsidRPr="0032061D" w:rsidRDefault="0032061D" w:rsidP="0032061D">
      <w:pPr>
        <w:spacing w:after="0" w:line="360" w:lineRule="auto"/>
        <w:ind w:firstLine="709"/>
        <w:rPr>
          <w:rFonts w:ascii="Times New Roman" w:hAnsi="Times New Roman" w:cs="Times New Roman"/>
          <w:sz w:val="32"/>
        </w:rPr>
      </w:pPr>
      <w:r w:rsidRPr="0032061D">
        <w:rPr>
          <w:rFonts w:ascii="Times New Roman" w:hAnsi="Times New Roman" w:cs="Times New Roman"/>
          <w:sz w:val="32"/>
        </w:rPr>
        <w:t>ОПИСАНИЕ:</w:t>
      </w:r>
    </w:p>
    <w:p w:rsidR="0032061D" w:rsidRPr="0032061D" w:rsidRDefault="0032061D" w:rsidP="0032061D">
      <w:pPr>
        <w:spacing w:after="0" w:line="360" w:lineRule="auto"/>
        <w:ind w:firstLine="709"/>
        <w:rPr>
          <w:rFonts w:ascii="Times New Roman" w:hAnsi="Times New Roman" w:cs="Times New Roman"/>
          <w:sz w:val="32"/>
        </w:rPr>
      </w:pPr>
      <w:r w:rsidRPr="0032061D">
        <w:rPr>
          <w:rFonts w:ascii="Times New Roman" w:hAnsi="Times New Roman" w:cs="Times New Roman"/>
          <w:sz w:val="32"/>
        </w:rPr>
        <w:t>Луковицы 3-4 см высотой, белые, яйцевидные, одеты серой плёнчатой оболочкой.</w:t>
      </w:r>
    </w:p>
    <w:p w:rsidR="0032061D" w:rsidRPr="0032061D" w:rsidRDefault="0032061D" w:rsidP="0032061D">
      <w:pPr>
        <w:spacing w:after="0" w:line="360" w:lineRule="auto"/>
        <w:ind w:firstLine="709"/>
        <w:rPr>
          <w:rFonts w:ascii="Times New Roman" w:hAnsi="Times New Roman" w:cs="Times New Roman"/>
          <w:sz w:val="32"/>
        </w:rPr>
      </w:pPr>
      <w:r w:rsidRPr="0032061D">
        <w:rPr>
          <w:rFonts w:ascii="Times New Roman" w:hAnsi="Times New Roman" w:cs="Times New Roman"/>
          <w:sz w:val="32"/>
        </w:rPr>
        <w:t>Стебли 20-60 см высотой, тонкие.</w:t>
      </w:r>
    </w:p>
    <w:p w:rsidR="0032061D" w:rsidRPr="0032061D" w:rsidRDefault="0032061D" w:rsidP="0032061D">
      <w:pPr>
        <w:spacing w:after="0" w:line="360" w:lineRule="auto"/>
        <w:ind w:firstLine="709"/>
        <w:rPr>
          <w:rFonts w:ascii="Times New Roman" w:hAnsi="Times New Roman" w:cs="Times New Roman"/>
          <w:sz w:val="32"/>
        </w:rPr>
      </w:pPr>
      <w:r w:rsidRPr="0032061D">
        <w:rPr>
          <w:rFonts w:ascii="Times New Roman" w:hAnsi="Times New Roman" w:cs="Times New Roman"/>
          <w:sz w:val="32"/>
        </w:rPr>
        <w:t xml:space="preserve">Листья 3-10 см длины, 1-2(3) мм шириной, линейные, с завёрнутыми внутрь краями, многочисленный, собраны </w:t>
      </w:r>
      <w:proofErr w:type="gramStart"/>
      <w:r w:rsidRPr="0032061D">
        <w:rPr>
          <w:rFonts w:ascii="Times New Roman" w:hAnsi="Times New Roman" w:cs="Times New Roman"/>
          <w:sz w:val="32"/>
        </w:rPr>
        <w:t>в</w:t>
      </w:r>
      <w:proofErr w:type="gramEnd"/>
      <w:r w:rsidRPr="0032061D">
        <w:rPr>
          <w:rFonts w:ascii="Times New Roman" w:hAnsi="Times New Roman" w:cs="Times New Roman"/>
          <w:sz w:val="32"/>
        </w:rPr>
        <w:t xml:space="preserve"> средней</w:t>
      </w:r>
    </w:p>
    <w:p w:rsidR="0032061D" w:rsidRPr="0032061D" w:rsidRDefault="0032061D" w:rsidP="0032061D">
      <w:pPr>
        <w:spacing w:after="0" w:line="360" w:lineRule="auto"/>
        <w:ind w:firstLine="709"/>
        <w:rPr>
          <w:rFonts w:ascii="Times New Roman" w:hAnsi="Times New Roman" w:cs="Times New Roman"/>
          <w:sz w:val="32"/>
        </w:rPr>
      </w:pPr>
      <w:r w:rsidRPr="0032061D">
        <w:rPr>
          <w:rFonts w:ascii="Times New Roman" w:hAnsi="Times New Roman" w:cs="Times New Roman"/>
          <w:sz w:val="32"/>
        </w:rPr>
        <w:t>части стебля.</w:t>
      </w:r>
    </w:p>
    <w:p w:rsidR="0032061D" w:rsidRPr="00882E6F" w:rsidRDefault="0032061D" w:rsidP="0032061D">
      <w:pPr>
        <w:spacing w:after="0"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</w:t>
      </w:r>
      <w:r>
        <w:rPr>
          <w:rFonts w:ascii="Arial" w:hAnsi="Arial" w:cs="Arial"/>
          <w:noProof/>
          <w:sz w:val="28"/>
          <w:lang w:eastAsia="ru-RU"/>
        </w:rPr>
        <w:drawing>
          <wp:inline distT="0" distB="0" distL="0" distR="0">
            <wp:extent cx="923925" cy="1905000"/>
            <wp:effectExtent l="0" t="0" r="9525" b="0"/>
            <wp:docPr id="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2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</w:rPr>
        <w:t xml:space="preserve">           </w:t>
      </w:r>
      <w:r>
        <w:rPr>
          <w:rFonts w:ascii="Arial" w:hAnsi="Arial" w:cs="Arial"/>
          <w:noProof/>
          <w:sz w:val="28"/>
          <w:lang w:eastAsia="ru-RU"/>
        </w:rPr>
        <w:drawing>
          <wp:inline distT="0" distB="0" distL="0" distR="0">
            <wp:extent cx="2305050" cy="1922186"/>
            <wp:effectExtent l="114300" t="76200" r="95250" b="78064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92218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lang w:eastAsia="ru-RU"/>
        </w:rPr>
        <w:drawing>
          <wp:inline distT="0" distB="0" distL="0" distR="0">
            <wp:extent cx="5940425" cy="1719580"/>
            <wp:effectExtent l="76200" t="76200" r="117475" b="711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68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195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2061D" w:rsidRPr="0032061D" w:rsidRDefault="0032061D" w:rsidP="003206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2061D">
        <w:rPr>
          <w:rFonts w:ascii="Times New Roman" w:hAnsi="Times New Roman" w:cs="Times New Roman"/>
          <w:sz w:val="28"/>
        </w:rPr>
        <w:t>Цветки в числе 1-6, в кистевидных соцветиях, поникающие на довольно длинных ножках. Листочки околоцветников 3-4 см длины, около 5 мм ширины, узкие, загнутые наружу, голые. Цветёт в июне-июле.</w:t>
      </w:r>
    </w:p>
    <w:p w:rsidR="0032061D" w:rsidRPr="0032061D" w:rsidRDefault="0032061D" w:rsidP="003206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2061D">
        <w:rPr>
          <w:rFonts w:ascii="Times New Roman" w:hAnsi="Times New Roman" w:cs="Times New Roman"/>
          <w:sz w:val="28"/>
        </w:rPr>
        <w:lastRenderedPageBreak/>
        <w:t>Плоды – коробочки 2-3 см длины, продолговато-овальные, с тупыми рёбрами и усечённой верхушкой.</w:t>
      </w:r>
    </w:p>
    <w:p w:rsidR="0032061D" w:rsidRPr="0032061D" w:rsidRDefault="0032061D" w:rsidP="003206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2061D">
        <w:rPr>
          <w:rFonts w:ascii="Times New Roman" w:hAnsi="Times New Roman" w:cs="Times New Roman"/>
          <w:sz w:val="28"/>
        </w:rPr>
        <w:t>Растёт в степях, на степных склонах.</w:t>
      </w:r>
    </w:p>
    <w:p w:rsidR="0032061D" w:rsidRPr="0032061D" w:rsidRDefault="0032061D" w:rsidP="003206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2061D">
        <w:rPr>
          <w:rFonts w:ascii="Times New Roman" w:hAnsi="Times New Roman" w:cs="Times New Roman"/>
          <w:sz w:val="28"/>
        </w:rPr>
        <w:t>Заготавливают траву и луковицы. Траву – в период цветения, высушивают в тени. Луковицы чаще используют в свежем виде, иногда высушивают, предварительно очистив от земли и других примесей, удаляя надземные части и корни. Сушат на ветру или в тёплых печах, предварительно провялив на солнце. </w:t>
      </w:r>
    </w:p>
    <w:p w:rsidR="0032061D" w:rsidRPr="0032061D" w:rsidRDefault="0032061D" w:rsidP="003206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2061D">
        <w:rPr>
          <w:rFonts w:ascii="Times New Roman" w:hAnsi="Times New Roman" w:cs="Times New Roman"/>
          <w:sz w:val="28"/>
        </w:rPr>
        <w:t>ДЕЙСТВИЕ:</w:t>
      </w:r>
    </w:p>
    <w:p w:rsidR="00BB7EAB" w:rsidRDefault="0032061D" w:rsidP="003206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2061D">
        <w:rPr>
          <w:rFonts w:ascii="Times New Roman" w:hAnsi="Times New Roman" w:cs="Times New Roman"/>
          <w:sz w:val="28"/>
        </w:rPr>
        <w:t xml:space="preserve">В траве содержатся </w:t>
      </w:r>
      <w:proofErr w:type="spellStart"/>
      <w:r w:rsidRPr="0032061D">
        <w:rPr>
          <w:rFonts w:ascii="Times New Roman" w:hAnsi="Times New Roman" w:cs="Times New Roman"/>
          <w:sz w:val="28"/>
        </w:rPr>
        <w:t>флавоноиды</w:t>
      </w:r>
      <w:proofErr w:type="spellEnd"/>
      <w:r w:rsidRPr="0032061D">
        <w:rPr>
          <w:rFonts w:ascii="Times New Roman" w:hAnsi="Times New Roman" w:cs="Times New Roman"/>
          <w:sz w:val="28"/>
        </w:rPr>
        <w:t xml:space="preserve">, немного аскорбиновой кислоты и каротин. Луковицы также дают положительную реакцию на </w:t>
      </w:r>
      <w:proofErr w:type="spellStart"/>
      <w:r w:rsidRPr="0032061D">
        <w:rPr>
          <w:rFonts w:ascii="Times New Roman" w:hAnsi="Times New Roman" w:cs="Times New Roman"/>
          <w:sz w:val="28"/>
        </w:rPr>
        <w:t>флавоноиды</w:t>
      </w:r>
      <w:proofErr w:type="spellEnd"/>
      <w:r w:rsidRPr="0032061D">
        <w:rPr>
          <w:rFonts w:ascii="Times New Roman" w:hAnsi="Times New Roman" w:cs="Times New Roman"/>
          <w:sz w:val="28"/>
        </w:rPr>
        <w:t>, кроме того, в них содержатся сахаристые вещества, слизи, минеральные соли, сапонины. Отвар из сухой травы в народе назначают при простудных заболеваниях, как противолихорадочное с</w:t>
      </w:r>
      <w:r w:rsidR="00BB7EAB">
        <w:rPr>
          <w:rFonts w:ascii="Times New Roman" w:hAnsi="Times New Roman" w:cs="Times New Roman"/>
          <w:sz w:val="28"/>
        </w:rPr>
        <w:t>редство.</w:t>
      </w:r>
    </w:p>
    <w:p w:rsidR="0032061D" w:rsidRPr="0032061D" w:rsidRDefault="00904D01" w:rsidP="003206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Луковицы  прикладывают к нарывам, обожженным участкам, ранам, к злокачественным</w:t>
      </w:r>
      <w:r w:rsidR="00BB7EA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="00BB7EAB">
        <w:rPr>
          <w:rFonts w:ascii="Times New Roman" w:hAnsi="Times New Roman" w:cs="Times New Roman"/>
          <w:sz w:val="28"/>
        </w:rPr>
        <w:t>опухолям</w:t>
      </w:r>
      <w:r w:rsidR="0032061D" w:rsidRPr="0032061D">
        <w:rPr>
          <w:rFonts w:ascii="Times New Roman" w:hAnsi="Times New Roman" w:cs="Times New Roman"/>
          <w:sz w:val="28"/>
        </w:rPr>
        <w:t>, используют от озноба, а в тибетской медицине — при переломах костей, цветки — при гипертонической болезни. Луковицы съедобны.</w:t>
      </w:r>
    </w:p>
    <w:p w:rsidR="0032061D" w:rsidRPr="00882E6F" w:rsidRDefault="0032061D" w:rsidP="0032061D">
      <w:pPr>
        <w:spacing w:after="0" w:line="360" w:lineRule="auto"/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  <w:lang w:eastAsia="ru-RU"/>
        </w:rPr>
        <w:drawing>
          <wp:inline distT="0" distB="0" distL="0" distR="0">
            <wp:extent cx="3707203" cy="2466975"/>
            <wp:effectExtent l="95250" t="76200" r="102797" b="857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1)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7203" cy="2466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2061D" w:rsidRDefault="0032061D" w:rsidP="0032061D">
      <w:pPr>
        <w:spacing w:after="0" w:line="360" w:lineRule="auto"/>
        <w:rPr>
          <w:rFonts w:ascii="Arial" w:hAnsi="Arial" w:cs="Arial"/>
          <w:sz w:val="28"/>
        </w:rPr>
      </w:pPr>
    </w:p>
    <w:p w:rsidR="0032061D" w:rsidRDefault="0032061D" w:rsidP="0032061D">
      <w:pPr>
        <w:spacing w:after="0" w:line="360" w:lineRule="auto"/>
        <w:rPr>
          <w:rFonts w:ascii="Arial" w:hAnsi="Arial" w:cs="Arial"/>
          <w:sz w:val="28"/>
        </w:rPr>
      </w:pPr>
    </w:p>
    <w:p w:rsidR="0032061D" w:rsidRDefault="0032061D" w:rsidP="0032061D">
      <w:pPr>
        <w:spacing w:after="0" w:line="360" w:lineRule="auto"/>
        <w:rPr>
          <w:rFonts w:ascii="Arial" w:hAnsi="Arial" w:cs="Arial"/>
          <w:sz w:val="28"/>
        </w:rPr>
      </w:pPr>
    </w:p>
    <w:p w:rsidR="0032061D" w:rsidRPr="0032061D" w:rsidRDefault="00863DB0" w:rsidP="003206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48"/>
          <w:szCs w:val="36"/>
        </w:rPr>
      </w:pPr>
      <w:hyperlink r:id="rId15" w:history="1">
        <w:r w:rsidR="0032061D" w:rsidRPr="0032061D">
          <w:rPr>
            <w:rStyle w:val="a4"/>
            <w:rFonts w:ascii="Times New Roman" w:hAnsi="Times New Roman" w:cs="Times New Roman"/>
            <w:b/>
            <w:i/>
            <w:color w:val="FF0000"/>
            <w:sz w:val="48"/>
            <w:szCs w:val="36"/>
            <w:u w:val="none"/>
          </w:rPr>
          <w:t>ТЮЛЬПАН ОДНОЦВЕТКОВЫЙ</w:t>
        </w:r>
      </w:hyperlink>
    </w:p>
    <w:p w:rsidR="0032061D" w:rsidRPr="0032061D" w:rsidRDefault="0032061D" w:rsidP="003206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61D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32061D">
        <w:rPr>
          <w:rFonts w:ascii="Times New Roman" w:hAnsi="Times New Roman" w:cs="Times New Roman"/>
          <w:sz w:val="28"/>
          <w:szCs w:val="28"/>
        </w:rPr>
        <w:t>Даурского</w:t>
      </w:r>
      <w:proofErr w:type="spellEnd"/>
      <w:r w:rsidRPr="0032061D">
        <w:rPr>
          <w:rFonts w:ascii="Times New Roman" w:hAnsi="Times New Roman" w:cs="Times New Roman"/>
          <w:sz w:val="28"/>
          <w:szCs w:val="28"/>
        </w:rPr>
        <w:t xml:space="preserve"> заповедника находится одно из  мест произрастания тюльпана одноцветкового.</w:t>
      </w:r>
    </w:p>
    <w:p w:rsidR="0032061D" w:rsidRPr="0032061D" w:rsidRDefault="0032061D" w:rsidP="003206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61D">
        <w:rPr>
          <w:rFonts w:ascii="Times New Roman" w:hAnsi="Times New Roman" w:cs="Times New Roman"/>
          <w:sz w:val="28"/>
          <w:szCs w:val="28"/>
        </w:rPr>
        <w:t>Тюльпан одноцветковый - </w:t>
      </w:r>
      <w:proofErr w:type="spellStart"/>
      <w:proofErr w:type="gramStart"/>
      <w:r w:rsidRPr="0032061D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32061D">
        <w:rPr>
          <w:rFonts w:ascii="Times New Roman" w:hAnsi="Times New Roman" w:cs="Times New Roman"/>
          <w:sz w:val="28"/>
          <w:szCs w:val="28"/>
        </w:rPr>
        <w:t>ulipa</w:t>
      </w:r>
      <w:proofErr w:type="spellEnd"/>
      <w:r w:rsidRPr="003206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061D">
        <w:rPr>
          <w:rFonts w:ascii="Times New Roman" w:hAnsi="Times New Roman" w:cs="Times New Roman"/>
          <w:sz w:val="28"/>
          <w:szCs w:val="28"/>
        </w:rPr>
        <w:t>uniflora</w:t>
      </w:r>
      <w:proofErr w:type="spellEnd"/>
      <w:r w:rsidRPr="0032061D">
        <w:rPr>
          <w:rFonts w:ascii="Times New Roman" w:hAnsi="Times New Roman" w:cs="Times New Roman"/>
          <w:sz w:val="28"/>
          <w:szCs w:val="28"/>
        </w:rPr>
        <w:t xml:space="preserve"> (L.) </w:t>
      </w:r>
      <w:proofErr w:type="spellStart"/>
      <w:r w:rsidRPr="0032061D">
        <w:rPr>
          <w:rFonts w:ascii="Times New Roman" w:hAnsi="Times New Roman" w:cs="Times New Roman"/>
          <w:sz w:val="28"/>
          <w:szCs w:val="28"/>
        </w:rPr>
        <w:t>Besser</w:t>
      </w:r>
      <w:proofErr w:type="spellEnd"/>
      <w:r w:rsidRPr="003206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061D">
        <w:rPr>
          <w:rFonts w:ascii="Times New Roman" w:hAnsi="Times New Roman" w:cs="Times New Roman"/>
          <w:sz w:val="28"/>
          <w:szCs w:val="28"/>
        </w:rPr>
        <w:t>ex</w:t>
      </w:r>
      <w:proofErr w:type="spellEnd"/>
      <w:r w:rsidRPr="003206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061D">
        <w:rPr>
          <w:rFonts w:ascii="Times New Roman" w:hAnsi="Times New Roman" w:cs="Times New Roman"/>
          <w:sz w:val="28"/>
          <w:szCs w:val="28"/>
        </w:rPr>
        <w:t>Baker</w:t>
      </w:r>
      <w:proofErr w:type="spellEnd"/>
      <w:r w:rsidRPr="0032061D">
        <w:rPr>
          <w:rFonts w:ascii="Times New Roman" w:hAnsi="Times New Roman" w:cs="Times New Roman"/>
          <w:sz w:val="28"/>
          <w:szCs w:val="28"/>
        </w:rPr>
        <w:t xml:space="preserve">. Луковичное растение, стебли высотой 6-25 см, листьев обычно два, цветок одиночный, листочки околоцветника желтые, имеют длину 15-50 мм, наружные - слегка фиолетовые. Растение - эфемероид, </w:t>
      </w:r>
      <w:proofErr w:type="spellStart"/>
      <w:r w:rsidRPr="0032061D">
        <w:rPr>
          <w:rFonts w:ascii="Times New Roman" w:hAnsi="Times New Roman" w:cs="Times New Roman"/>
          <w:sz w:val="28"/>
          <w:szCs w:val="28"/>
        </w:rPr>
        <w:t>вегетирует</w:t>
      </w:r>
      <w:proofErr w:type="spellEnd"/>
      <w:r w:rsidRPr="0032061D">
        <w:rPr>
          <w:rFonts w:ascii="Times New Roman" w:hAnsi="Times New Roman" w:cs="Times New Roman"/>
          <w:sz w:val="28"/>
          <w:szCs w:val="28"/>
        </w:rPr>
        <w:t xml:space="preserve"> и цветет в мае, все остальное время находится в состоянии покоя. Этот исчезающий вид включен в Красную книгу Забайкальского края, а также в  Красную книгу Монголии. Произрастает тюльпан в Монголии, Казахстане, степных районах Южной Сибири. В Забайкалье отмечены лишь два места, где он растет: в окрестностях села  </w:t>
      </w:r>
      <w:proofErr w:type="spellStart"/>
      <w:r w:rsidRPr="0032061D">
        <w:rPr>
          <w:rFonts w:ascii="Times New Roman" w:hAnsi="Times New Roman" w:cs="Times New Roman"/>
          <w:sz w:val="28"/>
          <w:szCs w:val="28"/>
        </w:rPr>
        <w:t>Будалан</w:t>
      </w:r>
      <w:proofErr w:type="spellEnd"/>
      <w:r w:rsidRPr="0032061D">
        <w:rPr>
          <w:rFonts w:ascii="Times New Roman" w:hAnsi="Times New Roman" w:cs="Times New Roman"/>
          <w:sz w:val="28"/>
          <w:szCs w:val="28"/>
        </w:rPr>
        <w:t xml:space="preserve"> Агинского района и на территории </w:t>
      </w:r>
      <w:proofErr w:type="spellStart"/>
      <w:r w:rsidRPr="0032061D">
        <w:rPr>
          <w:rFonts w:ascii="Times New Roman" w:hAnsi="Times New Roman" w:cs="Times New Roman"/>
          <w:sz w:val="28"/>
          <w:szCs w:val="28"/>
        </w:rPr>
        <w:t>Даурского</w:t>
      </w:r>
      <w:proofErr w:type="spellEnd"/>
      <w:r w:rsidRPr="0032061D">
        <w:rPr>
          <w:rFonts w:ascii="Times New Roman" w:hAnsi="Times New Roman" w:cs="Times New Roman"/>
          <w:sz w:val="28"/>
          <w:szCs w:val="28"/>
        </w:rPr>
        <w:t xml:space="preserve"> заповедника, в окрестностях горы </w:t>
      </w:r>
      <w:proofErr w:type="spellStart"/>
      <w:r w:rsidRPr="0032061D">
        <w:rPr>
          <w:rFonts w:ascii="Times New Roman" w:hAnsi="Times New Roman" w:cs="Times New Roman"/>
          <w:sz w:val="28"/>
          <w:szCs w:val="28"/>
        </w:rPr>
        <w:t>Гыдыргун</w:t>
      </w:r>
      <w:proofErr w:type="spellEnd"/>
      <w:r w:rsidRPr="0032061D">
        <w:rPr>
          <w:rFonts w:ascii="Times New Roman" w:hAnsi="Times New Roman" w:cs="Times New Roman"/>
          <w:sz w:val="28"/>
          <w:szCs w:val="28"/>
        </w:rPr>
        <w:t xml:space="preserve">. В заповеднике основной  участок, где находят тюльпан, занимает площадь размером примерно 13 </w:t>
      </w:r>
      <w:proofErr w:type="spellStart"/>
      <w:r w:rsidRPr="0032061D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32061D">
        <w:rPr>
          <w:rFonts w:ascii="Times New Roman" w:hAnsi="Times New Roman" w:cs="Times New Roman"/>
          <w:sz w:val="28"/>
          <w:szCs w:val="28"/>
        </w:rPr>
        <w:t xml:space="preserve"> 104 метра.</w:t>
      </w:r>
    </w:p>
    <w:p w:rsidR="0032061D" w:rsidRPr="001D75CA" w:rsidRDefault="0032061D" w:rsidP="0032061D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b/>
          <w:bCs/>
          <w:i/>
          <w:iCs/>
          <w:noProof/>
          <w:color w:val="324001"/>
          <w:sz w:val="20"/>
          <w:szCs w:val="20"/>
          <w:lang w:eastAsia="ru-RU"/>
        </w:rPr>
        <w:drawing>
          <wp:inline distT="0" distB="0" distL="0" distR="0">
            <wp:extent cx="4762500" cy="3571875"/>
            <wp:effectExtent l="76200" t="76200" r="114300" b="85725"/>
            <wp:docPr id="7" name="Рисунок 7" descr="Тюльпан одноцветковый (Эдельвейс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юльпан одноцветковый (Эдельвейс)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2061D" w:rsidRPr="0032061D" w:rsidRDefault="0032061D" w:rsidP="003206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61D">
        <w:rPr>
          <w:rFonts w:ascii="Times New Roman" w:hAnsi="Times New Roman" w:cs="Times New Roman"/>
          <w:sz w:val="28"/>
          <w:szCs w:val="28"/>
        </w:rPr>
        <w:t xml:space="preserve">Долгое время существовало поверье о том, что бутон желтого тюльпана содержит в себе сильнейшую энергию, и тот, кто сможет открыть его, станет счастливым. Однако не было такого человека, который  оказался бы способным </w:t>
      </w:r>
      <w:r w:rsidRPr="0032061D">
        <w:rPr>
          <w:rFonts w:ascii="Times New Roman" w:hAnsi="Times New Roman" w:cs="Times New Roman"/>
          <w:sz w:val="28"/>
          <w:szCs w:val="28"/>
        </w:rPr>
        <w:lastRenderedPageBreak/>
        <w:t>раскрыть этот нежнейший бутон. Но однажды тюльпан сам раскрылся навстречу искренней улыбке маленького мальчика! Детская душа, беззаботное счастье и смех открыли бутон.</w:t>
      </w:r>
    </w:p>
    <w:p w:rsidR="0032061D" w:rsidRPr="0032061D" w:rsidRDefault="0032061D" w:rsidP="003206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61D">
        <w:rPr>
          <w:rFonts w:ascii="Times New Roman" w:hAnsi="Times New Roman" w:cs="Times New Roman"/>
          <w:sz w:val="28"/>
          <w:szCs w:val="28"/>
        </w:rPr>
        <w:t>И, конечно же, тюльпаны считаются символом чистой и настоящей любви. Это не удивительно. Ведь такой красивый цветок не мог обойти стороной прекрасное чувство.</w:t>
      </w:r>
    </w:p>
    <w:p w:rsidR="0032061D" w:rsidRDefault="0032061D" w:rsidP="0032061D">
      <w:pPr>
        <w:spacing w:after="0" w:line="360" w:lineRule="auto"/>
        <w:jc w:val="center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  <w:r>
        <w:rPr>
          <w:rFonts w:ascii="Arial" w:hAnsi="Arial" w:cs="Arial"/>
          <w:noProof/>
          <w:sz w:val="28"/>
          <w:lang w:eastAsia="ru-RU"/>
        </w:rPr>
        <w:drawing>
          <wp:inline distT="0" distB="0" distL="0" distR="0">
            <wp:extent cx="4010025" cy="3003648"/>
            <wp:effectExtent l="114300" t="76200" r="104775" b="82452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300364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Default="0032061D" w:rsidP="0032061D">
      <w:pPr>
        <w:spacing w:after="0" w:line="360" w:lineRule="auto"/>
        <w:rPr>
          <w:rFonts w:ascii="Arial" w:eastAsia="Times New Roman" w:hAnsi="Arial" w:cs="Arial"/>
          <w:color w:val="324001"/>
          <w:sz w:val="20"/>
          <w:szCs w:val="20"/>
          <w:lang w:eastAsia="ru-RU"/>
        </w:rPr>
      </w:pPr>
    </w:p>
    <w:p w:rsidR="0032061D" w:rsidRPr="0032061D" w:rsidRDefault="0032061D" w:rsidP="0032061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48"/>
          <w:szCs w:val="28"/>
          <w:lang w:eastAsia="ru-RU"/>
        </w:rPr>
      </w:pPr>
      <w:r w:rsidRPr="0032061D">
        <w:rPr>
          <w:rFonts w:ascii="Times New Roman" w:eastAsia="Times New Roman" w:hAnsi="Times New Roman" w:cs="Times New Roman"/>
          <w:b/>
          <w:i/>
          <w:color w:val="FF0000"/>
          <w:sz w:val="48"/>
          <w:szCs w:val="28"/>
          <w:lang w:eastAsia="ru-RU"/>
        </w:rPr>
        <w:lastRenderedPageBreak/>
        <w:t>ЛИЛИЯ ПЕНСИЛЬВА</w:t>
      </w:r>
      <w:bookmarkStart w:id="0" w:name="_GoBack"/>
      <w:bookmarkEnd w:id="0"/>
      <w:r w:rsidRPr="0032061D">
        <w:rPr>
          <w:rFonts w:ascii="Times New Roman" w:eastAsia="Times New Roman" w:hAnsi="Times New Roman" w:cs="Times New Roman"/>
          <w:b/>
          <w:i/>
          <w:color w:val="FF0000"/>
          <w:sz w:val="48"/>
          <w:szCs w:val="28"/>
          <w:lang w:eastAsia="ru-RU"/>
        </w:rPr>
        <w:t>НСКАЯ</w:t>
      </w:r>
    </w:p>
    <w:p w:rsidR="0032061D" w:rsidRPr="0032061D" w:rsidRDefault="0032061D" w:rsidP="0032061D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32061D">
        <w:rPr>
          <w:rFonts w:ascii="Times New Roman" w:hAnsi="Times New Roman" w:cs="Times New Roman"/>
          <w:sz w:val="28"/>
        </w:rPr>
        <w:t xml:space="preserve">Многолетнее, травянистое, луковичное растение. Луковица крупная до 5−6 см </w:t>
      </w:r>
      <w:proofErr w:type="spellStart"/>
      <w:r w:rsidRPr="0032061D">
        <w:rPr>
          <w:rFonts w:ascii="Times New Roman" w:hAnsi="Times New Roman" w:cs="Times New Roman"/>
          <w:sz w:val="28"/>
        </w:rPr>
        <w:t>диам</w:t>
      </w:r>
      <w:proofErr w:type="spellEnd"/>
      <w:r w:rsidRPr="0032061D">
        <w:rPr>
          <w:rFonts w:ascii="Times New Roman" w:hAnsi="Times New Roman" w:cs="Times New Roman"/>
          <w:sz w:val="28"/>
        </w:rPr>
        <w:t xml:space="preserve">., золотисто-жёлтая, рыхлая, состоит из 2−3 -членных, легко распадающихся, незамкнутых чешуй. Стебель прямой, ребристый, 50−120 см </w:t>
      </w:r>
      <w:proofErr w:type="spellStart"/>
      <w:r w:rsidRPr="0032061D">
        <w:rPr>
          <w:rFonts w:ascii="Times New Roman" w:hAnsi="Times New Roman" w:cs="Times New Roman"/>
          <w:sz w:val="28"/>
        </w:rPr>
        <w:t>выс</w:t>
      </w:r>
      <w:proofErr w:type="spellEnd"/>
      <w:r w:rsidRPr="0032061D">
        <w:rPr>
          <w:rFonts w:ascii="Times New Roman" w:hAnsi="Times New Roman" w:cs="Times New Roman"/>
          <w:sz w:val="28"/>
        </w:rPr>
        <w:t xml:space="preserve">., густолиственный, с белым клочковатым </w:t>
      </w:r>
      <w:proofErr w:type="spellStart"/>
      <w:r w:rsidRPr="0032061D">
        <w:rPr>
          <w:rFonts w:ascii="Times New Roman" w:hAnsi="Times New Roman" w:cs="Times New Roman"/>
          <w:sz w:val="28"/>
        </w:rPr>
        <w:t>опушением</w:t>
      </w:r>
      <w:proofErr w:type="spellEnd"/>
      <w:r w:rsidRPr="0032061D">
        <w:rPr>
          <w:rFonts w:ascii="Times New Roman" w:hAnsi="Times New Roman" w:cs="Times New Roman"/>
          <w:sz w:val="28"/>
        </w:rPr>
        <w:t>, особенно обильным под цветком. Листья линейно-ланцетные, очередные, расположены спирально, верхние вместе с цветоножками шерстисто мохнатые.</w:t>
      </w:r>
    </w:p>
    <w:p w:rsidR="0032061D" w:rsidRPr="0032061D" w:rsidRDefault="0032061D" w:rsidP="0032061D">
      <w:pPr>
        <w:spacing w:after="0" w:line="360" w:lineRule="auto"/>
        <w:rPr>
          <w:rFonts w:ascii="Times New Roman" w:hAnsi="Times New Roman" w:cs="Times New Roman"/>
          <w:sz w:val="28"/>
        </w:rPr>
      </w:pPr>
      <w:r w:rsidRPr="0032061D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590675" cy="287655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3)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061D">
        <w:rPr>
          <w:rFonts w:ascii="Times New Roman" w:hAnsi="Times New Roman" w:cs="Times New Roman"/>
          <w:sz w:val="28"/>
        </w:rPr>
        <w:t xml:space="preserve">       </w:t>
      </w:r>
      <w:r w:rsidRPr="0032061D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905125" cy="2519382"/>
            <wp:effectExtent l="95250" t="76200" r="104775" b="71418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2)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5193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2061D" w:rsidRPr="0032061D" w:rsidRDefault="0032061D" w:rsidP="0032061D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proofErr w:type="gramStart"/>
      <w:r w:rsidRPr="0032061D">
        <w:rPr>
          <w:rFonts w:ascii="Times New Roman" w:hAnsi="Times New Roman" w:cs="Times New Roman"/>
          <w:sz w:val="28"/>
        </w:rPr>
        <w:t xml:space="preserve">Цветки прямостоячие, воронковидные, крупные (3−6 (8) см дл., 9−11 см </w:t>
      </w:r>
      <w:proofErr w:type="spellStart"/>
      <w:r w:rsidRPr="0032061D">
        <w:rPr>
          <w:rFonts w:ascii="Times New Roman" w:hAnsi="Times New Roman" w:cs="Times New Roman"/>
          <w:sz w:val="28"/>
        </w:rPr>
        <w:t>диам</w:t>
      </w:r>
      <w:proofErr w:type="spellEnd"/>
      <w:r w:rsidRPr="0032061D">
        <w:rPr>
          <w:rFonts w:ascii="Times New Roman" w:hAnsi="Times New Roman" w:cs="Times New Roman"/>
          <w:sz w:val="28"/>
        </w:rPr>
        <w:t xml:space="preserve">.), снаружи с клочковатым </w:t>
      </w:r>
      <w:proofErr w:type="spellStart"/>
      <w:r w:rsidRPr="0032061D">
        <w:rPr>
          <w:rFonts w:ascii="Times New Roman" w:hAnsi="Times New Roman" w:cs="Times New Roman"/>
          <w:sz w:val="28"/>
        </w:rPr>
        <w:t>опушением</w:t>
      </w:r>
      <w:proofErr w:type="spellEnd"/>
      <w:r w:rsidRPr="0032061D">
        <w:rPr>
          <w:rFonts w:ascii="Times New Roman" w:hAnsi="Times New Roman" w:cs="Times New Roman"/>
          <w:sz w:val="28"/>
        </w:rPr>
        <w:t>, внутри ярко-оранжевые с коричневыми крапинками, расположены на конце стебля одиночно или в зонтиковидных соцветиях по 2−5 (10).</w:t>
      </w:r>
      <w:proofErr w:type="gramEnd"/>
      <w:r w:rsidRPr="0032061D">
        <w:rPr>
          <w:rFonts w:ascii="Times New Roman" w:hAnsi="Times New Roman" w:cs="Times New Roman"/>
          <w:sz w:val="28"/>
        </w:rPr>
        <w:t xml:space="preserve"> Лепестки не отогнуты наружу. Нектарник по краям волосистый. Пыльники красновато-фиолетовые, пестики длиннее тычинок, со столбиками длиннее завязей. Плод – </w:t>
      </w:r>
      <w:proofErr w:type="spellStart"/>
      <w:r w:rsidRPr="0032061D">
        <w:rPr>
          <w:rFonts w:ascii="Times New Roman" w:hAnsi="Times New Roman" w:cs="Times New Roman"/>
          <w:sz w:val="28"/>
        </w:rPr>
        <w:t>трёхгнёздная</w:t>
      </w:r>
      <w:proofErr w:type="spellEnd"/>
      <w:r w:rsidRPr="0032061D">
        <w:rPr>
          <w:rFonts w:ascii="Times New Roman" w:hAnsi="Times New Roman" w:cs="Times New Roman"/>
          <w:sz w:val="28"/>
        </w:rPr>
        <w:t>, продолговато-яйцевидная коробочка, 4−5 см дл</w:t>
      </w:r>
      <w:proofErr w:type="gramStart"/>
      <w:r w:rsidRPr="0032061D">
        <w:rPr>
          <w:rFonts w:ascii="Times New Roman" w:hAnsi="Times New Roman" w:cs="Times New Roman"/>
          <w:sz w:val="28"/>
        </w:rPr>
        <w:t xml:space="preserve">., </w:t>
      </w:r>
      <w:proofErr w:type="gramEnd"/>
      <w:r w:rsidRPr="0032061D">
        <w:rPr>
          <w:rFonts w:ascii="Times New Roman" w:hAnsi="Times New Roman" w:cs="Times New Roman"/>
          <w:sz w:val="28"/>
        </w:rPr>
        <w:t>с тупыми углами и плоским верхом. Семена плоские, коричневые, многочисленные, дисковидные, с крыловидной каймой.</w:t>
      </w:r>
    </w:p>
    <w:p w:rsidR="0032061D" w:rsidRPr="0032061D" w:rsidRDefault="0032061D" w:rsidP="0032061D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32061D">
        <w:rPr>
          <w:rFonts w:ascii="Times New Roman" w:hAnsi="Times New Roman" w:cs="Times New Roman"/>
          <w:sz w:val="28"/>
        </w:rPr>
        <w:t>Экология и биология.</w:t>
      </w:r>
    </w:p>
    <w:p w:rsidR="0032061D" w:rsidRPr="0032061D" w:rsidRDefault="0032061D" w:rsidP="0032061D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proofErr w:type="gramStart"/>
      <w:r w:rsidRPr="0032061D">
        <w:rPr>
          <w:rFonts w:ascii="Times New Roman" w:hAnsi="Times New Roman" w:cs="Times New Roman"/>
          <w:sz w:val="28"/>
        </w:rPr>
        <w:lastRenderedPageBreak/>
        <w:t>Отмечен</w:t>
      </w:r>
      <w:proofErr w:type="gramEnd"/>
      <w:r w:rsidRPr="0032061D">
        <w:rPr>
          <w:rFonts w:ascii="Times New Roman" w:hAnsi="Times New Roman" w:cs="Times New Roman"/>
          <w:sz w:val="28"/>
        </w:rPr>
        <w:t>, на сырых пойменных лугах, лесных полянах и опушках, в разреженных долинных кустарниках лесной и лесостепной зон в условиях достаточного увлажнения.</w:t>
      </w:r>
    </w:p>
    <w:p w:rsidR="0032061D" w:rsidRPr="0032061D" w:rsidRDefault="0032061D" w:rsidP="0032061D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32061D">
        <w:rPr>
          <w:rFonts w:ascii="Times New Roman" w:hAnsi="Times New Roman" w:cs="Times New Roman"/>
          <w:sz w:val="28"/>
        </w:rPr>
        <w:t>Лимитирующие факторы. Численность особей в популяциях предельно мала. Негативно сказывается антропогенная нагрузка. Декоративный и лекарственный вид лилии полностью исчезает близ населённых пунктов, страдая от обрывания на букеты.</w:t>
      </w:r>
    </w:p>
    <w:p w:rsidR="0032061D" w:rsidRPr="00BF49A3" w:rsidRDefault="0032061D" w:rsidP="0032061D">
      <w:pPr>
        <w:spacing w:after="0" w:line="312" w:lineRule="atLeast"/>
        <w:rPr>
          <w:rFonts w:ascii="Arial" w:eastAsia="Times New Roman" w:hAnsi="Arial" w:cs="Arial"/>
          <w:color w:val="324001"/>
          <w:sz w:val="28"/>
          <w:szCs w:val="28"/>
          <w:lang w:eastAsia="ru-RU"/>
        </w:rPr>
      </w:pPr>
    </w:p>
    <w:p w:rsidR="0032061D" w:rsidRPr="00882E6F" w:rsidRDefault="0032061D" w:rsidP="0032061D">
      <w:pPr>
        <w:spacing w:after="0" w:line="360" w:lineRule="auto"/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  <w:lang w:eastAsia="ru-RU"/>
        </w:rPr>
        <w:drawing>
          <wp:inline distT="0" distB="0" distL="0" distR="0">
            <wp:extent cx="3533775" cy="2646920"/>
            <wp:effectExtent l="95250" t="95250" r="104775" b="9628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1)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26469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259AB" w:rsidRPr="0032061D" w:rsidRDefault="003259AB" w:rsidP="0032061D">
      <w:pPr>
        <w:spacing w:line="480" w:lineRule="auto"/>
        <w:rPr>
          <w:sz w:val="28"/>
          <w:szCs w:val="28"/>
        </w:rPr>
      </w:pPr>
    </w:p>
    <w:sectPr w:rsidR="003259AB" w:rsidRPr="0032061D" w:rsidSect="0032061D">
      <w:footerReference w:type="default" r:id="rId21"/>
      <w:pgSz w:w="11906" w:h="16838"/>
      <w:pgMar w:top="1134" w:right="1134" w:bottom="1134" w:left="1134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A05" w:rsidRDefault="00FF3A05" w:rsidP="0032061D">
      <w:pPr>
        <w:spacing w:after="0" w:line="240" w:lineRule="auto"/>
      </w:pPr>
      <w:r>
        <w:separator/>
      </w:r>
    </w:p>
  </w:endnote>
  <w:endnote w:type="continuationSeparator" w:id="0">
    <w:p w:rsidR="00FF3A05" w:rsidRDefault="00FF3A05" w:rsidP="00320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0664360"/>
      <w:docPartObj>
        <w:docPartGallery w:val="Page Numbers (Bottom of Page)"/>
        <w:docPartUnique/>
      </w:docPartObj>
    </w:sdtPr>
    <w:sdtContent>
      <w:p w:rsidR="0032061D" w:rsidRDefault="00863DB0">
        <w:pPr>
          <w:pStyle w:val="a9"/>
          <w:jc w:val="center"/>
        </w:pPr>
        <w:fldSimple w:instr=" PAGE   \* MERGEFORMAT ">
          <w:r w:rsidR="00DC379C">
            <w:rPr>
              <w:noProof/>
            </w:rPr>
            <w:t>10</w:t>
          </w:r>
        </w:fldSimple>
      </w:p>
    </w:sdtContent>
  </w:sdt>
  <w:p w:rsidR="0032061D" w:rsidRDefault="0032061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A05" w:rsidRDefault="00FF3A05" w:rsidP="0032061D">
      <w:pPr>
        <w:spacing w:after="0" w:line="240" w:lineRule="auto"/>
      </w:pPr>
      <w:r>
        <w:separator/>
      </w:r>
    </w:p>
  </w:footnote>
  <w:footnote w:type="continuationSeparator" w:id="0">
    <w:p w:rsidR="00FF3A05" w:rsidRDefault="00FF3A05" w:rsidP="00320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B60A2"/>
    <w:multiLevelType w:val="hybridMultilevel"/>
    <w:tmpl w:val="C88E7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C360F3"/>
    <w:multiLevelType w:val="hybridMultilevel"/>
    <w:tmpl w:val="328209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452CC3"/>
    <w:multiLevelType w:val="hybridMultilevel"/>
    <w:tmpl w:val="E06075AE"/>
    <w:lvl w:ilvl="0" w:tplc="2A7EA164">
      <w:numFmt w:val="bullet"/>
      <w:lvlText w:val=""/>
      <w:lvlJc w:val="left"/>
      <w:pPr>
        <w:ind w:left="750" w:hanging="39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D21ECF"/>
    <w:multiLevelType w:val="hybridMultilevel"/>
    <w:tmpl w:val="1FCE792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4118"/>
    <w:rsid w:val="0032061D"/>
    <w:rsid w:val="003259AB"/>
    <w:rsid w:val="00335A94"/>
    <w:rsid w:val="003F388E"/>
    <w:rsid w:val="00863DB0"/>
    <w:rsid w:val="00904D01"/>
    <w:rsid w:val="00912BC5"/>
    <w:rsid w:val="009D4118"/>
    <w:rsid w:val="00A150E6"/>
    <w:rsid w:val="00BB7EAB"/>
    <w:rsid w:val="00D94CB7"/>
    <w:rsid w:val="00DC379C"/>
    <w:rsid w:val="00DE29EB"/>
    <w:rsid w:val="00FF3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6ff"/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CB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4CB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2061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20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061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3206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2061D"/>
  </w:style>
  <w:style w:type="paragraph" w:styleId="a9">
    <w:name w:val="footer"/>
    <w:basedOn w:val="a"/>
    <w:link w:val="aa"/>
    <w:uiPriority w:val="99"/>
    <w:unhideWhenUsed/>
    <w:rsid w:val="003206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206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9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daurzapoved.com/index.php/ru/a-znaete-li-vy/94-znaete-li-vy-tulpan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6D6D0-93DC-4DFA-A642-39723961F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10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</dc:creator>
  <cp:lastModifiedBy>Мвидео</cp:lastModifiedBy>
  <cp:revision>3</cp:revision>
  <dcterms:created xsi:type="dcterms:W3CDTF">2019-04-24T06:56:00Z</dcterms:created>
  <dcterms:modified xsi:type="dcterms:W3CDTF">2019-05-18T16:50:00Z</dcterms:modified>
</cp:coreProperties>
</file>