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D1ACF" w14:textId="77777777" w:rsidR="0073760E" w:rsidRPr="0073760E" w:rsidRDefault="0073760E" w:rsidP="0073760E">
      <w:pPr>
        <w:shd w:val="clear" w:color="auto" w:fill="FFFFFF"/>
        <w:spacing w:after="0" w:line="240" w:lineRule="auto"/>
        <w:jc w:val="both"/>
        <w:rPr>
          <w:rFonts w:ascii="Times New Roman" w:eastAsia="Times New Roman" w:hAnsi="Times New Roman" w:cs="Times New Roman"/>
          <w:sz w:val="28"/>
          <w:szCs w:val="28"/>
          <w:lang w:eastAsia="ru-RU"/>
        </w:rPr>
      </w:pPr>
    </w:p>
    <w:p w14:paraId="4A0A27E7" w14:textId="77777777" w:rsidR="0073760E" w:rsidRPr="0073760E" w:rsidRDefault="0073760E" w:rsidP="0073760E">
      <w:pPr>
        <w:pStyle w:val="1"/>
        <w:jc w:val="center"/>
        <w:rPr>
          <w:sz w:val="28"/>
          <w:szCs w:val="28"/>
        </w:rPr>
      </w:pPr>
      <w:r w:rsidRPr="0073760E">
        <w:rPr>
          <w:sz w:val="28"/>
          <w:szCs w:val="28"/>
        </w:rPr>
        <w:t>Наставничество как инструмент социальной интеграции в образовательной среде</w:t>
      </w:r>
    </w:p>
    <w:p w14:paraId="02A9A54F" w14:textId="77777777" w:rsidR="0073760E" w:rsidRPr="0073760E" w:rsidRDefault="0073760E" w:rsidP="0073760E">
      <w:pPr>
        <w:pStyle w:val="1"/>
        <w:jc w:val="center"/>
        <w:rPr>
          <w:b w:val="0"/>
          <w:sz w:val="28"/>
          <w:szCs w:val="28"/>
        </w:rPr>
      </w:pPr>
      <w:r w:rsidRPr="0073760E">
        <w:rPr>
          <w:b w:val="0"/>
          <w:sz w:val="28"/>
          <w:szCs w:val="28"/>
        </w:rPr>
        <w:t>Стрельникова Оксана Петровна,</w:t>
      </w:r>
    </w:p>
    <w:p w14:paraId="413779C0" w14:textId="77777777" w:rsidR="0073760E" w:rsidRPr="0073760E" w:rsidRDefault="0073760E" w:rsidP="0073760E">
      <w:pPr>
        <w:pStyle w:val="1"/>
        <w:jc w:val="center"/>
        <w:rPr>
          <w:b w:val="0"/>
          <w:sz w:val="28"/>
          <w:szCs w:val="28"/>
        </w:rPr>
      </w:pPr>
      <w:r w:rsidRPr="0073760E">
        <w:rPr>
          <w:b w:val="0"/>
          <w:sz w:val="28"/>
          <w:szCs w:val="28"/>
        </w:rPr>
        <w:t>учитель английского языка</w:t>
      </w:r>
    </w:p>
    <w:p w14:paraId="0846A17C" w14:textId="77777777" w:rsidR="0073760E" w:rsidRPr="0073760E" w:rsidRDefault="0073760E" w:rsidP="0073760E">
      <w:pPr>
        <w:pStyle w:val="1"/>
        <w:jc w:val="center"/>
        <w:rPr>
          <w:b w:val="0"/>
          <w:sz w:val="28"/>
          <w:szCs w:val="28"/>
        </w:rPr>
      </w:pPr>
      <w:r w:rsidRPr="0073760E">
        <w:rPr>
          <w:b w:val="0"/>
          <w:sz w:val="28"/>
          <w:szCs w:val="28"/>
        </w:rPr>
        <w:t>МБОУ «СОШ №11» ИМОСК</w:t>
      </w:r>
    </w:p>
    <w:p w14:paraId="5B5D4FEC" w14:textId="77777777" w:rsidR="0073760E" w:rsidRPr="00CD2D33" w:rsidRDefault="0073760E" w:rsidP="0073760E">
      <w:pPr>
        <w:pStyle w:val="1"/>
        <w:jc w:val="center"/>
        <w:rPr>
          <w:b w:val="0"/>
          <w:i/>
          <w:sz w:val="28"/>
          <w:szCs w:val="28"/>
        </w:rPr>
      </w:pPr>
      <w:bookmarkStart w:id="0" w:name="_GoBack"/>
      <w:bookmarkEnd w:id="0"/>
    </w:p>
    <w:p w14:paraId="25CFF9DC" w14:textId="77777777" w:rsidR="0073760E" w:rsidRDefault="0073760E" w:rsidP="0073760E">
      <w:pPr>
        <w:spacing w:after="0" w:line="240" w:lineRule="auto"/>
        <w:jc w:val="both"/>
        <w:rPr>
          <w:rFonts w:ascii="Times New Roman" w:eastAsia="Times New Roman" w:hAnsi="Times New Roman" w:cs="Times New Roman"/>
          <w:sz w:val="24"/>
          <w:szCs w:val="24"/>
          <w:lang w:eastAsia="ru-RU"/>
        </w:rPr>
      </w:pPr>
      <w:r w:rsidRPr="0073760E">
        <w:rPr>
          <w:rFonts w:ascii="Times New Roman" w:eastAsia="Times New Roman" w:hAnsi="Times New Roman" w:cs="Times New Roman"/>
          <w:sz w:val="28"/>
          <w:szCs w:val="28"/>
          <w:lang w:eastAsia="ru-RU"/>
        </w:rPr>
        <w:br/>
      </w:r>
      <w:r w:rsidRPr="0073760E">
        <w:rPr>
          <w:rFonts w:ascii="Times New Roman" w:eastAsia="Times New Roman" w:hAnsi="Times New Roman" w:cs="Times New Roman"/>
          <w:b/>
          <w:bCs/>
          <w:sz w:val="24"/>
          <w:szCs w:val="24"/>
          <w:lang w:eastAsia="ru-RU"/>
        </w:rPr>
        <w:t>Аннотация</w:t>
      </w:r>
      <w:r w:rsidRPr="0073760E">
        <w:rPr>
          <w:rFonts w:ascii="Times New Roman" w:eastAsia="Times New Roman" w:hAnsi="Times New Roman" w:cs="Times New Roman"/>
          <w:sz w:val="24"/>
          <w:szCs w:val="24"/>
          <w:lang w:eastAsia="ru-RU"/>
        </w:rPr>
        <w:t>. Наставничество представляет собой ключевой аспект современного образовательного процесса, нацеленный не только на передачу знаний, но и на развитие навыков, необходимых для успешной профессиональной деятельности и социализации учащихся. В статье рассматриваются цели и задачи наставничества, а также его основные сегменты, включая структурирование процесса, использование современных технологий, обратную связь и создание культуры совместной работы. Подчеркивается важность индивидуального подхода, поддержки и мотивации студентов, а также развития их коммуникативных и критических навыков. Кроме того, обсуждаются существующие проблемы и вызовы, с которыми сталкивается наставничество, и необходимость обучения наставников для эффективного выполнения их функций. В заключение подчеркивается, что развитие программ наставничества в образовательных учреждениях является необходимым шагом для создания качественной образовательной среды, способствующей успешному росту и развитию каждого ученика.</w:t>
      </w:r>
    </w:p>
    <w:p w14:paraId="36B140B1" w14:textId="77777777" w:rsidR="0073760E" w:rsidRDefault="0073760E" w:rsidP="0073760E">
      <w:pPr>
        <w:spacing w:after="0" w:line="240" w:lineRule="auto"/>
        <w:jc w:val="both"/>
        <w:rPr>
          <w:rFonts w:ascii="Times New Roman" w:eastAsia="Times New Roman" w:hAnsi="Times New Roman" w:cs="Times New Roman"/>
          <w:sz w:val="24"/>
          <w:szCs w:val="24"/>
          <w:lang w:eastAsia="ru-RU"/>
        </w:rPr>
      </w:pPr>
    </w:p>
    <w:p w14:paraId="490BA2FD" w14:textId="77777777" w:rsidR="0073760E" w:rsidRPr="0073760E" w:rsidRDefault="0073760E" w:rsidP="0073760E">
      <w:pPr>
        <w:spacing w:after="0" w:line="240" w:lineRule="auto"/>
        <w:jc w:val="both"/>
        <w:rPr>
          <w:rFonts w:ascii="Times New Roman" w:eastAsia="Times New Roman" w:hAnsi="Times New Roman" w:cs="Times New Roman"/>
          <w:sz w:val="24"/>
          <w:szCs w:val="24"/>
          <w:lang w:eastAsia="ru-RU"/>
        </w:rPr>
      </w:pPr>
      <w:r w:rsidRPr="0073760E">
        <w:rPr>
          <w:rFonts w:ascii="Times New Roman" w:hAnsi="Times New Roman" w:cs="Times New Roman"/>
          <w:b/>
          <w:color w:val="1D1D1B"/>
          <w:sz w:val="24"/>
          <w:szCs w:val="24"/>
          <w:shd w:val="clear" w:color="auto" w:fill="FFFFFF"/>
        </w:rPr>
        <w:t xml:space="preserve">Ключевые слова: </w:t>
      </w:r>
      <w:r w:rsidRPr="0073760E">
        <w:rPr>
          <w:rFonts w:ascii="Times New Roman" w:hAnsi="Times New Roman" w:cs="Times New Roman"/>
          <w:color w:val="1D1D1B"/>
          <w:sz w:val="24"/>
          <w:szCs w:val="24"/>
          <w:shd w:val="clear" w:color="auto" w:fill="FFFFFF"/>
        </w:rPr>
        <w:t xml:space="preserve">наставничество; образовательный процесс; передача знаний; развитие </w:t>
      </w:r>
      <w:proofErr w:type="spellStart"/>
      <w:r w:rsidRPr="0073760E">
        <w:rPr>
          <w:rFonts w:ascii="Times New Roman" w:hAnsi="Times New Roman" w:cs="Times New Roman"/>
          <w:color w:val="1D1D1B"/>
          <w:sz w:val="24"/>
          <w:szCs w:val="24"/>
          <w:shd w:val="clear" w:color="auto" w:fill="FFFFFF"/>
        </w:rPr>
        <w:t>навыков;профессиональная</w:t>
      </w:r>
      <w:proofErr w:type="spellEnd"/>
      <w:r w:rsidRPr="0073760E">
        <w:rPr>
          <w:rFonts w:ascii="Times New Roman" w:hAnsi="Times New Roman" w:cs="Times New Roman"/>
          <w:color w:val="1D1D1B"/>
          <w:sz w:val="24"/>
          <w:szCs w:val="24"/>
          <w:shd w:val="clear" w:color="auto" w:fill="FFFFFF"/>
        </w:rPr>
        <w:t xml:space="preserve"> деятельность; социализация; цели и задачи; структурирование процесса; современные технологии; обратная связь; культура совместной работы; индивидуальный подход; поддержка; мотивация; коммуникативные навыки; критические навыки; проблемы и вызовы; обучение наставников; программы наставничества; качественная образовательная среда; рост и развитие.</w:t>
      </w:r>
    </w:p>
    <w:p w14:paraId="5E7891D6" w14:textId="77777777" w:rsidR="0073760E" w:rsidRPr="0073760E" w:rsidRDefault="0073760E" w:rsidP="0073760E">
      <w:pPr>
        <w:pStyle w:val="a3"/>
        <w:shd w:val="clear" w:color="auto" w:fill="FFFFFF"/>
        <w:spacing w:before="0" w:beforeAutospacing="0"/>
        <w:jc w:val="both"/>
        <w:rPr>
          <w:rStyle w:val="a4"/>
          <w:color w:val="1D1D1B"/>
        </w:rPr>
      </w:pPr>
    </w:p>
    <w:p w14:paraId="527F94FC" w14:textId="77777777" w:rsidR="0073760E" w:rsidRPr="0073760E" w:rsidRDefault="0073760E" w:rsidP="0073760E">
      <w:pPr>
        <w:pStyle w:val="2"/>
        <w:shd w:val="clear" w:color="auto" w:fill="FFFFFF"/>
        <w:jc w:val="center"/>
        <w:rPr>
          <w:rFonts w:ascii="Times New Roman" w:hAnsi="Times New Roman" w:cs="Times New Roman"/>
          <w:color w:val="auto"/>
          <w:sz w:val="28"/>
          <w:szCs w:val="28"/>
          <w:lang w:val="en-US"/>
        </w:rPr>
      </w:pPr>
      <w:r w:rsidRPr="0073760E">
        <w:rPr>
          <w:rFonts w:ascii="Times New Roman" w:hAnsi="Times New Roman" w:cs="Times New Roman"/>
          <w:color w:val="auto"/>
          <w:sz w:val="28"/>
          <w:szCs w:val="28"/>
          <w:lang w:val="en-US"/>
        </w:rPr>
        <w:t>Mentoring as a Tool for Social Integration in the Educational Environment</w:t>
      </w:r>
    </w:p>
    <w:p w14:paraId="03836403" w14:textId="77777777" w:rsidR="0073760E" w:rsidRPr="00CD2D33" w:rsidRDefault="0073760E" w:rsidP="0073760E">
      <w:pPr>
        <w:pStyle w:val="a3"/>
        <w:shd w:val="clear" w:color="auto" w:fill="FFFFFF"/>
        <w:spacing w:before="0" w:beforeAutospacing="0" w:after="0" w:afterAutospacing="0"/>
        <w:jc w:val="center"/>
        <w:rPr>
          <w:sz w:val="28"/>
          <w:szCs w:val="28"/>
          <w:lang w:val="en-US"/>
        </w:rPr>
      </w:pPr>
      <w:r w:rsidRPr="0073760E">
        <w:rPr>
          <w:sz w:val="28"/>
          <w:szCs w:val="28"/>
          <w:lang w:val="en-US"/>
        </w:rPr>
        <w:t xml:space="preserve">Oksana Petrovna </w:t>
      </w:r>
      <w:proofErr w:type="spellStart"/>
      <w:r w:rsidRPr="0073760E">
        <w:rPr>
          <w:sz w:val="28"/>
          <w:szCs w:val="28"/>
          <w:lang w:val="en-US"/>
        </w:rPr>
        <w:t>Strelnikova</w:t>
      </w:r>
      <w:proofErr w:type="spellEnd"/>
      <w:r w:rsidRPr="0073760E">
        <w:rPr>
          <w:sz w:val="28"/>
          <w:szCs w:val="28"/>
          <w:lang w:val="en-US"/>
        </w:rPr>
        <w:t>,</w:t>
      </w:r>
    </w:p>
    <w:p w14:paraId="62A0801C" w14:textId="77777777" w:rsidR="0073760E" w:rsidRPr="0073760E" w:rsidRDefault="0073760E" w:rsidP="0073760E">
      <w:pPr>
        <w:pStyle w:val="a3"/>
        <w:shd w:val="clear" w:color="auto" w:fill="FFFFFF"/>
        <w:spacing w:before="0" w:beforeAutospacing="0" w:after="0" w:afterAutospacing="0"/>
        <w:jc w:val="center"/>
        <w:rPr>
          <w:sz w:val="28"/>
          <w:szCs w:val="28"/>
          <w:lang w:val="en-US"/>
        </w:rPr>
      </w:pPr>
      <w:r w:rsidRPr="0073760E">
        <w:rPr>
          <w:sz w:val="28"/>
          <w:szCs w:val="28"/>
          <w:lang w:val="en-US"/>
        </w:rPr>
        <w:t>English Teacher MBOU “Secondary School No. 11” IMOSK</w:t>
      </w:r>
    </w:p>
    <w:p w14:paraId="425F94C7" w14:textId="77777777" w:rsidR="0073760E" w:rsidRPr="0073760E" w:rsidRDefault="0073760E" w:rsidP="0073760E">
      <w:pPr>
        <w:spacing w:after="0" w:line="360" w:lineRule="auto"/>
        <w:ind w:firstLine="709"/>
        <w:jc w:val="center"/>
        <w:rPr>
          <w:rStyle w:val="a4"/>
          <w:rFonts w:ascii="Times New Roman" w:hAnsi="Times New Roman" w:cs="Times New Roman"/>
          <w:b w:val="0"/>
          <w:bCs w:val="0"/>
          <w:kern w:val="1"/>
          <w:sz w:val="28"/>
          <w:szCs w:val="28"/>
          <w:lang w:val="en-US"/>
        </w:rPr>
      </w:pPr>
      <w:r w:rsidRPr="0073760E">
        <w:rPr>
          <w:rFonts w:ascii="Times New Roman" w:hAnsi="Times New Roman" w:cs="Times New Roman"/>
          <w:kern w:val="1"/>
          <w:sz w:val="28"/>
          <w:szCs w:val="28"/>
          <w:lang w:val="en-US"/>
        </w:rPr>
        <w:t>E-mail: oksana.strelnikova.1982@mail.ru</w:t>
      </w:r>
    </w:p>
    <w:p w14:paraId="67DB71A1" w14:textId="77777777" w:rsidR="0073760E" w:rsidRPr="00CD2D33" w:rsidRDefault="0073760E" w:rsidP="00CD2D33">
      <w:pPr>
        <w:pStyle w:val="a3"/>
        <w:shd w:val="clear" w:color="auto" w:fill="FFFFFF"/>
        <w:spacing w:before="0" w:beforeAutospacing="0"/>
        <w:jc w:val="both"/>
        <w:rPr>
          <w:color w:val="1D1D1B"/>
          <w:lang w:val="en-US"/>
        </w:rPr>
      </w:pPr>
      <w:r w:rsidRPr="0073760E">
        <w:rPr>
          <w:rStyle w:val="a4"/>
          <w:color w:val="1D1D1B"/>
          <w:lang w:val="en-US"/>
        </w:rPr>
        <w:t>Abstract</w:t>
      </w:r>
      <w:r w:rsidR="00CD2D33" w:rsidRPr="00CD2D33">
        <w:rPr>
          <w:color w:val="1D1D1B"/>
          <w:lang w:val="en-US"/>
        </w:rPr>
        <w:t xml:space="preserve">: </w:t>
      </w:r>
      <w:r w:rsidRPr="0073760E">
        <w:rPr>
          <w:lang w:val="en-US"/>
        </w:rPr>
        <w:t xml:space="preserve">Mentorship is a key aspect of the modern educational process, aimed not only at the transmission of knowledge but also at the development of skills necessary for successful professional activity and the socialization of students. The article examines the goals and objectives of mentorship, as well as its main segments, including the structuring of the process, the use of modern technologies, feedback, and the creation of a collaborative work culture. The importance of an individual approach, support, and motivation for students, as well as the development of their communication and critical skills, is emphasized. Additionally, existing problems and challenges faced by mentorship are discussed, along with the need for training mentors to effectively perform their functions. In conclusion, it is highlighted that the development of mentorship programs in </w:t>
      </w:r>
      <w:r w:rsidRPr="0073760E">
        <w:rPr>
          <w:lang w:val="en-US"/>
        </w:rPr>
        <w:lastRenderedPageBreak/>
        <w:t>educational institutions is a necessary step towards creating a quality educational environment that fosters the successful growth and development of each student.</w:t>
      </w:r>
    </w:p>
    <w:p w14:paraId="68A3176F" w14:textId="77777777" w:rsidR="0073760E" w:rsidRPr="0073760E" w:rsidRDefault="0073760E" w:rsidP="0073760E">
      <w:pPr>
        <w:spacing w:before="100" w:beforeAutospacing="1" w:after="0" w:line="320" w:lineRule="atLeast"/>
        <w:jc w:val="both"/>
        <w:rPr>
          <w:rFonts w:ascii="Times New Roman" w:hAnsi="Times New Roman" w:cs="Times New Roman"/>
          <w:sz w:val="24"/>
          <w:szCs w:val="24"/>
          <w:shd w:val="clear" w:color="auto" w:fill="FFFFFF"/>
          <w:lang w:val="en-US"/>
        </w:rPr>
      </w:pPr>
      <w:r w:rsidRPr="0073760E">
        <w:rPr>
          <w:rFonts w:ascii="Times New Roman" w:hAnsi="Times New Roman" w:cs="Times New Roman"/>
          <w:b/>
          <w:color w:val="1D1D1B"/>
          <w:sz w:val="24"/>
          <w:szCs w:val="24"/>
          <w:shd w:val="clear" w:color="auto" w:fill="FFFFFF"/>
          <w:lang w:val="en-US"/>
        </w:rPr>
        <w:t xml:space="preserve">Keywords: </w:t>
      </w:r>
      <w:r w:rsidRPr="0073760E">
        <w:rPr>
          <w:rFonts w:ascii="Times New Roman" w:hAnsi="Times New Roman" w:cs="Times New Roman"/>
          <w:sz w:val="24"/>
          <w:szCs w:val="24"/>
          <w:shd w:val="clear" w:color="auto" w:fill="FFFFFF"/>
          <w:lang w:val="en-US"/>
        </w:rPr>
        <w:t>mentorship; educational process; knowledge transfer; skills development; professional activity; socialization; goals and objectives; process structuring; modern technologies; feedback; culture of collaboration; individual approach; support; motivation; communication skills; critical skills; problems and challenges; training of mentors; mentorship programs; quality educational environment; growth and development.</w:t>
      </w:r>
    </w:p>
    <w:p w14:paraId="53C6F762" w14:textId="77777777" w:rsidR="0073760E" w:rsidRPr="00CD2D33" w:rsidRDefault="0073760E" w:rsidP="0073760E">
      <w:pPr>
        <w:shd w:val="clear" w:color="auto" w:fill="FFFFFF"/>
        <w:spacing w:after="0" w:line="240" w:lineRule="auto"/>
        <w:jc w:val="both"/>
        <w:rPr>
          <w:rFonts w:ascii="Times New Roman" w:eastAsia="Times New Roman" w:hAnsi="Times New Roman" w:cs="Times New Roman"/>
          <w:sz w:val="24"/>
          <w:szCs w:val="24"/>
          <w:lang w:val="en-US" w:eastAsia="ru-RU"/>
        </w:rPr>
      </w:pPr>
    </w:p>
    <w:p w14:paraId="130D4053" w14:textId="77777777" w:rsidR="00F74591" w:rsidRPr="00F74591" w:rsidRDefault="00F74591" w:rsidP="00F74591">
      <w:pPr>
        <w:shd w:val="clear" w:color="auto" w:fill="FFFFFF"/>
        <w:spacing w:after="240" w:line="360" w:lineRule="auto"/>
        <w:jc w:val="both"/>
        <w:rPr>
          <w:rFonts w:ascii="Times New Roman" w:eastAsia="Times New Roman" w:hAnsi="Times New Roman" w:cs="Times New Roman"/>
          <w:sz w:val="28"/>
          <w:szCs w:val="28"/>
          <w:lang w:eastAsia="ru-RU"/>
        </w:rPr>
      </w:pPr>
      <w:r w:rsidRPr="008947B3">
        <w:rPr>
          <w:rFonts w:ascii="Times New Roman" w:eastAsia="Times New Roman" w:hAnsi="Times New Roman" w:cs="Times New Roman"/>
          <w:sz w:val="28"/>
          <w:szCs w:val="28"/>
          <w:lang w:eastAsia="ru-RU"/>
        </w:rPr>
        <w:t>В современном образовательном процессе все большее внимание уделяется не только передаче знаний, но и формированию навыков, необходимых для успешной  профессиональной деятельности и социализации</w:t>
      </w:r>
      <w:r w:rsidR="00363C05">
        <w:rPr>
          <w:rFonts w:ascii="Times New Roman" w:eastAsia="Times New Roman" w:hAnsi="Times New Roman" w:cs="Times New Roman"/>
          <w:sz w:val="28"/>
          <w:szCs w:val="28"/>
          <w:lang w:eastAsia="ru-RU"/>
        </w:rPr>
        <w:t xml:space="preserve"> личности</w:t>
      </w:r>
      <w:r w:rsidRPr="008947B3">
        <w:rPr>
          <w:rFonts w:ascii="Times New Roman" w:eastAsia="Times New Roman" w:hAnsi="Times New Roman" w:cs="Times New Roman"/>
          <w:sz w:val="28"/>
          <w:szCs w:val="28"/>
          <w:lang w:eastAsia="ru-RU"/>
        </w:rPr>
        <w:t>. Наставничество является одним из ключевых факторов, способствующих повышению качества образования. Этот подход позволяет не только углублять знания учащихся, но и развивать их личностные качества, которые играют важную роль в их будущем.</w:t>
      </w:r>
      <w:r w:rsidRPr="00F74591">
        <w:rPr>
          <w:rFonts w:ascii="Times New Roman" w:eastAsia="Times New Roman" w:hAnsi="Times New Roman" w:cs="Times New Roman"/>
          <w:sz w:val="28"/>
          <w:szCs w:val="28"/>
          <w:lang w:eastAsia="ru-RU"/>
        </w:rPr>
        <w:t>[1]</w:t>
      </w:r>
    </w:p>
    <w:p w14:paraId="7E695BD5" w14:textId="77777777" w:rsidR="0073760E" w:rsidRPr="0073760E" w:rsidRDefault="00F74591" w:rsidP="00F74591">
      <w:pPr>
        <w:shd w:val="clear" w:color="auto" w:fill="FFFFFF"/>
        <w:spacing w:after="24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760E" w:rsidRPr="0073760E">
        <w:rPr>
          <w:rFonts w:ascii="Times New Roman" w:eastAsia="Times New Roman" w:hAnsi="Times New Roman" w:cs="Times New Roman"/>
          <w:sz w:val="28"/>
          <w:szCs w:val="28"/>
          <w:lang w:eastAsia="ru-RU"/>
        </w:rPr>
        <w:t>Социальная интеграция, понимаемая как динамичный и многоаспектный процесс установления и поддержания устойчивых социальных связей, приобретение и удержание значимого социального статуса, а также активное участие в жизни общества, является ключевым фактором успешной адаптации личности. Этот процесс, охватывающий различные сферы жизни человека, приобретает особую значимость в образовательной среде, где происходит интенсивное социальное взаимодействие, формируются ценности и убеждения, а также закладываются основы для дальнейшей социализации. Дети и подростки, испытывающие трудности в ада</w:t>
      </w:r>
      <w:r>
        <w:rPr>
          <w:rFonts w:ascii="Times New Roman" w:eastAsia="Times New Roman" w:hAnsi="Times New Roman" w:cs="Times New Roman"/>
          <w:sz w:val="28"/>
          <w:szCs w:val="28"/>
          <w:lang w:eastAsia="ru-RU"/>
        </w:rPr>
        <w:t xml:space="preserve">птации к образовательной среде, </w:t>
      </w:r>
      <w:r w:rsidR="0073760E" w:rsidRPr="0073760E">
        <w:rPr>
          <w:rFonts w:ascii="Times New Roman" w:eastAsia="Times New Roman" w:hAnsi="Times New Roman" w:cs="Times New Roman"/>
          <w:sz w:val="28"/>
          <w:szCs w:val="28"/>
          <w:lang w:eastAsia="ru-RU"/>
        </w:rPr>
        <w:t xml:space="preserve">часто сталкиваются с социальной изоляцией, что, в </w:t>
      </w:r>
      <w:r>
        <w:rPr>
          <w:rFonts w:ascii="Times New Roman" w:eastAsia="Times New Roman" w:hAnsi="Times New Roman" w:cs="Times New Roman"/>
          <w:sz w:val="28"/>
          <w:szCs w:val="28"/>
          <w:lang w:eastAsia="ru-RU"/>
        </w:rPr>
        <w:t>свою очередь, может привести</w:t>
      </w:r>
      <w:r w:rsidR="0073760E" w:rsidRPr="0073760E">
        <w:rPr>
          <w:rFonts w:ascii="Times New Roman" w:eastAsia="Times New Roman" w:hAnsi="Times New Roman" w:cs="Times New Roman"/>
          <w:sz w:val="28"/>
          <w:szCs w:val="28"/>
          <w:lang w:eastAsia="ru-RU"/>
        </w:rPr>
        <w:t xml:space="preserve"> к </w:t>
      </w:r>
      <w:r w:rsidR="00363C05">
        <w:rPr>
          <w:rFonts w:ascii="Times New Roman" w:eastAsia="Times New Roman" w:hAnsi="Times New Roman" w:cs="Times New Roman"/>
          <w:sz w:val="28"/>
          <w:szCs w:val="28"/>
          <w:lang w:eastAsia="ru-RU"/>
        </w:rPr>
        <w:t xml:space="preserve">негативным последствиям, а именно  асоциальное </w:t>
      </w:r>
      <w:r w:rsidR="0073760E" w:rsidRPr="0073760E">
        <w:rPr>
          <w:rFonts w:ascii="Times New Roman" w:eastAsia="Times New Roman" w:hAnsi="Times New Roman" w:cs="Times New Roman"/>
          <w:sz w:val="28"/>
          <w:szCs w:val="28"/>
          <w:lang w:eastAsia="ru-RU"/>
        </w:rPr>
        <w:t xml:space="preserve"> поведение, программы социальной адаптации, тренинги социальных навыков, психолого-педагогическую поддержку и другие формы помощи. Однако</w:t>
      </w:r>
      <w:r>
        <w:rPr>
          <w:rFonts w:ascii="Times New Roman" w:eastAsia="Times New Roman" w:hAnsi="Times New Roman" w:cs="Times New Roman"/>
          <w:sz w:val="28"/>
          <w:szCs w:val="28"/>
          <w:lang w:eastAsia="ru-RU"/>
        </w:rPr>
        <w:t>,</w:t>
      </w:r>
      <w:r w:rsidR="0073760E" w:rsidRPr="0073760E">
        <w:rPr>
          <w:rFonts w:ascii="Times New Roman" w:eastAsia="Times New Roman" w:hAnsi="Times New Roman" w:cs="Times New Roman"/>
          <w:sz w:val="28"/>
          <w:szCs w:val="28"/>
          <w:lang w:eastAsia="ru-RU"/>
        </w:rPr>
        <w:t xml:space="preserve"> в последние годы все больше внимания уделяется наставничеству как одному из наиболее перспективных и эффективных подходов к социальной интеграции в образовательной среде.</w:t>
      </w:r>
      <w:r w:rsidRPr="00F74591">
        <w:rPr>
          <w:rFonts w:ascii="Times New Roman" w:eastAsia="Times New Roman" w:hAnsi="Times New Roman" w:cs="Times New Roman"/>
          <w:sz w:val="28"/>
          <w:szCs w:val="28"/>
          <w:lang w:eastAsia="ru-RU"/>
        </w:rPr>
        <w:t>[4]</w:t>
      </w:r>
    </w:p>
    <w:p w14:paraId="2AF4F69D" w14:textId="77777777" w:rsidR="0073760E" w:rsidRPr="0073760E" w:rsidRDefault="00363C05" w:rsidP="00F74591">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Наставничество </w:t>
      </w:r>
      <w:r w:rsidR="0073760E" w:rsidRPr="0073760E">
        <w:rPr>
          <w:rFonts w:ascii="Times New Roman" w:eastAsia="Times New Roman" w:hAnsi="Times New Roman" w:cs="Times New Roman"/>
          <w:sz w:val="28"/>
          <w:szCs w:val="28"/>
          <w:lang w:eastAsia="ru-RU"/>
        </w:rPr>
        <w:t>представляет собой специально организованную форму взаимоотношений, основанную на добровольном сотр</w:t>
      </w:r>
      <w:r>
        <w:rPr>
          <w:rFonts w:ascii="Times New Roman" w:eastAsia="Times New Roman" w:hAnsi="Times New Roman" w:cs="Times New Roman"/>
          <w:sz w:val="28"/>
          <w:szCs w:val="28"/>
          <w:lang w:eastAsia="ru-RU"/>
        </w:rPr>
        <w:t xml:space="preserve">удничестве между более компетентным </w:t>
      </w:r>
      <w:r w:rsidR="0073760E" w:rsidRPr="0073760E">
        <w:rPr>
          <w:rFonts w:ascii="Times New Roman" w:eastAsia="Times New Roman" w:hAnsi="Times New Roman" w:cs="Times New Roman"/>
          <w:sz w:val="28"/>
          <w:szCs w:val="28"/>
          <w:lang w:eastAsia="ru-RU"/>
        </w:rPr>
        <w:t>человеком (наставником) и менее опытным человеком (подопечным), направленную на оказание поддержки, руководства и содействия в достижении подопечным его индивидуальных целей, развитии потенциала, приобретении необходимых знаний и навыков, а также успешной адаптации к социальной среде.</w:t>
      </w:r>
      <w:r w:rsidR="009047DF" w:rsidRPr="009047DF">
        <w:rPr>
          <w:rFonts w:ascii="Times New Roman" w:eastAsia="Times New Roman" w:hAnsi="Times New Roman" w:cs="Times New Roman"/>
          <w:sz w:val="28"/>
          <w:szCs w:val="28"/>
          <w:lang w:eastAsia="ru-RU"/>
        </w:rPr>
        <w:t>[2]</w:t>
      </w:r>
      <w:r w:rsidR="0073760E" w:rsidRPr="0073760E">
        <w:rPr>
          <w:rFonts w:ascii="Times New Roman" w:eastAsia="Times New Roman" w:hAnsi="Times New Roman" w:cs="Times New Roman"/>
          <w:sz w:val="28"/>
          <w:szCs w:val="28"/>
          <w:lang w:eastAsia="ru-RU"/>
        </w:rPr>
        <w:t xml:space="preserve"> В контексте образовательной среды, наставничество может быть реализовано в различных формах, таких как индивидуальное наставниче</w:t>
      </w:r>
      <w:r w:rsidR="00F74591">
        <w:rPr>
          <w:rFonts w:ascii="Times New Roman" w:eastAsia="Times New Roman" w:hAnsi="Times New Roman" w:cs="Times New Roman"/>
          <w:sz w:val="28"/>
          <w:szCs w:val="28"/>
          <w:lang w:eastAsia="ru-RU"/>
        </w:rPr>
        <w:t xml:space="preserve">ство, групповое наставничество, </w:t>
      </w:r>
      <w:r w:rsidR="0073760E" w:rsidRPr="0073760E">
        <w:rPr>
          <w:rFonts w:ascii="Times New Roman" w:eastAsia="Times New Roman" w:hAnsi="Times New Roman" w:cs="Times New Roman"/>
          <w:sz w:val="28"/>
          <w:szCs w:val="28"/>
          <w:lang w:eastAsia="ru-RU"/>
        </w:rPr>
        <w:t>наставничество со стороны преподавателей, выпускников или представителей профессионального сообщества.</w:t>
      </w:r>
      <w:r w:rsidR="009047DF" w:rsidRPr="009047DF">
        <w:rPr>
          <w:rFonts w:ascii="Times New Roman" w:eastAsia="Times New Roman" w:hAnsi="Times New Roman" w:cs="Times New Roman"/>
          <w:sz w:val="28"/>
          <w:szCs w:val="28"/>
          <w:lang w:eastAsia="ru-RU"/>
        </w:rPr>
        <w:t>[2]</w:t>
      </w:r>
    </w:p>
    <w:p w14:paraId="12A59ECF" w14:textId="77777777" w:rsidR="0073760E" w:rsidRPr="0073760E" w:rsidRDefault="0073760E" w:rsidP="00F74591">
      <w:pPr>
        <w:shd w:val="clear" w:color="auto" w:fill="FFFFFF"/>
        <w:spacing w:after="0" w:line="360" w:lineRule="auto"/>
        <w:jc w:val="both"/>
        <w:rPr>
          <w:rFonts w:ascii="Times New Roman" w:eastAsia="Times New Roman" w:hAnsi="Times New Roman" w:cs="Times New Roman"/>
          <w:sz w:val="28"/>
          <w:szCs w:val="28"/>
          <w:lang w:eastAsia="ru-RU"/>
        </w:rPr>
      </w:pPr>
      <w:r w:rsidRPr="0073760E">
        <w:rPr>
          <w:rFonts w:ascii="Times New Roman" w:eastAsia="Times New Roman" w:hAnsi="Times New Roman" w:cs="Times New Roman"/>
          <w:sz w:val="28"/>
          <w:szCs w:val="28"/>
          <w:lang w:eastAsia="ru-RU"/>
        </w:rPr>
        <w:t xml:space="preserve">Независимо от конкретной формы реализации, наставничество в образовательной среде направлено на создание благоприятной и поддерживающей среды, в которой подопечный чувствует себя принятым, понятым, ценным и способным к достижению успеха. Наставник, обладая опытом, знаниями и личными качествами, необходимыми для оказания эффективной поддержки, становится для подопечного ролевой моделью, источником вдохновения, советчиком и помощником в решении </w:t>
      </w:r>
      <w:r w:rsidR="00363C05">
        <w:rPr>
          <w:rFonts w:ascii="Times New Roman" w:eastAsia="Times New Roman" w:hAnsi="Times New Roman" w:cs="Times New Roman"/>
          <w:sz w:val="28"/>
          <w:szCs w:val="28"/>
          <w:lang w:eastAsia="ru-RU"/>
        </w:rPr>
        <w:t xml:space="preserve">значимых </w:t>
      </w:r>
      <w:r w:rsidRPr="0073760E">
        <w:rPr>
          <w:rFonts w:ascii="Times New Roman" w:eastAsia="Times New Roman" w:hAnsi="Times New Roman" w:cs="Times New Roman"/>
          <w:sz w:val="28"/>
          <w:szCs w:val="28"/>
          <w:lang w:eastAsia="ru-RU"/>
        </w:rPr>
        <w:t>проблем и задач.</w:t>
      </w:r>
    </w:p>
    <w:p w14:paraId="76CA2065" w14:textId="77777777" w:rsidR="0073760E" w:rsidRPr="0073760E" w:rsidRDefault="0073760E" w:rsidP="00F74591">
      <w:pPr>
        <w:shd w:val="clear" w:color="auto" w:fill="FFFFFF"/>
        <w:spacing w:after="0" w:line="360" w:lineRule="auto"/>
        <w:jc w:val="both"/>
        <w:rPr>
          <w:rFonts w:ascii="Times New Roman" w:eastAsia="Times New Roman" w:hAnsi="Times New Roman" w:cs="Times New Roman"/>
          <w:sz w:val="28"/>
          <w:szCs w:val="28"/>
          <w:lang w:eastAsia="ru-RU"/>
        </w:rPr>
      </w:pPr>
      <w:r w:rsidRPr="0073760E">
        <w:rPr>
          <w:rFonts w:ascii="Times New Roman" w:eastAsia="Times New Roman" w:hAnsi="Times New Roman" w:cs="Times New Roman"/>
          <w:sz w:val="28"/>
          <w:szCs w:val="28"/>
          <w:lang w:eastAsia="ru-RU"/>
        </w:rPr>
        <w:t>Эффективность наставничества как инструмента социальной интеграции в образовательной среде обусловлена несколькими ключевыми факторами. Во-первых, наставничество способствует установлению прочных и доверительных социальных связей между наставником и подопечным, а также между подопечным и другими членами образовательного сообщества. Эти связи позволяют подопечному почувствовать себя частью группы, преодолеть чувство одиночества и социальной изоляции, а также получить необходимую поддержку и помощь в трудных ситуациях.</w:t>
      </w:r>
    </w:p>
    <w:p w14:paraId="4349C18C" w14:textId="77777777" w:rsidR="0073760E" w:rsidRPr="0073760E" w:rsidRDefault="0073760E" w:rsidP="00F74591">
      <w:pPr>
        <w:shd w:val="clear" w:color="auto" w:fill="FFFFFF"/>
        <w:spacing w:after="0" w:line="360" w:lineRule="auto"/>
        <w:jc w:val="both"/>
        <w:rPr>
          <w:rFonts w:ascii="Times New Roman" w:eastAsia="Times New Roman" w:hAnsi="Times New Roman" w:cs="Times New Roman"/>
          <w:sz w:val="28"/>
          <w:szCs w:val="28"/>
          <w:lang w:eastAsia="ru-RU"/>
        </w:rPr>
      </w:pPr>
      <w:r w:rsidRPr="0073760E">
        <w:rPr>
          <w:rFonts w:ascii="Times New Roman" w:eastAsia="Times New Roman" w:hAnsi="Times New Roman" w:cs="Times New Roman"/>
          <w:sz w:val="28"/>
          <w:szCs w:val="28"/>
          <w:lang w:eastAsia="ru-RU"/>
        </w:rPr>
        <w:t xml:space="preserve">Во-вторых, наставник, обладая богатым опытом и знаниями, может помочь подопечному преодолеть трудности в адаптации к образовательной среде, развить необходимые социальные навыки и умения, повысить самооценку и </w:t>
      </w:r>
      <w:r w:rsidRPr="0073760E">
        <w:rPr>
          <w:rFonts w:ascii="Times New Roman" w:eastAsia="Times New Roman" w:hAnsi="Times New Roman" w:cs="Times New Roman"/>
          <w:sz w:val="28"/>
          <w:szCs w:val="28"/>
          <w:lang w:eastAsia="ru-RU"/>
        </w:rPr>
        <w:lastRenderedPageBreak/>
        <w:t>уверенность в себе, а также сформировать позитивное отношение к учебе и саморазвитию. Наставник может также помочь подопечному в решении конкретных проблем, связанных с учебой, общением с одноклассниками, взаимоотношениями с преподавателями и другими аспектами жизни в образовательной среде.</w:t>
      </w:r>
    </w:p>
    <w:p w14:paraId="7F92DF43" w14:textId="77777777" w:rsidR="0073760E" w:rsidRPr="0073760E" w:rsidRDefault="0073760E" w:rsidP="00F74591">
      <w:pPr>
        <w:shd w:val="clear" w:color="auto" w:fill="FFFFFF"/>
        <w:spacing w:after="0" w:line="360" w:lineRule="auto"/>
        <w:jc w:val="both"/>
        <w:rPr>
          <w:rFonts w:ascii="Times New Roman" w:eastAsia="Times New Roman" w:hAnsi="Times New Roman" w:cs="Times New Roman"/>
          <w:sz w:val="28"/>
          <w:szCs w:val="28"/>
          <w:lang w:eastAsia="ru-RU"/>
        </w:rPr>
      </w:pPr>
      <w:r w:rsidRPr="0073760E">
        <w:rPr>
          <w:rFonts w:ascii="Times New Roman" w:eastAsia="Times New Roman" w:hAnsi="Times New Roman" w:cs="Times New Roman"/>
          <w:sz w:val="28"/>
          <w:szCs w:val="28"/>
          <w:lang w:eastAsia="ru-RU"/>
        </w:rPr>
        <w:t>В-третьих, наставничество позволяет подопечному получить доступ к ресурсам и возможностям, которые могут быть недоступны для него в противном случае. Наставник может познакомить подопечного с различными организациями, клубами, кружк</w:t>
      </w:r>
      <w:r w:rsidR="00363C05">
        <w:rPr>
          <w:rFonts w:ascii="Times New Roman" w:eastAsia="Times New Roman" w:hAnsi="Times New Roman" w:cs="Times New Roman"/>
          <w:sz w:val="28"/>
          <w:szCs w:val="28"/>
          <w:lang w:eastAsia="ru-RU"/>
        </w:rPr>
        <w:t>ами и другими формами внеклассной</w:t>
      </w:r>
      <w:r w:rsidRPr="0073760E">
        <w:rPr>
          <w:rFonts w:ascii="Times New Roman" w:eastAsia="Times New Roman" w:hAnsi="Times New Roman" w:cs="Times New Roman"/>
          <w:sz w:val="28"/>
          <w:szCs w:val="28"/>
          <w:lang w:eastAsia="ru-RU"/>
        </w:rPr>
        <w:t xml:space="preserve"> деятельности, которые могут способствовать его личностному росту, развитию интересов и способностей, а также расширению круга общения. Наставник может также оказать помощь подопечному в получении необходимой информации, консультаций и других видов поддержки от специалистов и организаций, занимающихся вопросами социальной адаптации и развития молодежи.</w:t>
      </w:r>
      <w:r w:rsidR="009047DF" w:rsidRPr="009047DF">
        <w:rPr>
          <w:rFonts w:ascii="Times New Roman" w:eastAsia="Times New Roman" w:hAnsi="Times New Roman" w:cs="Times New Roman"/>
          <w:sz w:val="28"/>
          <w:szCs w:val="28"/>
          <w:lang w:eastAsia="ru-RU"/>
        </w:rPr>
        <w:t>[3]</w:t>
      </w:r>
    </w:p>
    <w:p w14:paraId="408C1183" w14:textId="77777777" w:rsidR="0073760E" w:rsidRPr="0073760E" w:rsidRDefault="0073760E" w:rsidP="00F74591">
      <w:pPr>
        <w:shd w:val="clear" w:color="auto" w:fill="FFFFFF"/>
        <w:spacing w:after="0" w:line="360" w:lineRule="auto"/>
        <w:jc w:val="both"/>
        <w:rPr>
          <w:rFonts w:ascii="Times New Roman" w:eastAsia="Times New Roman" w:hAnsi="Times New Roman" w:cs="Times New Roman"/>
          <w:sz w:val="28"/>
          <w:szCs w:val="28"/>
          <w:lang w:eastAsia="ru-RU"/>
        </w:rPr>
      </w:pPr>
      <w:r w:rsidRPr="0073760E">
        <w:rPr>
          <w:rFonts w:ascii="Times New Roman" w:eastAsia="Times New Roman" w:hAnsi="Times New Roman" w:cs="Times New Roman"/>
          <w:sz w:val="28"/>
          <w:szCs w:val="28"/>
          <w:lang w:eastAsia="ru-RU"/>
        </w:rPr>
        <w:t>В-четвертых, наставник, выступая в роли ролевой модели, может вдохновить подопечного на достижение высоких результатов в учебе, спорте, творчестве и других сферах деятельности, а также помочь ему в формировании позитивных жизненных ценностей и убеждений. Наставник может делиться с подопечным своим опытом, рассказывать о своих достижениях и неудачах, а также оказывать социальной изоляции, улучшению межличностных отношений, повышению академической успеваемости, снижению уровня девиантного поведения, повышению социальной ответственности, развитию лидерских качеств и формированию позитивной самооценки.</w:t>
      </w:r>
      <w:r w:rsidR="009047DF" w:rsidRPr="009047DF">
        <w:rPr>
          <w:rFonts w:ascii="Times New Roman" w:eastAsia="Times New Roman" w:hAnsi="Times New Roman" w:cs="Times New Roman"/>
          <w:sz w:val="28"/>
          <w:szCs w:val="28"/>
          <w:lang w:eastAsia="ru-RU"/>
        </w:rPr>
        <w:t>[5]</w:t>
      </w:r>
    </w:p>
    <w:p w14:paraId="5888B850" w14:textId="77777777" w:rsidR="0073760E" w:rsidRPr="0073760E" w:rsidRDefault="0073760E" w:rsidP="00F74591">
      <w:pPr>
        <w:shd w:val="clear" w:color="auto" w:fill="FFFFFF"/>
        <w:spacing w:after="0" w:line="360" w:lineRule="auto"/>
        <w:jc w:val="both"/>
        <w:rPr>
          <w:rFonts w:ascii="Times New Roman" w:eastAsia="Times New Roman" w:hAnsi="Times New Roman" w:cs="Times New Roman"/>
          <w:sz w:val="28"/>
          <w:szCs w:val="28"/>
          <w:lang w:eastAsia="ru-RU"/>
        </w:rPr>
      </w:pPr>
      <w:r w:rsidRPr="0073760E">
        <w:rPr>
          <w:rFonts w:ascii="Times New Roman" w:eastAsia="Times New Roman" w:hAnsi="Times New Roman" w:cs="Times New Roman"/>
          <w:sz w:val="28"/>
          <w:szCs w:val="28"/>
          <w:lang w:eastAsia="ru-RU"/>
        </w:rPr>
        <w:t>В частности, исследования показывают, что учащиеся, участвующие в программах наставничества, чаще посещают школу, реже пропускают занятия, имеют более высокие оценки, лучше ладят с одноклассниками и преподавателями, реже совершают правонарушения и более активно участвуют в общественной жизни школы. Наставничество также оказывает положительное влияние на психическое здоровье учащихся, способствуя снижению уровня тревожности, депрессии и других психологических проблем.</w:t>
      </w:r>
      <w:r w:rsidR="009047DF" w:rsidRPr="009047DF">
        <w:rPr>
          <w:rFonts w:ascii="Times New Roman" w:eastAsia="Times New Roman" w:hAnsi="Times New Roman" w:cs="Times New Roman"/>
          <w:sz w:val="28"/>
          <w:szCs w:val="28"/>
          <w:lang w:eastAsia="ru-RU"/>
        </w:rPr>
        <w:t>[7]</w:t>
      </w:r>
    </w:p>
    <w:p w14:paraId="1013BA38" w14:textId="77777777" w:rsidR="0073760E" w:rsidRPr="0073760E" w:rsidRDefault="0073760E" w:rsidP="00F74591">
      <w:pPr>
        <w:shd w:val="clear" w:color="auto" w:fill="FFFFFF"/>
        <w:spacing w:after="0" w:line="360" w:lineRule="auto"/>
        <w:jc w:val="both"/>
        <w:rPr>
          <w:rFonts w:ascii="Times New Roman" w:eastAsia="Times New Roman" w:hAnsi="Times New Roman" w:cs="Times New Roman"/>
          <w:sz w:val="28"/>
          <w:szCs w:val="28"/>
          <w:lang w:eastAsia="ru-RU"/>
        </w:rPr>
      </w:pPr>
      <w:r w:rsidRPr="0073760E">
        <w:rPr>
          <w:rFonts w:ascii="Times New Roman" w:eastAsia="Times New Roman" w:hAnsi="Times New Roman" w:cs="Times New Roman"/>
          <w:sz w:val="28"/>
          <w:szCs w:val="28"/>
          <w:lang w:eastAsia="ru-RU"/>
        </w:rPr>
        <w:lastRenderedPageBreak/>
        <w:t>Однако важно отметить, что эффективность наставничества как инструмента социальной интеграции зависит от ряда факторов, включая качество взаимоотношений между наставником и подопечным, продолжительность программы наставничества, уровень, улучшению межличностных отношений, повышению академической</w:t>
      </w:r>
      <w:r w:rsidR="00363C05">
        <w:rPr>
          <w:rFonts w:ascii="Times New Roman" w:eastAsia="Times New Roman" w:hAnsi="Times New Roman" w:cs="Times New Roman"/>
          <w:sz w:val="28"/>
          <w:szCs w:val="28"/>
          <w:lang w:eastAsia="ru-RU"/>
        </w:rPr>
        <w:t xml:space="preserve"> успеваемости, снижению уровня отклоняющего </w:t>
      </w:r>
      <w:r w:rsidRPr="0073760E">
        <w:rPr>
          <w:rFonts w:ascii="Times New Roman" w:eastAsia="Times New Roman" w:hAnsi="Times New Roman" w:cs="Times New Roman"/>
          <w:sz w:val="28"/>
          <w:szCs w:val="28"/>
          <w:lang w:eastAsia="ru-RU"/>
        </w:rPr>
        <w:t xml:space="preserve"> поведения, повышению социальной ответственности и формированию позитивной самооценки. Дальнейшие исследования в этой области должны быть направлены на изучение различных форм наставничества, выявление факторов, влияющих развитию</w:t>
      </w:r>
      <w:r w:rsidR="00363C05">
        <w:rPr>
          <w:rFonts w:ascii="Times New Roman" w:eastAsia="Times New Roman" w:hAnsi="Times New Roman" w:cs="Times New Roman"/>
          <w:sz w:val="28"/>
          <w:szCs w:val="28"/>
          <w:lang w:eastAsia="ru-RU"/>
        </w:rPr>
        <w:t xml:space="preserve"> личности</w:t>
      </w:r>
      <w:r w:rsidRPr="0073760E">
        <w:rPr>
          <w:rFonts w:ascii="Times New Roman" w:eastAsia="Times New Roman" w:hAnsi="Times New Roman" w:cs="Times New Roman"/>
          <w:sz w:val="28"/>
          <w:szCs w:val="28"/>
          <w:lang w:eastAsia="ru-RU"/>
        </w:rPr>
        <w:t>.</w:t>
      </w:r>
      <w:r w:rsidR="009047DF" w:rsidRPr="009047DF">
        <w:rPr>
          <w:rFonts w:ascii="Times New Roman" w:eastAsia="Times New Roman" w:hAnsi="Times New Roman" w:cs="Times New Roman"/>
          <w:sz w:val="28"/>
          <w:szCs w:val="28"/>
          <w:lang w:eastAsia="ru-RU"/>
        </w:rPr>
        <w:t>[8]</w:t>
      </w:r>
    </w:p>
    <w:p w14:paraId="5FDBB20F" w14:textId="77777777" w:rsidR="00F74591" w:rsidRPr="008D33A0" w:rsidRDefault="00F74591" w:rsidP="00F74591">
      <w:pPr>
        <w:shd w:val="clear" w:color="auto" w:fill="FFFFFF"/>
        <w:spacing w:before="100" w:beforeAutospacing="1" w:after="100" w:afterAutospacing="1" w:line="360" w:lineRule="auto"/>
        <w:jc w:val="center"/>
        <w:outlineLvl w:val="2"/>
        <w:rPr>
          <w:rFonts w:ascii="Times New Roman" w:eastAsia="Times New Roman" w:hAnsi="Times New Roman" w:cs="Times New Roman"/>
          <w:b/>
          <w:bCs/>
          <w:sz w:val="28"/>
          <w:szCs w:val="28"/>
          <w:lang w:eastAsia="ru-RU"/>
        </w:rPr>
      </w:pPr>
      <w:r w:rsidRPr="008947B3">
        <w:rPr>
          <w:rFonts w:ascii="Times New Roman" w:eastAsia="Times New Roman" w:hAnsi="Times New Roman" w:cs="Times New Roman"/>
          <w:b/>
          <w:bCs/>
          <w:sz w:val="28"/>
          <w:szCs w:val="28"/>
          <w:lang w:eastAsia="ru-RU"/>
        </w:rPr>
        <w:t>Список литературы</w:t>
      </w:r>
      <w:r>
        <w:rPr>
          <w:rFonts w:ascii="Times New Roman" w:eastAsia="Times New Roman" w:hAnsi="Times New Roman" w:cs="Times New Roman"/>
          <w:b/>
          <w:bCs/>
          <w:sz w:val="28"/>
          <w:szCs w:val="28"/>
          <w:lang w:val="en-US" w:eastAsia="ru-RU"/>
        </w:rPr>
        <w:t xml:space="preserve"> </w:t>
      </w:r>
      <w:r>
        <w:rPr>
          <w:rFonts w:ascii="Times New Roman" w:eastAsia="Times New Roman" w:hAnsi="Times New Roman" w:cs="Times New Roman"/>
          <w:b/>
          <w:bCs/>
          <w:sz w:val="28"/>
          <w:szCs w:val="28"/>
          <w:lang w:eastAsia="ru-RU"/>
        </w:rPr>
        <w:t>и источников</w:t>
      </w:r>
    </w:p>
    <w:p w14:paraId="0A4AE0BD" w14:textId="77777777" w:rsidR="00F74591" w:rsidRPr="008947B3" w:rsidRDefault="00F74591" w:rsidP="00F74591">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8947B3">
        <w:rPr>
          <w:rFonts w:ascii="Times New Roman" w:eastAsia="Times New Roman" w:hAnsi="Times New Roman" w:cs="Times New Roman"/>
          <w:b/>
          <w:bCs/>
          <w:sz w:val="28"/>
          <w:szCs w:val="28"/>
          <w:lang w:eastAsia="ru-RU"/>
        </w:rPr>
        <w:t>Бабанский, Ю.К.</w:t>
      </w:r>
      <w:r w:rsidRPr="008947B3">
        <w:rPr>
          <w:rFonts w:ascii="Times New Roman" w:eastAsia="Times New Roman" w:hAnsi="Times New Roman" w:cs="Times New Roman"/>
          <w:sz w:val="28"/>
          <w:szCs w:val="28"/>
          <w:lang w:eastAsia="ru-RU"/>
        </w:rPr>
        <w:t>(2006).</w:t>
      </w:r>
      <w:r w:rsidRPr="008947B3">
        <w:rPr>
          <w:rFonts w:ascii="Times New Roman" w:eastAsia="Times New Roman" w:hAnsi="Times New Roman" w:cs="Times New Roman"/>
          <w:i/>
          <w:iCs/>
          <w:sz w:val="28"/>
          <w:szCs w:val="28"/>
          <w:lang w:eastAsia="ru-RU"/>
        </w:rPr>
        <w:t>Педагогика: Учебник для вузов</w:t>
      </w:r>
      <w:r w:rsidRPr="008947B3">
        <w:rPr>
          <w:rFonts w:ascii="Times New Roman" w:eastAsia="Times New Roman" w:hAnsi="Times New Roman" w:cs="Times New Roman"/>
          <w:sz w:val="28"/>
          <w:szCs w:val="28"/>
          <w:lang w:eastAsia="ru-RU"/>
        </w:rPr>
        <w:t>. Москва: Академия.</w:t>
      </w:r>
    </w:p>
    <w:p w14:paraId="759C6CBA" w14:textId="77777777" w:rsidR="00F74591" w:rsidRPr="008947B3" w:rsidRDefault="00F74591" w:rsidP="00F74591">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8947B3">
        <w:rPr>
          <w:rFonts w:ascii="Times New Roman" w:eastAsia="Times New Roman" w:hAnsi="Times New Roman" w:cs="Times New Roman"/>
          <w:b/>
          <w:bCs/>
          <w:sz w:val="28"/>
          <w:szCs w:val="28"/>
          <w:lang w:eastAsia="ru-RU"/>
        </w:rPr>
        <w:t>Васильева, Н.А.</w:t>
      </w:r>
      <w:r w:rsidRPr="008947B3">
        <w:rPr>
          <w:rFonts w:ascii="Times New Roman" w:eastAsia="Times New Roman" w:hAnsi="Times New Roman" w:cs="Times New Roman"/>
          <w:sz w:val="28"/>
          <w:szCs w:val="28"/>
          <w:lang w:eastAsia="ru-RU"/>
        </w:rPr>
        <w:t>(2017). Наставничество как способ повышения квалификации педагогов.</w:t>
      </w:r>
      <w:r>
        <w:rPr>
          <w:rFonts w:ascii="Times New Roman" w:eastAsia="Times New Roman" w:hAnsi="Times New Roman" w:cs="Times New Roman"/>
          <w:sz w:val="28"/>
          <w:szCs w:val="28"/>
          <w:lang w:eastAsia="ru-RU"/>
        </w:rPr>
        <w:t xml:space="preserve"> </w:t>
      </w:r>
      <w:r w:rsidRPr="008947B3">
        <w:rPr>
          <w:rFonts w:ascii="Times New Roman" w:eastAsia="Times New Roman" w:hAnsi="Times New Roman" w:cs="Times New Roman"/>
          <w:i/>
          <w:iCs/>
          <w:sz w:val="28"/>
          <w:szCs w:val="28"/>
          <w:lang w:eastAsia="ru-RU"/>
        </w:rPr>
        <w:t>Педагогика и психология образования</w:t>
      </w:r>
      <w:r w:rsidRPr="008947B3">
        <w:rPr>
          <w:rFonts w:ascii="Times New Roman" w:eastAsia="Times New Roman" w:hAnsi="Times New Roman" w:cs="Times New Roman"/>
          <w:sz w:val="28"/>
          <w:szCs w:val="28"/>
          <w:lang w:eastAsia="ru-RU"/>
        </w:rPr>
        <w:t>, 3(1), 45-52.</w:t>
      </w:r>
    </w:p>
    <w:p w14:paraId="0D041302" w14:textId="77777777" w:rsidR="00F74591" w:rsidRPr="008947B3" w:rsidRDefault="00F74591" w:rsidP="00F74591">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8947B3">
        <w:rPr>
          <w:rFonts w:ascii="Times New Roman" w:eastAsia="Times New Roman" w:hAnsi="Times New Roman" w:cs="Times New Roman"/>
          <w:b/>
          <w:bCs/>
          <w:sz w:val="28"/>
          <w:szCs w:val="28"/>
          <w:lang w:eastAsia="ru-RU"/>
        </w:rPr>
        <w:t>Кузнецова, И.Е.</w:t>
      </w:r>
      <w:r w:rsidRPr="008947B3">
        <w:rPr>
          <w:rFonts w:ascii="Times New Roman" w:eastAsia="Times New Roman" w:hAnsi="Times New Roman" w:cs="Times New Roman"/>
          <w:sz w:val="28"/>
          <w:szCs w:val="28"/>
          <w:lang w:eastAsia="ru-RU"/>
        </w:rPr>
        <w:t>(2019). Роль наставничества в системе повышения качества образования.</w:t>
      </w:r>
      <w:r w:rsidR="009047DF" w:rsidRPr="009047DF">
        <w:rPr>
          <w:rFonts w:ascii="Times New Roman" w:eastAsia="Times New Roman" w:hAnsi="Times New Roman" w:cs="Times New Roman"/>
          <w:sz w:val="28"/>
          <w:szCs w:val="28"/>
          <w:lang w:eastAsia="ru-RU"/>
        </w:rPr>
        <w:t xml:space="preserve"> </w:t>
      </w:r>
      <w:r w:rsidRPr="008947B3">
        <w:rPr>
          <w:rFonts w:ascii="Times New Roman" w:eastAsia="Times New Roman" w:hAnsi="Times New Roman" w:cs="Times New Roman"/>
          <w:i/>
          <w:iCs/>
          <w:sz w:val="28"/>
          <w:szCs w:val="28"/>
          <w:lang w:eastAsia="ru-RU"/>
        </w:rPr>
        <w:t>Вопросы образования</w:t>
      </w:r>
      <w:r w:rsidRPr="008947B3">
        <w:rPr>
          <w:rFonts w:ascii="Times New Roman" w:eastAsia="Times New Roman" w:hAnsi="Times New Roman" w:cs="Times New Roman"/>
          <w:sz w:val="28"/>
          <w:szCs w:val="28"/>
          <w:lang w:eastAsia="ru-RU"/>
        </w:rPr>
        <w:t>, 2, 78-86.</w:t>
      </w:r>
    </w:p>
    <w:p w14:paraId="7059FBE1" w14:textId="77777777" w:rsidR="00F74591" w:rsidRPr="008947B3" w:rsidRDefault="00F74591" w:rsidP="00F74591">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8947B3">
        <w:rPr>
          <w:rFonts w:ascii="Times New Roman" w:eastAsia="Times New Roman" w:hAnsi="Times New Roman" w:cs="Times New Roman"/>
          <w:b/>
          <w:bCs/>
          <w:sz w:val="28"/>
          <w:szCs w:val="28"/>
          <w:lang w:eastAsia="ru-RU"/>
        </w:rPr>
        <w:t>Соловьев, В.И.</w:t>
      </w:r>
      <w:r w:rsidRPr="008947B3">
        <w:rPr>
          <w:rFonts w:ascii="Times New Roman" w:eastAsia="Times New Roman" w:hAnsi="Times New Roman" w:cs="Times New Roman"/>
          <w:sz w:val="28"/>
          <w:szCs w:val="28"/>
          <w:lang w:eastAsia="ru-RU"/>
        </w:rPr>
        <w:t>(2015). Наставничество в образовательной среде: опыт и перспективы.</w:t>
      </w:r>
      <w:r w:rsidR="009047DF" w:rsidRPr="009047DF">
        <w:rPr>
          <w:rFonts w:ascii="Times New Roman" w:eastAsia="Times New Roman" w:hAnsi="Times New Roman" w:cs="Times New Roman"/>
          <w:sz w:val="28"/>
          <w:szCs w:val="28"/>
          <w:lang w:eastAsia="ru-RU"/>
        </w:rPr>
        <w:t xml:space="preserve"> </w:t>
      </w:r>
      <w:r w:rsidRPr="008947B3">
        <w:rPr>
          <w:rFonts w:ascii="Times New Roman" w:eastAsia="Times New Roman" w:hAnsi="Times New Roman" w:cs="Times New Roman"/>
          <w:i/>
          <w:iCs/>
          <w:sz w:val="28"/>
          <w:szCs w:val="28"/>
          <w:lang w:eastAsia="ru-RU"/>
        </w:rPr>
        <w:t>Наука и образование</w:t>
      </w:r>
      <w:r w:rsidRPr="008947B3">
        <w:rPr>
          <w:rFonts w:ascii="Times New Roman" w:eastAsia="Times New Roman" w:hAnsi="Times New Roman" w:cs="Times New Roman"/>
          <w:sz w:val="28"/>
          <w:szCs w:val="28"/>
          <w:lang w:eastAsia="ru-RU"/>
        </w:rPr>
        <w:t>, 4, 112-118.</w:t>
      </w:r>
    </w:p>
    <w:p w14:paraId="4720E3DE" w14:textId="77777777" w:rsidR="00F74591" w:rsidRPr="008947B3" w:rsidRDefault="00F74591" w:rsidP="00F74591">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8947B3">
        <w:rPr>
          <w:rFonts w:ascii="Times New Roman" w:eastAsia="Times New Roman" w:hAnsi="Times New Roman" w:cs="Times New Roman"/>
          <w:b/>
          <w:bCs/>
          <w:sz w:val="28"/>
          <w:szCs w:val="28"/>
          <w:lang w:eastAsia="ru-RU"/>
        </w:rPr>
        <w:t>Тихомирова, Е.В.</w:t>
      </w:r>
      <w:r w:rsidRPr="008947B3">
        <w:rPr>
          <w:rFonts w:ascii="Times New Roman" w:eastAsia="Times New Roman" w:hAnsi="Times New Roman" w:cs="Times New Roman"/>
          <w:sz w:val="28"/>
          <w:szCs w:val="28"/>
          <w:lang w:eastAsia="ru-RU"/>
        </w:rPr>
        <w:t>(2020). Наставничество как фактор профессионального роста педагогов.</w:t>
      </w:r>
      <w:r w:rsidR="009047DF" w:rsidRPr="009047DF">
        <w:rPr>
          <w:rFonts w:ascii="Times New Roman" w:eastAsia="Times New Roman" w:hAnsi="Times New Roman" w:cs="Times New Roman"/>
          <w:sz w:val="28"/>
          <w:szCs w:val="28"/>
          <w:lang w:eastAsia="ru-RU"/>
        </w:rPr>
        <w:t xml:space="preserve"> </w:t>
      </w:r>
      <w:r w:rsidRPr="008947B3">
        <w:rPr>
          <w:rFonts w:ascii="Times New Roman" w:eastAsia="Times New Roman" w:hAnsi="Times New Roman" w:cs="Times New Roman"/>
          <w:i/>
          <w:iCs/>
          <w:sz w:val="28"/>
          <w:szCs w:val="28"/>
          <w:lang w:eastAsia="ru-RU"/>
        </w:rPr>
        <w:t>Современные образовательные технологии</w:t>
      </w:r>
      <w:r w:rsidRPr="008947B3">
        <w:rPr>
          <w:rFonts w:ascii="Times New Roman" w:eastAsia="Times New Roman" w:hAnsi="Times New Roman" w:cs="Times New Roman"/>
          <w:sz w:val="28"/>
          <w:szCs w:val="28"/>
          <w:lang w:eastAsia="ru-RU"/>
        </w:rPr>
        <w:t>, 1(2), 34-40.</w:t>
      </w:r>
    </w:p>
    <w:p w14:paraId="53D2A2AD" w14:textId="77777777" w:rsidR="00F74591" w:rsidRPr="008947B3" w:rsidRDefault="00F74591" w:rsidP="00F74591">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8947B3">
        <w:rPr>
          <w:rFonts w:ascii="Times New Roman" w:eastAsia="Times New Roman" w:hAnsi="Times New Roman" w:cs="Times New Roman"/>
          <w:b/>
          <w:bCs/>
          <w:sz w:val="28"/>
          <w:szCs w:val="28"/>
          <w:lang w:eastAsia="ru-RU"/>
        </w:rPr>
        <w:t>Шмидт, А.</w:t>
      </w:r>
      <w:r w:rsidRPr="008947B3">
        <w:rPr>
          <w:rFonts w:ascii="Times New Roman" w:eastAsia="Times New Roman" w:hAnsi="Times New Roman" w:cs="Times New Roman"/>
          <w:sz w:val="28"/>
          <w:szCs w:val="28"/>
          <w:lang w:eastAsia="ru-RU"/>
        </w:rPr>
        <w:t>(2018). Наставничество в образовании: зарубежный опыт и российская практика.</w:t>
      </w:r>
      <w:r w:rsidR="009047DF" w:rsidRPr="009047DF">
        <w:rPr>
          <w:rFonts w:ascii="Times New Roman" w:eastAsia="Times New Roman" w:hAnsi="Times New Roman" w:cs="Times New Roman"/>
          <w:sz w:val="28"/>
          <w:szCs w:val="28"/>
          <w:lang w:eastAsia="ru-RU"/>
        </w:rPr>
        <w:t xml:space="preserve"> </w:t>
      </w:r>
      <w:r w:rsidRPr="008947B3">
        <w:rPr>
          <w:rFonts w:ascii="Times New Roman" w:eastAsia="Times New Roman" w:hAnsi="Times New Roman" w:cs="Times New Roman"/>
          <w:i/>
          <w:iCs/>
          <w:sz w:val="28"/>
          <w:szCs w:val="28"/>
          <w:lang w:eastAsia="ru-RU"/>
        </w:rPr>
        <w:t>Образование и общество</w:t>
      </w:r>
      <w:r w:rsidRPr="008947B3">
        <w:rPr>
          <w:rFonts w:ascii="Times New Roman" w:eastAsia="Times New Roman" w:hAnsi="Times New Roman" w:cs="Times New Roman"/>
          <w:sz w:val="28"/>
          <w:szCs w:val="28"/>
          <w:lang w:eastAsia="ru-RU"/>
        </w:rPr>
        <w:t>, 4(1), 56-62.</w:t>
      </w:r>
    </w:p>
    <w:p w14:paraId="52B79752" w14:textId="77777777" w:rsidR="00F74591" w:rsidRPr="008947B3" w:rsidRDefault="00F74591" w:rsidP="00F74591">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8947B3">
        <w:rPr>
          <w:rFonts w:ascii="Times New Roman" w:eastAsia="Times New Roman" w:hAnsi="Times New Roman" w:cs="Times New Roman"/>
          <w:b/>
          <w:bCs/>
          <w:sz w:val="28"/>
          <w:szCs w:val="28"/>
          <w:lang w:eastAsia="ru-RU"/>
        </w:rPr>
        <w:t>Науменко, С.</w:t>
      </w:r>
      <w:r w:rsidRPr="008947B3">
        <w:rPr>
          <w:rFonts w:ascii="Times New Roman" w:eastAsia="Times New Roman" w:hAnsi="Times New Roman" w:cs="Times New Roman"/>
          <w:sz w:val="28"/>
          <w:szCs w:val="28"/>
          <w:lang w:eastAsia="ru-RU"/>
        </w:rPr>
        <w:t>(2021). Наставничество как инструмент повышения эффективности образовательного процесса.</w:t>
      </w:r>
      <w:r w:rsidR="009047DF" w:rsidRPr="009047DF">
        <w:rPr>
          <w:rFonts w:ascii="Times New Roman" w:eastAsia="Times New Roman" w:hAnsi="Times New Roman" w:cs="Times New Roman"/>
          <w:sz w:val="28"/>
          <w:szCs w:val="28"/>
          <w:lang w:eastAsia="ru-RU"/>
        </w:rPr>
        <w:t xml:space="preserve"> </w:t>
      </w:r>
      <w:r w:rsidRPr="008947B3">
        <w:rPr>
          <w:rFonts w:ascii="Times New Roman" w:eastAsia="Times New Roman" w:hAnsi="Times New Roman" w:cs="Times New Roman"/>
          <w:i/>
          <w:iCs/>
          <w:sz w:val="28"/>
          <w:szCs w:val="28"/>
          <w:lang w:eastAsia="ru-RU"/>
        </w:rPr>
        <w:t>Психология и образование</w:t>
      </w:r>
      <w:r w:rsidRPr="008947B3">
        <w:rPr>
          <w:rFonts w:ascii="Times New Roman" w:eastAsia="Times New Roman" w:hAnsi="Times New Roman" w:cs="Times New Roman"/>
          <w:sz w:val="28"/>
          <w:szCs w:val="28"/>
          <w:lang w:eastAsia="ru-RU"/>
        </w:rPr>
        <w:t>, 3, 20-28.</w:t>
      </w:r>
    </w:p>
    <w:p w14:paraId="683501C6" w14:textId="77777777" w:rsidR="00F74591" w:rsidRPr="008947B3" w:rsidRDefault="00F74591" w:rsidP="00F74591">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8947B3">
        <w:rPr>
          <w:rFonts w:ascii="Times New Roman" w:eastAsia="Times New Roman" w:hAnsi="Times New Roman" w:cs="Times New Roman"/>
          <w:b/>
          <w:bCs/>
          <w:sz w:val="28"/>
          <w:szCs w:val="28"/>
          <w:lang w:eastAsia="ru-RU"/>
        </w:rPr>
        <w:t>Петрова, Л.</w:t>
      </w:r>
      <w:r w:rsidRPr="008947B3">
        <w:rPr>
          <w:rFonts w:ascii="Times New Roman" w:eastAsia="Times New Roman" w:hAnsi="Times New Roman" w:cs="Times New Roman"/>
          <w:sz w:val="28"/>
          <w:szCs w:val="28"/>
          <w:lang w:eastAsia="ru-RU"/>
        </w:rPr>
        <w:t>(2016). Наставничество в системе образования: теоретические и практические аспекты.</w:t>
      </w:r>
      <w:r w:rsidR="009047DF" w:rsidRPr="009047DF">
        <w:rPr>
          <w:rFonts w:ascii="Times New Roman" w:eastAsia="Times New Roman" w:hAnsi="Times New Roman" w:cs="Times New Roman"/>
          <w:sz w:val="28"/>
          <w:szCs w:val="28"/>
          <w:lang w:eastAsia="ru-RU"/>
        </w:rPr>
        <w:t xml:space="preserve"> </w:t>
      </w:r>
      <w:r w:rsidRPr="008947B3">
        <w:rPr>
          <w:rFonts w:ascii="Times New Roman" w:eastAsia="Times New Roman" w:hAnsi="Times New Roman" w:cs="Times New Roman"/>
          <w:i/>
          <w:iCs/>
          <w:sz w:val="28"/>
          <w:szCs w:val="28"/>
          <w:lang w:eastAsia="ru-RU"/>
        </w:rPr>
        <w:t>Журнал педагогических исследований</w:t>
      </w:r>
      <w:r w:rsidRPr="008947B3">
        <w:rPr>
          <w:rFonts w:ascii="Times New Roman" w:eastAsia="Times New Roman" w:hAnsi="Times New Roman" w:cs="Times New Roman"/>
          <w:sz w:val="28"/>
          <w:szCs w:val="28"/>
          <w:lang w:eastAsia="ru-RU"/>
        </w:rPr>
        <w:t>, 5(3), 90-95.</w:t>
      </w:r>
    </w:p>
    <w:p w14:paraId="5491F2BA" w14:textId="77777777" w:rsidR="0045257D" w:rsidRPr="0073760E" w:rsidRDefault="0045257D" w:rsidP="00F74591">
      <w:pPr>
        <w:spacing w:line="360" w:lineRule="auto"/>
        <w:jc w:val="both"/>
        <w:rPr>
          <w:rFonts w:ascii="Times New Roman" w:hAnsi="Times New Roman" w:cs="Times New Roman"/>
          <w:sz w:val="28"/>
          <w:szCs w:val="28"/>
        </w:rPr>
      </w:pPr>
    </w:p>
    <w:sectPr w:rsidR="0045257D" w:rsidRPr="0073760E" w:rsidSect="00483CE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E62F02"/>
    <w:multiLevelType w:val="multilevel"/>
    <w:tmpl w:val="395CC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2"/>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73760E"/>
    <w:rsid w:val="00363C05"/>
    <w:rsid w:val="0045257D"/>
    <w:rsid w:val="00483CE2"/>
    <w:rsid w:val="0073760E"/>
    <w:rsid w:val="00817C5B"/>
    <w:rsid w:val="009047DF"/>
    <w:rsid w:val="00975275"/>
    <w:rsid w:val="00CD2D33"/>
    <w:rsid w:val="00CE1712"/>
    <w:rsid w:val="00F74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C2543"/>
  <w15:docId w15:val="{8A2427B5-B0A5-433A-BA23-869569CF2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257D"/>
  </w:style>
  <w:style w:type="paragraph" w:styleId="1">
    <w:name w:val="heading 1"/>
    <w:basedOn w:val="a"/>
    <w:link w:val="10"/>
    <w:uiPriority w:val="9"/>
    <w:qFormat/>
    <w:rsid w:val="007376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73760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76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73760E"/>
    <w:rPr>
      <w:rFonts w:ascii="Times New Roman" w:eastAsia="Times New Roman" w:hAnsi="Times New Roman" w:cs="Times New Roman"/>
      <w:b/>
      <w:bCs/>
      <w:kern w:val="36"/>
      <w:sz w:val="48"/>
      <w:szCs w:val="48"/>
      <w:lang w:eastAsia="ru-RU"/>
    </w:rPr>
  </w:style>
  <w:style w:type="character" w:styleId="a4">
    <w:name w:val="Strong"/>
    <w:basedOn w:val="a0"/>
    <w:uiPriority w:val="22"/>
    <w:qFormat/>
    <w:rsid w:val="0073760E"/>
    <w:rPr>
      <w:b/>
      <w:bCs/>
    </w:rPr>
  </w:style>
  <w:style w:type="character" w:customStyle="1" w:styleId="20">
    <w:name w:val="Заголовок 2 Знак"/>
    <w:basedOn w:val="a0"/>
    <w:link w:val="2"/>
    <w:uiPriority w:val="9"/>
    <w:semiHidden/>
    <w:rsid w:val="0073760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9890949">
      <w:bodyDiv w:val="1"/>
      <w:marLeft w:val="0"/>
      <w:marRight w:val="0"/>
      <w:marTop w:val="0"/>
      <w:marBottom w:val="0"/>
      <w:divBdr>
        <w:top w:val="none" w:sz="0" w:space="0" w:color="auto"/>
        <w:left w:val="none" w:sz="0" w:space="0" w:color="auto"/>
        <w:bottom w:val="none" w:sz="0" w:space="0" w:color="auto"/>
        <w:right w:val="none" w:sz="0" w:space="0" w:color="auto"/>
      </w:divBdr>
    </w:div>
    <w:div w:id="145267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1536</Words>
  <Characters>8758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Стефа Галлавич</cp:lastModifiedBy>
  <cp:revision>5</cp:revision>
  <dcterms:created xsi:type="dcterms:W3CDTF">2025-04-01T05:40:00Z</dcterms:created>
  <dcterms:modified xsi:type="dcterms:W3CDTF">2025-04-11T08:49:00Z</dcterms:modified>
</cp:coreProperties>
</file>