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ФИО: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Мишурина Юлия </w:t>
      </w:r>
      <w:proofErr w:type="spell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Равильевна</w:t>
      </w:r>
      <w:proofErr w:type="spellEnd"/>
    </w:p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Название проекта: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Ансамбль барабанщиц "Вера"</w:t>
      </w:r>
    </w:p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Регион проекта: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Новосибирская область</w:t>
      </w:r>
    </w:p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Опыт автора проекта: </w:t>
      </w:r>
    </w:p>
    <w:p w:rsid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Сертифицированный специалист по направлению инструментальное ансамблевое исполнительство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(барабан). Почти за 10 лет практического опыта работы в коллективе в составе ансамбля барабанщиц "Виктория" участвовала в следующих мероприятиях: </w:t>
      </w:r>
    </w:p>
    <w:p w:rsid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•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ab/>
        <w:t>в установлении рекорда России и мирового рекорда Гиннесса, по одновременной игре на барабанах в г. Санкт-Пе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тербург (ссылка на видео рекорда </w:t>
      </w:r>
      <w:hyperlink r:id="rId6" w:history="1">
        <w:r w:rsidR="00BB0759" w:rsidRPr="00110C57">
          <w:rPr>
            <w:rStyle w:val="a4"/>
            <w:rFonts w:ascii="Times New Roman" w:eastAsia="Tahoma" w:hAnsi="Times New Roman" w:cs="Times New Roman"/>
            <w:sz w:val="28"/>
            <w:szCs w:val="28"/>
          </w:rPr>
          <w:t>https</w:t>
        </w:r>
        <w:r w:rsidR="00BB0759" w:rsidRPr="00110C57">
          <w:rPr>
            <w:rStyle w:val="a4"/>
            <w:rFonts w:ascii="Times New Roman" w:eastAsia="Tahoma" w:hAnsi="Times New Roman" w:cs="Times New Roman"/>
            <w:sz w:val="28"/>
            <w:szCs w:val="28"/>
            <w:lang w:val="ru-RU"/>
          </w:rPr>
          <w:t>://</w:t>
        </w:r>
        <w:proofErr w:type="spellStart"/>
        <w:r w:rsidR="00BB0759" w:rsidRPr="00110C57">
          <w:rPr>
            <w:rStyle w:val="a4"/>
            <w:rFonts w:ascii="Times New Roman" w:eastAsia="Tahoma" w:hAnsi="Times New Roman" w:cs="Times New Roman"/>
            <w:sz w:val="28"/>
            <w:szCs w:val="28"/>
          </w:rPr>
          <w:t>vk</w:t>
        </w:r>
        <w:proofErr w:type="spellEnd"/>
        <w:r w:rsidR="00BB0759" w:rsidRPr="00110C57">
          <w:rPr>
            <w:rStyle w:val="a4"/>
            <w:rFonts w:ascii="Times New Roman" w:eastAsia="Tahoma" w:hAnsi="Times New Roman" w:cs="Times New Roman"/>
            <w:sz w:val="28"/>
            <w:szCs w:val="28"/>
            <w:lang w:val="ru-RU"/>
          </w:rPr>
          <w:t>.</w:t>
        </w:r>
        <w:r w:rsidR="00BB0759" w:rsidRPr="00110C57">
          <w:rPr>
            <w:rStyle w:val="a4"/>
            <w:rFonts w:ascii="Times New Roman" w:eastAsia="Tahoma" w:hAnsi="Times New Roman" w:cs="Times New Roman"/>
            <w:sz w:val="28"/>
            <w:szCs w:val="28"/>
          </w:rPr>
          <w:t>com</w:t>
        </w:r>
        <w:r w:rsidR="00BB0759" w:rsidRPr="00110C57">
          <w:rPr>
            <w:rStyle w:val="a4"/>
            <w:rFonts w:ascii="Times New Roman" w:eastAsia="Tahoma" w:hAnsi="Times New Roman" w:cs="Times New Roman"/>
            <w:sz w:val="28"/>
            <w:szCs w:val="28"/>
            <w:lang w:val="ru-RU"/>
          </w:rPr>
          <w:t>/</w:t>
        </w:r>
        <w:r w:rsidR="00BB0759" w:rsidRPr="00110C57">
          <w:rPr>
            <w:rStyle w:val="a4"/>
            <w:rFonts w:ascii="Times New Roman" w:eastAsia="Tahoma" w:hAnsi="Times New Roman" w:cs="Times New Roman"/>
            <w:sz w:val="28"/>
            <w:szCs w:val="28"/>
          </w:rPr>
          <w:t>wall</w:t>
        </w:r>
        <w:r w:rsidR="00BB0759" w:rsidRPr="00110C57">
          <w:rPr>
            <w:rStyle w:val="a4"/>
            <w:rFonts w:ascii="Times New Roman" w:eastAsia="Tahoma" w:hAnsi="Times New Roman" w:cs="Times New Roman"/>
            <w:sz w:val="28"/>
            <w:szCs w:val="28"/>
            <w:lang w:val="ru-RU"/>
          </w:rPr>
          <w:t>-76156039_2140</w:t>
        </w:r>
      </w:hyperlink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); </w:t>
      </w:r>
    </w:p>
    <w:p w:rsidR="00FC203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•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ab/>
        <w:t xml:space="preserve">участие в параде ко дню города Санкт-Петербурга, как единственные представители из Сибири; </w:t>
      </w:r>
    </w:p>
    <w:p w:rsidR="00FC203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•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ab/>
        <w:t xml:space="preserve">неоднократное получение звания Лауреата Международных конкурсов; </w:t>
      </w:r>
    </w:p>
    <w:p w:rsid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•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ab/>
        <w:t xml:space="preserve">Лауреат </w:t>
      </w:r>
      <w:r w:rsidRPr="00BB0759">
        <w:rPr>
          <w:rFonts w:ascii="Times New Roman" w:eastAsia="Tahoma" w:hAnsi="Times New Roman" w:cs="Times New Roman"/>
          <w:sz w:val="28"/>
          <w:szCs w:val="28"/>
        </w:rPr>
        <w:t>I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степени Кубка С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ибири; </w:t>
      </w:r>
    </w:p>
    <w:p w:rsid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•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ab/>
        <w:t xml:space="preserve">участие в мероприятиях различного уровня в г. Новосибирске, в городах Сибири и России; </w:t>
      </w:r>
    </w:p>
    <w:p w:rsid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•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ab/>
        <w:t>а также учас</w:t>
      </w:r>
      <w:r>
        <w:rPr>
          <w:rFonts w:ascii="Times New Roman" w:eastAsia="Tahoma" w:hAnsi="Times New Roman" w:cs="Times New Roman"/>
          <w:sz w:val="28"/>
          <w:szCs w:val="28"/>
          <w:lang w:val="ru-RU"/>
        </w:rPr>
        <w:t>тие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в благотворительных мероприятиях. </w:t>
      </w:r>
    </w:p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Как опытная барабанщица, занималась наставничеством новых участниц ансамбля. Помогая освоиться в коллект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иве и в разучивании ритмов и номеров. </w:t>
      </w:r>
    </w:p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Описание функционала автора проекта: </w:t>
      </w:r>
    </w:p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Осуществление общего руководства проектом. </w:t>
      </w:r>
      <w:r>
        <w:rPr>
          <w:rFonts w:ascii="Times New Roman" w:eastAsia="Tahoma" w:hAnsi="Times New Roman" w:cs="Times New Roman"/>
          <w:sz w:val="28"/>
          <w:szCs w:val="28"/>
          <w:lang w:val="ru-RU"/>
        </w:rPr>
        <w:t>О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рганизация отбора участнико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в обучающихся, обучение игре на барабане, обучение хореографии, постановка номеров, организация и проведение мероприятий. Осуществление координации работы команды проекта.</w:t>
      </w:r>
    </w:p>
    <w:p w:rsidR="00FC203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</w:pPr>
    </w:p>
    <w:p w:rsid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lastRenderedPageBreak/>
        <w:t>Краткая информация о проекте:</w:t>
      </w: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Проект ансамбль барабанщиц "Вера" направлен на создание условий для обучения девочек-подростков в возрасте от 13 до 18 лет игре на малом барабане в ансамбле. В Убинском районе наблюдается недостаток музыкальных образовательных программ для подростков, ос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обенно в сфере ударных инструментов. Большинство существующих программ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рассчитаны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на детей младшего возраста и ограничены традиционными инструментами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. </w:t>
      </w:r>
    </w:p>
    <w:p w:rsid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Этот проект заполняет важную нишу, предоставляя подростк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ам возможность развивать свои музыкальные и творческие способности в новом и востребованном направлении.  Прое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кт вкл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ючает набор 10 участниц, проведение регулярных репетиций два раза в неделю с сентября 2024 года по май 2025 года, и организацию четырёх конц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ертных выступлений, а также итоговую аттестацию. </w:t>
      </w:r>
    </w:p>
    <w:p w:rsid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Целью является не только обучение игре на барабане, но и развитие музыкального слуха, ритма, координации движений и интеграция элементов хореографии в выступления. </w:t>
      </w:r>
    </w:p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Проект также решает проблему отсутствия в к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онцертной деятельности номеров с музыкальными инструментами, предоставляя участницам возможность выступать на различных конкурсах и мероприятиях, тем самым способствуя их творческому и личностному росту.</w:t>
      </w:r>
    </w:p>
    <w:p w:rsid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>Описание проблемы, решению/снижению которой посвящен</w:t>
      </w: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 проект: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Основная проблема, на снижение которой направлен проект - отсутствие условий для обучения игре на барабане для девочек-подростков с 13 до 18 лет.  По моим наблюдениям в районе </w:t>
      </w:r>
      <w:proofErr w:type="spell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бОльшая</w:t>
      </w:r>
      <w:proofErr w:type="spell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часть занятий направлена на обучение детей с 7 до 15 лет. Прог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раммы обучения рассчитаны на 4-7 лет обучения. Есть только классы обучения на фортепиано, баяне, аккордеоне и гитаре. Это дало понять, что в селе мало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lastRenderedPageBreak/>
        <w:t>возможностей заниматься музыкой подросткам 13-18 лет. Направления игры на ударных инструментах в районе н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ет вообще.   </w:t>
      </w:r>
    </w:p>
    <w:p w:rsid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С какими проблемами сталкиваются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обучающиеся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: </w:t>
      </w:r>
      <w:r w:rsidR="00BB0759">
        <w:rPr>
          <w:rFonts w:ascii="Times New Roman" w:eastAsia="Tahoma" w:hAnsi="Times New Roman" w:cs="Times New Roman"/>
          <w:sz w:val="28"/>
          <w:szCs w:val="28"/>
          <w:lang w:val="ru-RU"/>
        </w:rPr>
        <w:br/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- Отсутствие возможностей для обучения игре на многих инструментах, в частности игре на барабане. Многие подростки сталкиваются с трудностями в поиске места, где они могут развить свои музыкальные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и творческие способности из-за ограниченных возможностей для занятий музыкой и творчеством. </w:t>
      </w:r>
    </w:p>
    <w:p w:rsid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- Отсутствие концертной деятельности и сложности в выступлениях на районных, областных и региональных конкурсах. Имеющийся инструмент либо трудно привозить для учас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тия (фортепиано), либо инструмент уже в плохом состоянии.  </w:t>
      </w:r>
    </w:p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- Мало выбора среди классов инструмента, которым можно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обучится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. Многие девушки подтвердили, что хотят обучаться игре на барабане в ансамбле. Это интересно, ново и полезно для эмоционального и физи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ческого здоровья. Научные исследования это подтверждают.  Среди аудитории </w:t>
      </w:r>
      <w:proofErr w:type="spell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паблика</w:t>
      </w:r>
      <w:proofErr w:type="spell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ВК провела опрос заинтересованности, </w:t>
      </w:r>
      <w:r w:rsid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который подтвердил мои наблюдения. </w:t>
      </w:r>
    </w:p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Основные целевые группы, на которые направлен проект: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Основная целевая группа, на которую направлен проект - девочки-подростки возрастом с 13 до 18 лет, обучающиеся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в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с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. Убинское в СОШ №1 и №2, интересующиеся музыкой и желающие обучиться игре на барабане в ансамбле. </w:t>
      </w:r>
    </w:p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Основная цель проекта: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Цель проекта по ра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боте ансамбля барабанщиц "Вера" - создание условий для обучения и занятий девушек-подростков игре на малом барабане в ансамбле, набрать и обучить 10 человек игре на малом барабане, организовать регулярные репетиции два раза в неделю, развить навыки музыкал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ьного исполнения и хореографии, и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lastRenderedPageBreak/>
        <w:t>обеспечить успешное участие в четырёх концертных выступлениях и итоговой аттестации до мая 2025 года.</w:t>
      </w:r>
      <w:proofErr w:type="gramEnd"/>
    </w:p>
    <w:p w:rsidR="00FF7484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>Задачи:</w:t>
      </w:r>
    </w:p>
    <w:p w:rsidR="00FF7484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1. </w:t>
      </w:r>
      <w:r w:rsidR="00FC2039"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Провести информационную кампанию и организовать отбор для набора 10 участниц в возрасте от 13 до 18 лет.</w:t>
      </w:r>
    </w:p>
    <w:p w:rsidR="00BB0759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>Название мероприятия</w:t>
      </w:r>
      <w:r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 1</w:t>
      </w: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Провести информационную кампанию и организовать отбор для набора 10 участниц в возрасте от 13 до 18 лет.</w:t>
      </w:r>
    </w:p>
    <w:p w:rsidR="00BB0759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Описание мероприятия: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Посетить школьные классные часы, чтобы рассказать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обучающимся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о наборе в ансамбль барабанщиц.  Провести тесты для проверки слуха, рассказать о плане обучения и показать фото, видео с проведенных мероприятий ансамбля. Ответить на вопросы и пригасить на репетиции. 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Разместить объявления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в школах, газете, на информационных досках и в социальных сетях, чтобы привлечь внимание учащихся и их родителей. Завершить набор участников к 27 сентября 2024 года.</w:t>
      </w:r>
    </w:p>
    <w:p w:rsidR="00BB0759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>Название мероприятия</w:t>
      </w:r>
      <w:r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 2</w:t>
      </w: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Проведения пробных занятий</w:t>
      </w:r>
    </w:p>
    <w:p w:rsidR="00BB0759" w:rsidRPr="00FC203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Описание мероприятия: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Провести пробные занятия по игре на барабане с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заинтересовавшимися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обучающимися.</w:t>
      </w:r>
      <w:r w:rsidR="00FC203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Пробное занятие поможет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заинтересованным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обучающимся попробовать свои силы и определиться в заинтересованности участия в ансамбле на постоянной основе.  Постоянный состав коллектива очень важен для постановки и оттачивания номеров, для сплочения коллектива.   В публикации будет ссылка на группу </w:t>
      </w:r>
      <w:proofErr w:type="spell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вк</w:t>
      </w:r>
      <w:proofErr w:type="spell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ансамбля барабанщиц, в котором будет актуальная информация по расписанию занятий и публикации, связанные с коллективом. </w:t>
      </w:r>
    </w:p>
    <w:p w:rsidR="00BB0759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2. </w:t>
      </w:r>
      <w:proofErr w:type="gramStart"/>
      <w:r w:rsidR="00BB0759"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Развить музыкальный слух и чувство ритма, необходимые для точного исполнения музыкальных партий.</w:t>
      </w:r>
      <w:proofErr w:type="gramEnd"/>
      <w:r w:rsidR="00BB0759"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Развитие координации движений и интеграция элементов хореографии в концертные номера</w:t>
      </w:r>
    </w:p>
    <w:p w:rsidR="00BB0759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>Название мероприятия</w:t>
      </w:r>
      <w:r w:rsidR="00FC203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 1</w:t>
      </w: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Развитие музыкальности и чувства ритма</w:t>
      </w:r>
    </w:p>
    <w:p w:rsidR="00BB0759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lastRenderedPageBreak/>
        <w:t xml:space="preserve">Описание мероприятия: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Репетиции с упражнениями на развитие слуха и чувство ритма, используя метроном и музыкальные диктанты. Проводить ритмические задания, направленные на улучшение слуховых навыков и синхронизацию внутри ансамбля.  Например, в такие игры как «Оркестр»: Обучающиеся делятся на три группы. Преподаватель отбивает определённый ритм каждой группе. Одна группа, хлопая в ладоши, отбивает общий ритм. Вторая – на сильную долю топает ногой. И третья группа отбивает ритм так, чтоб получился общий ритм. Преподавателю отводится роль дирижёра. Затем группы меняются ролями.  </w:t>
      </w:r>
    </w:p>
    <w:p w:rsidR="00BB0759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>Название мероприятия</w:t>
      </w:r>
      <w:r w:rsidR="00FC203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 2</w:t>
      </w: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Научиться координировать движения и интегрировать элементы хореографии в выступления</w:t>
      </w:r>
    </w:p>
    <w:p w:rsidR="00BB0759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>Описание</w:t>
      </w:r>
      <w:r w:rsidR="00FC203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 мероприятия: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Специальные занятия по изучению маршевых построений и фигур, включающих элементы хореографии, которые будут использоваться в выступлениях. И хореографические занятия, где обучающиеся будут учиться координировать движения с игрой на барабане. На каждой репетиции интегрировать элементы хореографии, постепенно усложняя постановки.</w:t>
      </w:r>
    </w:p>
    <w:p w:rsidR="00BB0759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3. </w:t>
      </w:r>
      <w:proofErr w:type="gramStart"/>
      <w:r w:rsidR="00BB0759"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Получение обучающимися опыта сценических выступлений с концертными номерами.</w:t>
      </w:r>
      <w:proofErr w:type="gramEnd"/>
    </w:p>
    <w:p w:rsidR="00BB0759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>Название мероприятия</w:t>
      </w:r>
      <w:r w:rsidR="00FC203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 1</w:t>
      </w: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Получение обучающимися опыта сценических выступлений с концертными номерами.</w:t>
      </w:r>
      <w:proofErr w:type="gramEnd"/>
    </w:p>
    <w:p w:rsidR="00BB0759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Описание мероприятия: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Промежуточная аттестация участниц ансамбля</w:t>
      </w:r>
      <w:r w:rsidR="00FC203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Организовать генеральную репетицию в виде мини-концерта, который могут посетить все желающие: ученики школ, друзья,  родственники и родители.  Репетиция проходит с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полным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сценическим оформление: костюмы и реквизит, свет и музыка.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Чтобы обучающиеся почувствовали атмосферу реального выступления.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Это важно, чтобы участницы могли получить обратную связь и привыкнуть к выступлениям перед аудиторией.</w:t>
      </w:r>
    </w:p>
    <w:p w:rsidR="00BB0759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lastRenderedPageBreak/>
        <w:t>Название мероприятия</w:t>
      </w:r>
      <w:r w:rsidR="00FC203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 2</w:t>
      </w: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Отчетный концерт</w:t>
      </w:r>
    </w:p>
    <w:p w:rsidR="00BB0759" w:rsidRPr="00BB0759" w:rsidRDefault="00BB075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Дополнительная информация: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Отчетный концерт является итоговой аттестацией. Он предназначен для того, чтобы участницы ансамбля барабанщиц продемонстрировали свои достижения и полученный опыт в сценических выступлениях. Его цель - оценка уровня подготовки обучающихся и их способности исполнять музыкальные номера в сценических условиях.  Будут оценены индивидуальные и коллективные достижения ансамбля. Результаты будут обсуждаться с участницами, чтобы определить дальнейшие шаги в их развитии.</w:t>
      </w:r>
    </w:p>
    <w:p w:rsidR="00FC203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b/>
          <w:bCs/>
          <w:sz w:val="28"/>
          <w:szCs w:val="28"/>
          <w:lang w:val="ru-RU"/>
        </w:rPr>
        <w:t xml:space="preserve">Социальный эффект: </w:t>
      </w:r>
      <w:bookmarkStart w:id="0" w:name="_GoBack"/>
      <w:bookmarkEnd w:id="0"/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После реализации проекта ансамбля барабанщиц "ВЕРА"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в районе произойдут значительные изменения в культурной и социальной сферах.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Усилится интерес к искусству и музыке среди молодежи и взрослых. </w:t>
      </w:r>
    </w:p>
    <w:p w:rsidR="00FC203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eastAsia="Tahoma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Регулярные выступления ансамбля и участие в районных мероприятиях создадут новые традиции и привлекут внимание к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важности развития творческих способностей у детей и подростков. Проект окажет положительное влияние на самооценку и мотивацию подростков, участвующих в ансамбле. Успешные выступления, победы на конкурсах и участие в значимых мероприятиях помогут участникам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почувствовать свою значимость и уверенность в себе. Это может позитивно сказаться на их учебных успехах, формировании лидерских качеств и выборе будущей профессиональной карьеры, что принесет пользу не только им самим, но и всему району и региону в будуще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м.  </w:t>
      </w:r>
    </w:p>
    <w:p w:rsidR="00FF7484" w:rsidRPr="00BB0759" w:rsidRDefault="00FC2039" w:rsidP="00FC20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Участницы овладеют техниками игры на маршевом барабане, включая постановку рук, ритмику и динамику, что подтвердится качественным исполнением музыкальных партий на выступлениях. У </w:t>
      </w:r>
      <w:proofErr w:type="gramStart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>обучающих</w:t>
      </w:r>
      <w:proofErr w:type="gramEnd"/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 разовьется музыкальный слух и чувство ритма.  Освоят координац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t xml:space="preserve">ию движений и интеграцию хореографических элементов в концертных номерах. Участницы получат опыт публичных выступлений и </w:t>
      </w:r>
      <w:r w:rsidRPr="00BB0759">
        <w:rPr>
          <w:rFonts w:ascii="Times New Roman" w:eastAsia="Tahoma" w:hAnsi="Times New Roman" w:cs="Times New Roman"/>
          <w:sz w:val="28"/>
          <w:szCs w:val="28"/>
          <w:lang w:val="ru-RU"/>
        </w:rPr>
        <w:lastRenderedPageBreak/>
        <w:t>научатся работать с барабаном, что будет способствовать их уверенности и профессиональному росту.</w:t>
      </w:r>
    </w:p>
    <w:sectPr w:rsidR="00FF7484" w:rsidRPr="00BB0759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986577"/>
    <w:multiLevelType w:val="multilevel"/>
    <w:tmpl w:val="E31431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7484"/>
    <w:rsid w:val="00BB0759"/>
    <w:rsid w:val="00FC2039"/>
    <w:rsid w:val="00FF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styleId="a4">
    <w:name w:val="Hyperlink"/>
    <w:basedOn w:val="a0"/>
    <w:uiPriority w:val="99"/>
    <w:unhideWhenUsed/>
    <w:rsid w:val="00BB07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76156039_214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1470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2</cp:revision>
  <dcterms:created xsi:type="dcterms:W3CDTF">2025-03-11T16:31:00Z</dcterms:created>
  <dcterms:modified xsi:type="dcterms:W3CDTF">2025-03-11T16:47:00Z</dcterms:modified>
  <cp:category/>
</cp:coreProperties>
</file>