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>
      <w:pPr>
        <w:spacing w:after="0" w:line="240" w:lineRule="auto"/>
        <w:rPr>
          <w:rFonts w:ascii="Times New Roman" w:hAnsi="Times New Roman" w:eastAsia="Times New Roman" w:cs="Times New Roman"/>
          <w:caps/>
          <w:sz w:val="24"/>
          <w:szCs w:val="24"/>
        </w:rPr>
      </w:pPr>
    </w:p>
    <w:tbl>
      <w:tblPr>
        <w:tblStyle w:val="7"/>
        <w:tblW w:w="5629" w:type="pct"/>
        <w:tblInd w:w="-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8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«Монеточка»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Познавательно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-информационный, творческий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  <w:lang w:val="ru-RU"/>
              </w:rPr>
              <w:t>Участники</w:t>
            </w: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lang w:val="ru-RU"/>
              </w:rPr>
              <w:t xml:space="preserve">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Подготовительная группа (6-7 лет)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, родители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4016" w:type="pct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В современном мире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ребёнок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поневоле встречается с экономикой, даже если его не учат этому. Он узнаёт, что такое «моё», «твоё», «наше», «обмен», «деньги», «цена» и пр. Дети - это зеркало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родителей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, поэтому в плане экономии и планирования финансов они стараются подражать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именно им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. Если родители сами не умеют правильно планировать финансы, то и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ребёнок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вырастет финансово неграмотным человеком.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Если у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ребёнка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не сформировать правильное представление о деньгах, то у него появится собственное, зачастую неверное мнение. Обучение экономической культуре не сводится к тому, чтобы учить зарабатывать деньги. На первый план ставится формирование нравственных понятий: честность, обязательность, умение подчинять свои желания возможностям, законопослушность, взаимопомощь и пр. А также ориентация дошкольников в экономическом пространстве современного мира на материале в соответствии с возрастными возможностями.</w:t>
            </w:r>
          </w:p>
          <w:p>
            <w:pPr>
              <w:pStyle w:val="10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Таким образом, актуальность проекта в том, чтобы за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счёт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использования информационной среды максимально полно использовать интерес детей к экономической деятельности, оптимизировать их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знания на деле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Расшир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представления детей о деньгах и статьях расхода семейного бюджета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недостаточное внимание взрослых к книге.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Задачи для детей: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 w:val="0"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8"/>
                <w:szCs w:val="28"/>
                <w:lang w:val="ru-RU"/>
              </w:rPr>
              <w:t>-Активно участвовать в различных мероприятиях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Задачи для родителей: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  <w:t xml:space="preserve">Проявлять интерес к 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val="ru-RU"/>
              </w:rPr>
              <w:t>формированию</w:t>
            </w: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ru-RU"/>
              </w:rPr>
              <w:t xml:space="preserve"> финансовой грамотности 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val="ru-RU"/>
              </w:rPr>
              <w:t>у</w:t>
            </w: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ru-RU"/>
              </w:rPr>
              <w:t xml:space="preserve"> своего ребёнка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9" w:hRule="atLeast"/>
        </w:trPr>
        <w:tc>
          <w:tcPr>
            <w:tcW w:w="983" w:type="pct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Задачи для воспитателей: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Формировать основы финансовой грамотности у дошкольников;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Развивать основы финансовой грамотности дошкольников посредством разнообразных видов детской деятельности;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Совершенствовать коммуникативные качества детей;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Содействовать проявлению интереса у детей к профессиональной деятельности взрослых.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rPr>
                <w:rFonts w:ascii="Times New Roman" w:hAnsi="Times New Roman" w:cs="Times New Roman"/>
                <w:color w:val="332510"/>
                <w:sz w:val="36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Развивать умение творчески подходить к решению ситуаций финансовых отношений посредством игровых действий.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Продукт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Интерактивная игра «Юный финансист»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Краткосрочный,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2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недел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20.05.2024г-24.05.2024г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Обусловлена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тем, что дети подготовительной группы получат знания о правилах финансовой грамотности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Ресурсы</w:t>
            </w:r>
          </w:p>
        </w:tc>
        <w:tc>
          <w:tcPr>
            <w:tcW w:w="401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>Информационные: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подбор методической литературы, интернет- источников, метод. кабинет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>Финансовые: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покупка игровых наборов для сюжетно-ролевой игры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8"/>
                <w:szCs w:val="28"/>
              </w:rPr>
              <w:t>Материально-технические: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групповые комнаты, технические средства обучения (музыкальный центр, мультимедийное оборудование, ноутбук, проектор)</w:t>
            </w:r>
          </w:p>
          <w:p>
            <w:pPr>
              <w:pStyle w:val="1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i/>
                <w:iCs/>
                <w:sz w:val="28"/>
                <w:szCs w:val="28"/>
              </w:rPr>
              <w:t>Человеческие:</w:t>
            </w:r>
            <w:r>
              <w:rPr>
                <w:rFonts w:eastAsia="Calibri"/>
                <w:sz w:val="28"/>
                <w:szCs w:val="28"/>
              </w:rPr>
              <w:t xml:space="preserve"> знания, категории педагогов, стаж.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Подготовительный этап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7"/>
        <w:tblW w:w="53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483"/>
        <w:gridCol w:w="2066"/>
        <w:gridCol w:w="198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Материально-техническое и дидактическое обеспечение проекта</w:t>
            </w: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Риски</w:t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Результаты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133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Определение целей и задач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Ноутбук, интернет</w:t>
            </w: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Цели и задачи не определены </w:t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Цели и задачи определены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133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Изучение методической литературы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правочн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ики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 методическ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ая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 энциклопедическ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ая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литературы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 интернет</w:t>
            </w: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Не найдена нужная информация</w:t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Методическая литература изучена, информация найдена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1330" w:type="pct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 w:line="240" w:lineRule="auto"/>
              <w:ind w:leftChars="0" w:right="0" w:rightChars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Проведение анкетированиия родителей в подготовительной группе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Анкеты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для родителей</w:t>
            </w: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Не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все родители прошли анкетирование</w:t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Родители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все прошли анкетирование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21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1330" w:type="pct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Информирование родителей о планировании работы с детьми по проекту «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Монеточка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Родители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не поняли замысел проекта</w:t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Родители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поддержали замысел проекта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4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21.05.24</w:t>
            </w:r>
          </w:p>
        </w:tc>
        <w:tc>
          <w:tcPr>
            <w:tcW w:w="1330" w:type="pct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uto"/>
              <w:ind w:left="0" w:right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Вхождение в игровую ситуацию</w:t>
            </w:r>
          </w:p>
        </w:tc>
        <w:tc>
          <w:tcPr>
            <w:tcW w:w="111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/>
                <w:sz w:val="28"/>
                <w:szCs w:val="28"/>
              </w:rPr>
              <w:t>Методические и дидактические пособия</w:t>
            </w:r>
          </w:p>
        </w:tc>
        <w:tc>
          <w:tcPr>
            <w:tcW w:w="91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/>
                <w:sz w:val="28"/>
                <w:szCs w:val="28"/>
                <w:lang w:val="ru-RU"/>
              </w:rPr>
              <w:t>Дети не вошли в игровую ситуацию</w:t>
            </w:r>
            <w:r>
              <w:rPr>
                <w:rFonts w:hint="default" w:ascii="Times New Roman" w:hAnsi="Times New Roman" w:eastAsia="Calibri"/>
                <w:sz w:val="28"/>
                <w:szCs w:val="28"/>
                <w:lang w:val="ru-RU"/>
              </w:rPr>
              <w:tab/>
            </w:r>
          </w:p>
        </w:tc>
        <w:tc>
          <w:tcPr>
            <w:tcW w:w="1166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/>
                <w:sz w:val="28"/>
                <w:szCs w:val="28"/>
                <w:lang w:val="ru-RU"/>
              </w:rPr>
              <w:t>Дети вошли в игровую ситуацию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Основной этап: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tbl>
      <w:tblPr>
        <w:tblStyle w:val="7"/>
        <w:tblW w:w="53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561"/>
        <w:gridCol w:w="2062"/>
        <w:gridCol w:w="2290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Дата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Место в режиме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Промежуточные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2.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Первая 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Утренний круг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«Знакомство с деньгами»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Дети получили мотивацию на предстоящую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Первая 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Продуктивная деятельность рисование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«Монетный двор»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Дети нарисовали рисунки, воспитатель оформил выставку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Вторая 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Сюжетно ролевая игра «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Супермаркет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»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Дети закрепили и углубили знания о работе в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супермаркете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Первая полови 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Утренний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круг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«Как потратить деньги с пользой?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получили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мотивацию на предстоящий день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Вторая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Чтение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сказок по финансовой грамотности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закрепили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знания о деньгах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Вторая 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Консультация для родителей «Финансовая грамотность»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Воспитатель, дети, родители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Родители получили буклет где прописаны дидактические игра на финансовую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789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Вторая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половина дня</w:t>
            </w:r>
          </w:p>
        </w:tc>
        <w:tc>
          <w:tcPr>
            <w:tcW w:w="1042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Рекомендации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для родителей по формированию финансовой грамотности у дошкольника</w:t>
            </w:r>
          </w:p>
        </w:tc>
        <w:tc>
          <w:tcPr>
            <w:tcW w:w="1157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Воспитатель, дети,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родители</w:t>
            </w:r>
          </w:p>
        </w:tc>
        <w:tc>
          <w:tcPr>
            <w:tcW w:w="1405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Родители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получили рекомендации по формированию финансовой грамотности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Заключительный этап: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tbl>
      <w:tblPr>
        <w:tblStyle w:val="7"/>
        <w:tblW w:w="53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767"/>
        <w:gridCol w:w="2354"/>
        <w:gridCol w:w="1893"/>
        <w:gridCol w:w="2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Дата</w:t>
            </w:r>
          </w:p>
        </w:tc>
        <w:tc>
          <w:tcPr>
            <w:tcW w:w="893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Итоговые мероприятия</w:t>
            </w:r>
          </w:p>
        </w:tc>
        <w:tc>
          <w:tcPr>
            <w:tcW w:w="1190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9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35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604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.0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.24</w:t>
            </w:r>
          </w:p>
        </w:tc>
        <w:tc>
          <w:tcPr>
            <w:tcW w:w="893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Викторина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«В стране финансов»</w:t>
            </w:r>
          </w:p>
        </w:tc>
        <w:tc>
          <w:tcPr>
            <w:tcW w:w="1190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Дети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закрепили знания о финансовой грамотности</w:t>
            </w:r>
          </w:p>
        </w:tc>
        <w:tc>
          <w:tcPr>
            <w:tcW w:w="957" w:type="pct"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Цели достигнуты</w:t>
            </w:r>
          </w:p>
        </w:tc>
        <w:tc>
          <w:tcPr>
            <w:tcW w:w="1354" w:type="pct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Самоанализ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 xml:space="preserve"> деятельности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p>
      <w:pPr>
        <w:jc w:val="center"/>
        <w:rPr>
          <w:rFonts w:ascii="Times New Roman" w:hAnsi="Times New Roman" w:cs="Times New Roman"/>
          <w:sz w:val="28"/>
        </w:rPr>
      </w:pPr>
    </w:p>
    <w:sectPr>
      <w:pgSz w:w="11906" w:h="16838"/>
      <w:pgMar w:top="142" w:right="1440" w:bottom="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F218D2"/>
    <w:rsid w:val="000064DB"/>
    <w:rsid w:val="00137455"/>
    <w:rsid w:val="00323170"/>
    <w:rsid w:val="0035221A"/>
    <w:rsid w:val="0037106E"/>
    <w:rsid w:val="0038443A"/>
    <w:rsid w:val="003A74D1"/>
    <w:rsid w:val="00410D97"/>
    <w:rsid w:val="00417A3C"/>
    <w:rsid w:val="006B473D"/>
    <w:rsid w:val="00730969"/>
    <w:rsid w:val="00790F1A"/>
    <w:rsid w:val="00850675"/>
    <w:rsid w:val="008B132F"/>
    <w:rsid w:val="009165E5"/>
    <w:rsid w:val="009714BF"/>
    <w:rsid w:val="00A143BB"/>
    <w:rsid w:val="00A76081"/>
    <w:rsid w:val="00A77D8D"/>
    <w:rsid w:val="00EF06BC"/>
    <w:rsid w:val="00F218D2"/>
    <w:rsid w:val="00F70B26"/>
    <w:rsid w:val="00F946DC"/>
    <w:rsid w:val="00FE0048"/>
    <w:rsid w:val="0776620B"/>
    <w:rsid w:val="78582C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Intense Emphasis"/>
    <w:basedOn w:val="2"/>
    <w:qFormat/>
    <w:uiPriority w:val="21"/>
    <w:rPr>
      <w:b/>
      <w:bCs/>
      <w:i/>
      <w:iCs/>
      <w:color w:val="4F81BD" w:themeColor="accent1"/>
    </w:rPr>
  </w:style>
  <w:style w:type="table" w:customStyle="1" w:styleId="7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2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2"/>
    <w:basedOn w:val="2"/>
    <w:qFormat/>
    <w:uiPriority w:val="0"/>
  </w:style>
  <w:style w:type="paragraph" w:customStyle="1" w:styleId="10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4</Pages>
  <Words>798</Words>
  <Characters>4554</Characters>
  <Lines>37</Lines>
  <Paragraphs>10</Paragraphs>
  <TotalTime>48</TotalTime>
  <ScaleCrop>false</ScaleCrop>
  <LinksUpToDate>false</LinksUpToDate>
  <CharactersWithSpaces>5342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2024-03-22T11:34:00Z</dcterms:created>
  <dc:creator>WSI</dc:creator>
  <cp:lastModifiedBy>User</cp:lastModifiedBy>
  <cp:lastPrinted>2024-06-04T18:38:23Z</cp:lastPrinted>
  <dcterms:modified xsi:type="dcterms:W3CDTF">2024-06-04T19:08:22Z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5B0556BBB1154EDE914A4CDD23C4D3C7_12</vt:lpwstr>
  </property>
</Properties>
</file>