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ED" w:rsidRDefault="00C73BED" w:rsidP="00C73BED">
      <w:pPr>
        <w:pStyle w:val="2"/>
        <w:jc w:val="center"/>
        <w:rPr>
          <w:color w:val="006600"/>
        </w:rPr>
      </w:pPr>
      <w:bookmarkStart w:id="0" w:name="CH4"/>
      <w:r>
        <w:rPr>
          <w:color w:val="006600"/>
        </w:rPr>
        <w:t xml:space="preserve">C </w:t>
      </w:r>
      <w:r w:rsidR="00934636">
        <w:rPr>
          <w:color w:val="006600"/>
        </w:rPr>
        <w:t>–</w:t>
      </w:r>
      <w:r>
        <w:rPr>
          <w:color w:val="006600"/>
        </w:rPr>
        <w:t xml:space="preserve"> углерод</w:t>
      </w:r>
    </w:p>
    <w:p w:rsidR="00934636" w:rsidRPr="00934636" w:rsidRDefault="00934636" w:rsidP="00934636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</wp:posOffset>
            </wp:positionV>
            <wp:extent cx="2190750" cy="1933575"/>
            <wp:effectExtent l="19050" t="0" r="0" b="0"/>
            <wp:wrapTight wrapText="bothSides">
              <wp:wrapPolygon edited="0">
                <wp:start x="-188" y="0"/>
                <wp:lineTo x="-188" y="21494"/>
                <wp:lineTo x="21600" y="21494"/>
                <wp:lineTo x="21600" y="0"/>
                <wp:lineTo x="-188" y="0"/>
              </wp:wrapPolygon>
            </wp:wrapTight>
            <wp:docPr id="2" name="Рисунок 1" descr="C:\Documents and Settings\Ральф\Рабочий стол\неметаллы\химия-рис\углер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химия-рис\углеро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3BED" w:rsidRDefault="00C73BED" w:rsidP="00C73BED">
      <w:pPr>
        <w:pStyle w:val="a3"/>
      </w:pPr>
      <w:proofErr w:type="gramStart"/>
      <w:r>
        <w:rPr>
          <w:b/>
          <w:bCs/>
          <w:color w:val="006600"/>
        </w:rPr>
        <w:t>Известен</w:t>
      </w:r>
      <w:proofErr w:type="gramEnd"/>
      <w:r>
        <w:rPr>
          <w:color w:val="006600"/>
        </w:rPr>
        <w:t xml:space="preserve"> </w:t>
      </w:r>
      <w:r>
        <w:t>и использовался людьми еще в глубокой древности</w:t>
      </w:r>
    </w:p>
    <w:p w:rsidR="00C73BED" w:rsidRDefault="00C73BED" w:rsidP="00C73BED">
      <w:pPr>
        <w:pStyle w:val="a3"/>
      </w:pPr>
      <w:r>
        <w:rPr>
          <w:b/>
          <w:bCs/>
          <w:color w:val="006600"/>
        </w:rPr>
        <w:t>Электронная формула</w:t>
      </w:r>
      <w:r w:rsidR="00EB048F">
        <w:t xml:space="preserve"> …</w:t>
      </w:r>
      <w:r>
        <w:t>2s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2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=11,3 эВ, </w:t>
      </w:r>
      <w:proofErr w:type="spellStart"/>
      <w:r>
        <w:t>электроотрицательность</w:t>
      </w:r>
      <w:proofErr w:type="spellEnd"/>
      <w:r>
        <w:t>  ЭО=2,5</w:t>
      </w:r>
    </w:p>
    <w:p w:rsidR="00C73BED" w:rsidRDefault="00C73BED" w:rsidP="00C73BED">
      <w:pPr>
        <w:pStyle w:val="a3"/>
      </w:pPr>
      <w:proofErr w:type="spellStart"/>
      <w:r>
        <w:rPr>
          <w:b/>
          <w:bCs/>
          <w:color w:val="006600"/>
        </w:rPr>
        <w:t>Cтепени</w:t>
      </w:r>
      <w:proofErr w:type="spellEnd"/>
      <w:r>
        <w:rPr>
          <w:b/>
          <w:bCs/>
          <w:color w:val="006600"/>
        </w:rPr>
        <w:t xml:space="preserve"> окисления</w:t>
      </w:r>
      <w:r>
        <w:rPr>
          <w:color w:val="006600"/>
        </w:rPr>
        <w:t>:</w:t>
      </w:r>
      <w:r>
        <w:t xml:space="preserve"> -4, +2, +4;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 </w:t>
      </w:r>
      <w:r>
        <w:t xml:space="preserve"> 4</w:t>
      </w:r>
    </w:p>
    <w:p w:rsidR="00F07B77" w:rsidRDefault="00C73BED" w:rsidP="00C73BED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существует четыре аллотропные модификации: графит, </w:t>
      </w:r>
      <w:r w:rsidRPr="00490BD1">
        <w:t>алмаз,</w:t>
      </w:r>
      <w:r>
        <w:t xml:space="preserve"> </w:t>
      </w:r>
      <w:proofErr w:type="spellStart"/>
      <w:r>
        <w:t>карбин</w:t>
      </w:r>
      <w:proofErr w:type="spellEnd"/>
      <w:r>
        <w:t xml:space="preserve"> и фуллерен.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=4492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- графит. Плотность равна 2,22 г/см</w:t>
      </w:r>
      <w:r>
        <w:rPr>
          <w:vertAlign w:val="superscript"/>
        </w:rPr>
        <w:t>3</w:t>
      </w:r>
      <w:r>
        <w:t xml:space="preserve"> - графит, 3,51 г/см</w:t>
      </w:r>
      <w:r>
        <w:rPr>
          <w:vertAlign w:val="superscript"/>
        </w:rPr>
        <w:t>3</w:t>
      </w:r>
      <w:r>
        <w:t xml:space="preserve"> - алмаз. </w:t>
      </w:r>
    </w:p>
    <w:p w:rsidR="00F07B77" w:rsidRDefault="00F07B77" w:rsidP="00C73BED">
      <w:pPr>
        <w:pStyle w:val="a3"/>
        <w:rPr>
          <w:b/>
          <w:bCs/>
          <w:color w:val="006600"/>
        </w:rPr>
      </w:pPr>
      <w:r>
        <w:rPr>
          <w:b/>
          <w:bCs/>
          <w:noProof/>
          <w:color w:val="0066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-3810</wp:posOffset>
            </wp:positionV>
            <wp:extent cx="3800475" cy="5124450"/>
            <wp:effectExtent l="19050" t="0" r="9525" b="0"/>
            <wp:wrapTight wrapText="bothSides">
              <wp:wrapPolygon edited="0">
                <wp:start x="-108" y="0"/>
                <wp:lineTo x="-108" y="21520"/>
                <wp:lineTo x="21654" y="21520"/>
                <wp:lineTo x="21654" y="0"/>
                <wp:lineTo x="-108" y="0"/>
              </wp:wrapPolygon>
            </wp:wrapTight>
            <wp:docPr id="1" name="Рисунок 1" descr="C:\Documents and Settings\Ральф\Рабочий стол\неметаллы\рисунки\аллотропия углер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рисунки\аллотропия углерод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3BED" w:rsidRDefault="00C73BED" w:rsidP="00C73BED">
      <w:pPr>
        <w:pStyle w:val="a3"/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широко распространен на Земле, однако, общее его содержание в земной коре невелико и составляет 0,1%(масс.).</w:t>
      </w:r>
    </w:p>
    <w:p w:rsidR="00C73BED" w:rsidRDefault="00C73BED" w:rsidP="00C73BED">
      <w:pPr>
        <w:pStyle w:val="a3"/>
      </w:pPr>
      <w:r>
        <w:rPr>
          <w:b/>
          <w:bCs/>
          <w:color w:val="006600"/>
        </w:rPr>
        <w:t>Основные природные соединения</w:t>
      </w:r>
      <w:proofErr w:type="gramStart"/>
      <w:r>
        <w:rPr>
          <w:b/>
          <w:bCs/>
          <w:color w:val="006600"/>
        </w:rPr>
        <w:t xml:space="preserve"> </w:t>
      </w:r>
      <w:r>
        <w:rPr>
          <w:color w:val="006600"/>
        </w:rPr>
        <w:t>:</w:t>
      </w:r>
      <w:proofErr w:type="gramEnd"/>
      <w:r>
        <w:rPr>
          <w:color w:val="006600"/>
        </w:rPr>
        <w:t> </w:t>
      </w:r>
      <w:r>
        <w:t xml:space="preserve"> нефть, каменный уголь, природный газ, углекислый газ, карбонаты</w:t>
      </w:r>
    </w:p>
    <w:p w:rsidR="00C73BED" w:rsidRDefault="00C73BED" w:rsidP="00C73BED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графит получают нагреванием в электропечи при 2200-2800</w:t>
      </w:r>
      <w:proofErr w:type="gramStart"/>
      <w:r>
        <w:t>°С</w:t>
      </w:r>
      <w:proofErr w:type="gramEnd"/>
      <w:r>
        <w:t xml:space="preserve"> угля или нефтяного кокса</w:t>
      </w:r>
    </w:p>
    <w:p w:rsidR="00C73BED" w:rsidRDefault="00C73BED" w:rsidP="00C73BED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 xml:space="preserve">: </w:t>
      </w:r>
      <w:r>
        <w:t>неметалл, сильный восстановитель. Реагирует с металлами и   неметаллами; окисляется концентрированными  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 HNO</w:t>
      </w:r>
      <w:r>
        <w:rPr>
          <w:vertAlign w:val="subscript"/>
        </w:rPr>
        <w:t>3</w:t>
      </w:r>
      <w:r>
        <w:t xml:space="preserve">.  </w:t>
      </w:r>
    </w:p>
    <w:p w:rsidR="00C73BED" w:rsidRPr="00F74A6E" w:rsidRDefault="00C73BED" w:rsidP="00C7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Метан CH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4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.</w:t>
      </w:r>
      <w:r w:rsidRPr="00F74A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бесцветный и не имеющий запаха газ, малорастворимый в воде. </w:t>
      </w:r>
      <w:proofErr w:type="gramStart"/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t</w:t>
      </w:r>
      <w:proofErr w:type="gramEnd"/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кип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=-162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t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пл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=-183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химической стороны характеризуется своей большой инертностью. В частности, на него не действуют ни щелочи, ни кислоты. Является простейшим представителем многочисленных соединений углерода с водородом, называемых углеводородами и изучаемых в органической химии. Получают при взаимодействии углерода (аморфного) и водорода при нагревании и в присутствии катализатора. </w:t>
      </w:r>
    </w:p>
    <w:p w:rsidR="00C73BED" w:rsidRPr="00F74A6E" w:rsidRDefault="00C73BED" w:rsidP="00C73B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4A6E">
        <w:rPr>
          <w:rFonts w:ascii="Times New Roman" w:eastAsia="Times New Roman" w:hAnsi="Times New Roman" w:cs="Times New Roman"/>
          <w:b/>
          <w:bCs/>
          <w:i/>
          <w:iCs/>
          <w:color w:val="006633"/>
          <w:sz w:val="27"/>
          <w:szCs w:val="27"/>
          <w:lang w:eastAsia="ru-RU"/>
        </w:rPr>
        <w:t>Соединения углерода со степенью окисления +2.</w:t>
      </w:r>
      <w:r w:rsidRPr="00F74A6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</w:p>
    <w:p w:rsidR="00C73BED" w:rsidRPr="00F74A6E" w:rsidRDefault="00C73BED" w:rsidP="00C73B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CO"/>
      <w:bookmarkEnd w:id="0"/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Оксид углерода (II) (угарный газ) CO.</w:t>
      </w:r>
      <w:r w:rsidRPr="00F74A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обычных условиях - бесцветный без запаха и вкуса очень ядовитый газ. Ядовитость объясняется тем, что она легко соединяется с гемоглобином крови. Оксид углерода (II) немного легче воздуха, </w:t>
      </w:r>
      <w:proofErr w:type="gramStart"/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t</w:t>
      </w:r>
      <w:proofErr w:type="gramEnd"/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пл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=-205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[1], 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t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кип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=-191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[1], критическая температура -139</w:t>
      </w:r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 критическое давление 34,6 атм. В воде растворим очень мало. С химической стороны характеризуется восстановительными свойствами и склонностью к реакциям присоединения. 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Образуется в тех случаях, когда сгорание углерода или его соединений идет при недостатке кислорода. Чаще всего его получают в результате взаимодействия углекислого газа с раскаленным углем. </w:t>
      </w:r>
      <w:bookmarkStart w:id="2" w:name="HCN"/>
      <w:bookmarkEnd w:id="1"/>
    </w:p>
    <w:p w:rsidR="00C73BED" w:rsidRDefault="00C73BED" w:rsidP="00C73BED">
      <w:pPr>
        <w:pStyle w:val="a3"/>
        <w:rPr>
          <w:b/>
          <w:bCs/>
        </w:rPr>
      </w:pPr>
      <w:bookmarkStart w:id="3" w:name="CO2"/>
      <w:bookmarkEnd w:id="2"/>
      <w:r>
        <w:rPr>
          <w:b/>
          <w:bCs/>
          <w:color w:val="006600"/>
        </w:rPr>
        <w:t>Оксид углерода (IV) CO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r>
        <w:t xml:space="preserve">При обычных условиях - бесцветный газ со слегка кисловатым запахом и вкусом, в полтора раза тяжелее воздуха, не горит и не поддерживает горения.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кип</w:t>
      </w:r>
      <w:r>
        <w:rPr>
          <w:color w:val="CC0033"/>
        </w:rPr>
        <w:t>=20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. Под давлением около 60 </w:t>
      </w:r>
      <w:proofErr w:type="spellStart"/>
      <w:proofErr w:type="gramStart"/>
      <w:r>
        <w:t>атм</w:t>
      </w:r>
      <w:proofErr w:type="spellEnd"/>
      <w:proofErr w:type="gramEnd"/>
      <w:r>
        <w:t xml:space="preserve"> уже при обычных температурах сгущается в бесцветную жидкость; при сильном охлаждении застывает в белую снегообразную массу, под обычным давлением возгоняющуюся при -78</w:t>
      </w:r>
      <w:r>
        <w:rPr>
          <w:vertAlign w:val="superscript"/>
        </w:rPr>
        <w:t>о</w:t>
      </w:r>
      <w:r>
        <w:t>С. В воде растворим довольно хорошо. При растворении происходит частичное взаимодействие с водой, ведущее к образованию угольной кислоты. В лаборатории получают действием соляной кислоты на CaCO</w:t>
      </w:r>
      <w:r>
        <w:rPr>
          <w:vertAlign w:val="subscript"/>
        </w:rPr>
        <w:t>3</w:t>
      </w:r>
      <w:r>
        <w:t xml:space="preserve"> (известняк, мрамор). Применяется для производства соды аммиачным способом, для газирования фруктовых соков, вина, пива и других напитков, в сахарной промышленности, в химических лабораториях, для хранения скоропортящихся продуктов, для тушения пожаров. </w:t>
      </w:r>
      <w:bookmarkStart w:id="4" w:name="H2CO3"/>
      <w:bookmarkEnd w:id="3"/>
    </w:p>
    <w:p w:rsidR="00C73BED" w:rsidRDefault="00C73BED" w:rsidP="00C73BED">
      <w:pPr>
        <w:pStyle w:val="a3"/>
        <w:rPr>
          <w:b/>
          <w:bCs/>
        </w:rPr>
      </w:pPr>
      <w:r>
        <w:rPr>
          <w:b/>
          <w:bCs/>
          <w:color w:val="006600"/>
        </w:rPr>
        <w:t>Угольная кислота H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CO</w:t>
      </w:r>
      <w:r>
        <w:rPr>
          <w:b/>
          <w:bCs/>
          <w:color w:val="006600"/>
          <w:vertAlign w:val="subscript"/>
        </w:rPr>
        <w:t>3</w:t>
      </w:r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r>
        <w:t xml:space="preserve">Слабая кислота. Молекулы угольной кислоты существуют только в растворе. </w:t>
      </w:r>
      <w:bookmarkStart w:id="5" w:name="CCl4"/>
      <w:bookmarkEnd w:id="4"/>
    </w:p>
    <w:bookmarkEnd w:id="5"/>
    <w:p w:rsidR="00C73BED" w:rsidRDefault="00C73BED" w:rsidP="00C73BED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в качестве  топлива, в металлургии в качестве восстановителя, в электрохимических производствах.  Сероуглерод СS</w:t>
      </w:r>
      <w:r>
        <w:rPr>
          <w:vertAlign w:val="subscript"/>
        </w:rPr>
        <w:t>2</w:t>
      </w:r>
      <w:r>
        <w:t xml:space="preserve"> и </w:t>
      </w:r>
      <w:proofErr w:type="spellStart"/>
      <w:r>
        <w:t>тетрахлорид</w:t>
      </w:r>
      <w:proofErr w:type="spellEnd"/>
      <w:r>
        <w:t xml:space="preserve"> углерода CCl</w:t>
      </w:r>
      <w:r>
        <w:rPr>
          <w:vertAlign w:val="subscript"/>
        </w:rPr>
        <w:t>4</w:t>
      </w:r>
      <w:r>
        <w:t xml:space="preserve"> – растворители.</w:t>
      </w:r>
    </w:p>
    <w:p w:rsidR="00471239" w:rsidRDefault="00471239"/>
    <w:sectPr w:rsidR="00471239" w:rsidSect="00F07B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3BED"/>
    <w:rsid w:val="00106B64"/>
    <w:rsid w:val="00197826"/>
    <w:rsid w:val="00455582"/>
    <w:rsid w:val="00471239"/>
    <w:rsid w:val="00490BD1"/>
    <w:rsid w:val="005901EE"/>
    <w:rsid w:val="008D65A6"/>
    <w:rsid w:val="00934636"/>
    <w:rsid w:val="009E3AF3"/>
    <w:rsid w:val="00C472AF"/>
    <w:rsid w:val="00C73BED"/>
    <w:rsid w:val="00E82EFB"/>
    <w:rsid w:val="00EB048F"/>
    <w:rsid w:val="00F0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E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B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73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C7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3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BE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06B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2656</Characters>
  <Application>Microsoft Office Word</Application>
  <DocSecurity>0</DocSecurity>
  <Lines>22</Lines>
  <Paragraphs>6</Paragraphs>
  <ScaleCrop>false</ScaleCrop>
  <Company>Дом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teacher</cp:lastModifiedBy>
  <cp:revision>7</cp:revision>
  <dcterms:created xsi:type="dcterms:W3CDTF">2009-04-20T17:57:00Z</dcterms:created>
  <dcterms:modified xsi:type="dcterms:W3CDTF">2013-12-18T09:17:00Z</dcterms:modified>
</cp:coreProperties>
</file>