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9FA" w:rsidRDefault="006639FA" w:rsidP="006639FA">
      <w:pPr>
        <w:pStyle w:val="2"/>
        <w:jc w:val="center"/>
        <w:rPr>
          <w:color w:val="006600"/>
        </w:rPr>
      </w:pPr>
      <w:r>
        <w:rPr>
          <w:color w:val="006600"/>
        </w:rPr>
        <w:t>N - азот</w:t>
      </w:r>
    </w:p>
    <w:p w:rsidR="006639FA" w:rsidRDefault="006639FA" w:rsidP="006639FA">
      <w:pPr>
        <w:pStyle w:val="a3"/>
      </w:pPr>
      <w:proofErr w:type="gramStart"/>
      <w:r>
        <w:rPr>
          <w:b/>
          <w:bCs/>
          <w:color w:val="006600"/>
        </w:rPr>
        <w:t>Открыт</w:t>
      </w:r>
      <w:proofErr w:type="gramEnd"/>
      <w:r>
        <w:t xml:space="preserve"> в 1772 году Д. Резерфордом</w:t>
      </w:r>
    </w:p>
    <w:p w:rsidR="006639FA" w:rsidRDefault="006639FA" w:rsidP="006639FA">
      <w:pPr>
        <w:pStyle w:val="a3"/>
      </w:pPr>
      <w:r>
        <w:rPr>
          <w:b/>
          <w:bCs/>
          <w:color w:val="006600"/>
        </w:rPr>
        <w:t>Электронная формула</w:t>
      </w:r>
      <w:r>
        <w:t xml:space="preserve"> К2s</w:t>
      </w:r>
      <w:r>
        <w:rPr>
          <w:vertAlign w:val="superscript"/>
        </w:rPr>
        <w:t>2</w:t>
      </w:r>
      <w:r>
        <w:t>2p</w:t>
      </w:r>
      <w:r>
        <w:rPr>
          <w:vertAlign w:val="superscript"/>
        </w:rPr>
        <w:t>3</w:t>
      </w:r>
      <w:r>
        <w:t xml:space="preserve">, </w:t>
      </w:r>
      <w:proofErr w:type="gramStart"/>
      <w:r>
        <w:t>E</w:t>
      </w:r>
      <w:proofErr w:type="gramEnd"/>
      <w:r>
        <w:rPr>
          <w:vertAlign w:val="subscript"/>
        </w:rPr>
        <w:t>ион</w:t>
      </w:r>
      <w:r>
        <w:t xml:space="preserve">=14,53 эВ, </w:t>
      </w:r>
      <w:proofErr w:type="spellStart"/>
      <w:r>
        <w:t>электроотрицательность</w:t>
      </w:r>
      <w:proofErr w:type="spellEnd"/>
      <w:r>
        <w:t>  ЭО=3,0</w:t>
      </w:r>
    </w:p>
    <w:p w:rsidR="006639FA" w:rsidRDefault="006639FA" w:rsidP="006639FA">
      <w:pPr>
        <w:pStyle w:val="a3"/>
      </w:pPr>
      <w:r>
        <w:rPr>
          <w:b/>
          <w:bCs/>
          <w:color w:val="006600"/>
        </w:rPr>
        <w:t>Характерные степени окисления</w:t>
      </w:r>
      <w:r>
        <w:t xml:space="preserve">: -3, 0, +1, +2, +3, +4, +5; </w:t>
      </w:r>
      <w:r>
        <w:rPr>
          <w:b/>
          <w:bCs/>
          <w:color w:val="006600"/>
        </w:rPr>
        <w:t>валентность</w:t>
      </w:r>
      <w:r>
        <w:t xml:space="preserve">: 3, 4 </w:t>
      </w:r>
    </w:p>
    <w:p w:rsidR="006639FA" w:rsidRDefault="006639FA" w:rsidP="006639FA">
      <w:pPr>
        <w:pStyle w:val="a3"/>
        <w:rPr>
          <w:b/>
          <w:bCs/>
        </w:rPr>
      </w:pPr>
      <w:r>
        <w:rPr>
          <w:b/>
          <w:bCs/>
          <w:color w:val="006600"/>
        </w:rPr>
        <w:t>Физические свойства</w:t>
      </w:r>
      <w:r>
        <w:rPr>
          <w:color w:val="006600"/>
        </w:rPr>
        <w:t xml:space="preserve">: </w:t>
      </w:r>
      <w:r>
        <w:t xml:space="preserve">бесцветный газ, без вкуса и запаха, </w:t>
      </w:r>
      <w:proofErr w:type="spellStart"/>
      <w:proofErr w:type="gramStart"/>
      <w:r>
        <w:rPr>
          <w:color w:val="CC0033"/>
        </w:rPr>
        <w:t>t</w:t>
      </w:r>
      <w:proofErr w:type="gramEnd"/>
      <w:r>
        <w:rPr>
          <w:color w:val="CC0033"/>
          <w:vertAlign w:val="subscript"/>
        </w:rPr>
        <w:t>пл</w:t>
      </w:r>
      <w:proofErr w:type="spellEnd"/>
      <w:r>
        <w:rPr>
          <w:color w:val="CC0033"/>
        </w:rPr>
        <w:t xml:space="preserve"> =-210</w:t>
      </w:r>
      <w:r>
        <w:rPr>
          <w:color w:val="CC0033"/>
          <w:vertAlign w:val="superscript"/>
        </w:rPr>
        <w:t>о</w:t>
      </w:r>
      <w:r>
        <w:rPr>
          <w:color w:val="CC0033"/>
        </w:rPr>
        <w:t>С</w:t>
      </w:r>
      <w:r>
        <w:t xml:space="preserve">, </w:t>
      </w:r>
      <w:r>
        <w:rPr>
          <w:color w:val="CC0033"/>
        </w:rPr>
        <w:t>t</w:t>
      </w:r>
      <w:r>
        <w:rPr>
          <w:color w:val="CC0033"/>
          <w:vertAlign w:val="subscript"/>
        </w:rPr>
        <w:t>кип</w:t>
      </w:r>
      <w:r>
        <w:rPr>
          <w:color w:val="CC0033"/>
        </w:rPr>
        <w:t>=-196</w:t>
      </w:r>
      <w:r>
        <w:rPr>
          <w:color w:val="CC0033"/>
          <w:vertAlign w:val="superscript"/>
        </w:rPr>
        <w:t>о</w:t>
      </w:r>
      <w:r>
        <w:rPr>
          <w:color w:val="CC0033"/>
        </w:rPr>
        <w:t>С</w:t>
      </w:r>
      <w:r>
        <w:t>, плотность при н.у. равна 0,125  г/л.</w:t>
      </w:r>
    </w:p>
    <w:p w:rsidR="006639FA" w:rsidRDefault="006639FA" w:rsidP="006639FA">
      <w:pPr>
        <w:pStyle w:val="a3"/>
      </w:pPr>
      <w:r>
        <w:rPr>
          <w:b/>
          <w:bCs/>
          <w:color w:val="006600"/>
        </w:rPr>
        <w:t>Распространенность в природе</w:t>
      </w:r>
      <w:r>
        <w:rPr>
          <w:color w:val="006600"/>
        </w:rPr>
        <w:t>:</w:t>
      </w:r>
      <w:r>
        <w:t xml:space="preserve"> в воздухе 78,09% (</w:t>
      </w:r>
      <w:proofErr w:type="gramStart"/>
      <w:r>
        <w:t>об</w:t>
      </w:r>
      <w:proofErr w:type="gramEnd"/>
      <w:r>
        <w:t>.), в земной коре 0,04%(масс.)</w:t>
      </w:r>
    </w:p>
    <w:p w:rsidR="006639FA" w:rsidRDefault="006639FA" w:rsidP="006639FA">
      <w:pPr>
        <w:pStyle w:val="a3"/>
        <w:rPr>
          <w:b/>
          <w:bCs/>
        </w:rPr>
      </w:pPr>
      <w:r>
        <w:rPr>
          <w:b/>
          <w:bCs/>
          <w:color w:val="006600"/>
        </w:rPr>
        <w:t>Основные минералы</w:t>
      </w:r>
      <w:r>
        <w:rPr>
          <w:color w:val="006600"/>
        </w:rPr>
        <w:t xml:space="preserve">: </w:t>
      </w:r>
      <w:r>
        <w:t>чилийская селитра NaNO</w:t>
      </w:r>
      <w:r>
        <w:rPr>
          <w:vertAlign w:val="subscript"/>
        </w:rPr>
        <w:t>3</w:t>
      </w:r>
      <w:r>
        <w:t>, индийская селитра KNO</w:t>
      </w:r>
      <w:r>
        <w:rPr>
          <w:vertAlign w:val="subscript"/>
        </w:rPr>
        <w:t>3</w:t>
      </w:r>
      <w:r>
        <w:t>. Основное количество азота на Земле находится в атмосфере в виде молекул N</w:t>
      </w:r>
      <w:r>
        <w:rPr>
          <w:vertAlign w:val="subscript"/>
        </w:rPr>
        <w:t>2</w:t>
      </w:r>
      <w:r>
        <w:t>.</w:t>
      </w:r>
    </w:p>
    <w:p w:rsidR="006639FA" w:rsidRDefault="006639FA" w:rsidP="006639FA">
      <w:pPr>
        <w:pStyle w:val="a3"/>
      </w:pPr>
      <w:r>
        <w:rPr>
          <w:b/>
          <w:bCs/>
          <w:color w:val="006600"/>
        </w:rPr>
        <w:t>Получение</w:t>
      </w:r>
      <w:r>
        <w:rPr>
          <w:color w:val="006600"/>
        </w:rPr>
        <w:t>:</w:t>
      </w:r>
      <w:r>
        <w:t xml:space="preserve"> в промышленности фракционной перегонкой (ректификацией) жидкого воздуха. В лаборатории: разложением нитрита аммония или бихромата аммония. </w:t>
      </w:r>
    </w:p>
    <w:p w:rsidR="006639FA" w:rsidRDefault="006639FA" w:rsidP="006639FA">
      <w:pPr>
        <w:pStyle w:val="a3"/>
      </w:pPr>
      <w:r>
        <w:rPr>
          <w:b/>
          <w:bCs/>
          <w:color w:val="006600"/>
        </w:rPr>
        <w:t>Химические свойства</w:t>
      </w:r>
      <w:r>
        <w:rPr>
          <w:color w:val="006600"/>
        </w:rPr>
        <w:t xml:space="preserve">: </w:t>
      </w:r>
      <w:r>
        <w:t>при обычных температурах малоактивен и реагирует лишь с литием, образуя нитрид Li</w:t>
      </w:r>
      <w:r>
        <w:rPr>
          <w:vertAlign w:val="subscript"/>
        </w:rPr>
        <w:t>3</w:t>
      </w:r>
      <w:r>
        <w:t xml:space="preserve">N. При нагревании взаимодействует с металлами и неметаллами.   Неметалл. Реагирует с неметаллами, металлами. </w:t>
      </w:r>
    </w:p>
    <w:p w:rsidR="006639FA" w:rsidRDefault="006639FA" w:rsidP="006639FA">
      <w:pPr>
        <w:pStyle w:val="a3"/>
      </w:pPr>
      <w:r>
        <w:rPr>
          <w:b/>
          <w:bCs/>
          <w:color w:val="006600"/>
        </w:rPr>
        <w:t>Применение</w:t>
      </w:r>
      <w:r>
        <w:rPr>
          <w:color w:val="006600"/>
        </w:rPr>
        <w:t>:</w:t>
      </w:r>
      <w:r>
        <w:t xml:space="preserve"> в химическом синтезе, для создания инертных сред; жидкий азот используется для создания низких температур. Соединения азота используются в качестве удобрений и взрывчатых веществ. HNO</w:t>
      </w:r>
      <w:r>
        <w:rPr>
          <w:vertAlign w:val="subscript"/>
        </w:rPr>
        <w:t>3</w:t>
      </w:r>
      <w:r>
        <w:t xml:space="preserve"> - сильнейший окислитель. </w:t>
      </w:r>
    </w:p>
    <w:p w:rsidR="006639FA" w:rsidRPr="00F74A6E" w:rsidRDefault="006639FA" w:rsidP="006639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NH3"/>
      <w:r w:rsidRPr="00F74A6E">
        <w:rPr>
          <w:rFonts w:ascii="Times New Roman" w:eastAsia="Times New Roman" w:hAnsi="Times New Roman" w:cs="Times New Roman"/>
          <w:b/>
          <w:bCs/>
          <w:color w:val="006600"/>
          <w:sz w:val="24"/>
          <w:szCs w:val="24"/>
          <w:lang w:eastAsia="ru-RU"/>
        </w:rPr>
        <w:t>Аммиак NH</w:t>
      </w:r>
      <w:r w:rsidRPr="00F74A6E">
        <w:rPr>
          <w:rFonts w:ascii="Times New Roman" w:eastAsia="Times New Roman" w:hAnsi="Times New Roman" w:cs="Times New Roman"/>
          <w:b/>
          <w:bCs/>
          <w:color w:val="006600"/>
          <w:sz w:val="24"/>
          <w:szCs w:val="24"/>
          <w:vertAlign w:val="subscript"/>
          <w:lang w:eastAsia="ru-RU"/>
        </w:rPr>
        <w:t>3</w:t>
      </w:r>
      <w:r w:rsidRPr="00F74A6E">
        <w:rPr>
          <w:rFonts w:ascii="Times New Roman" w:eastAsia="Times New Roman" w:hAnsi="Times New Roman" w:cs="Times New Roman"/>
          <w:b/>
          <w:bCs/>
          <w:color w:val="006600"/>
          <w:sz w:val="24"/>
          <w:szCs w:val="24"/>
          <w:lang w:eastAsia="ru-RU"/>
        </w:rPr>
        <w:t>.</w:t>
      </w:r>
      <w:r w:rsidRPr="00F74A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74A6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Бесцветный газ с резким раздражающим запахом. Раздражает слизистые оболочки и поражает кожу.</w:t>
      </w:r>
      <w:r w:rsidRPr="00F74A6E">
        <w:rPr>
          <w:rFonts w:ascii="Times New Roman" w:eastAsia="Times New Roman" w:hAnsi="Times New Roman" w:cs="Times New Roman"/>
          <w:color w:val="CC0033"/>
          <w:sz w:val="24"/>
          <w:szCs w:val="24"/>
          <w:lang w:eastAsia="ru-RU"/>
        </w:rPr>
        <w:t xml:space="preserve"> </w:t>
      </w:r>
      <w:proofErr w:type="gramStart"/>
      <w:r w:rsidRPr="00F74A6E">
        <w:rPr>
          <w:rFonts w:ascii="Times New Roman" w:eastAsia="Times New Roman" w:hAnsi="Times New Roman" w:cs="Times New Roman"/>
          <w:color w:val="CC0033"/>
          <w:sz w:val="24"/>
          <w:szCs w:val="24"/>
          <w:lang w:eastAsia="ru-RU"/>
        </w:rPr>
        <w:t>t</w:t>
      </w:r>
      <w:proofErr w:type="gramEnd"/>
      <w:r w:rsidRPr="00F74A6E">
        <w:rPr>
          <w:rFonts w:ascii="Times New Roman" w:eastAsia="Times New Roman" w:hAnsi="Times New Roman" w:cs="Times New Roman"/>
          <w:color w:val="CC0033"/>
          <w:sz w:val="24"/>
          <w:szCs w:val="24"/>
          <w:vertAlign w:val="subscript"/>
          <w:lang w:eastAsia="ru-RU"/>
        </w:rPr>
        <w:t>пл</w:t>
      </w:r>
      <w:r w:rsidRPr="00F74A6E">
        <w:rPr>
          <w:rFonts w:ascii="Times New Roman" w:eastAsia="Times New Roman" w:hAnsi="Times New Roman" w:cs="Times New Roman"/>
          <w:color w:val="CC0033"/>
          <w:sz w:val="24"/>
          <w:szCs w:val="24"/>
          <w:lang w:eastAsia="ru-RU"/>
        </w:rPr>
        <w:t>=-78</w:t>
      </w:r>
      <w:r w:rsidRPr="00F74A6E">
        <w:rPr>
          <w:rFonts w:ascii="Times New Roman" w:eastAsia="Times New Roman" w:hAnsi="Times New Roman" w:cs="Times New Roman"/>
          <w:color w:val="CC0033"/>
          <w:sz w:val="24"/>
          <w:szCs w:val="24"/>
          <w:vertAlign w:val="superscript"/>
          <w:lang w:eastAsia="ru-RU"/>
        </w:rPr>
        <w:t>о</w:t>
      </w:r>
      <w:r w:rsidRPr="00F74A6E">
        <w:rPr>
          <w:rFonts w:ascii="Times New Roman" w:eastAsia="Times New Roman" w:hAnsi="Times New Roman" w:cs="Times New Roman"/>
          <w:color w:val="CC0033"/>
          <w:sz w:val="24"/>
          <w:szCs w:val="24"/>
          <w:lang w:eastAsia="ru-RU"/>
        </w:rPr>
        <w:t>С</w:t>
      </w:r>
      <w:r w:rsidRPr="00F74A6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74A6E">
        <w:rPr>
          <w:rFonts w:ascii="Times New Roman" w:eastAsia="Times New Roman" w:hAnsi="Times New Roman" w:cs="Times New Roman"/>
          <w:color w:val="CC0033"/>
          <w:sz w:val="24"/>
          <w:szCs w:val="24"/>
          <w:lang w:eastAsia="ru-RU"/>
        </w:rPr>
        <w:t xml:space="preserve"> t</w:t>
      </w:r>
      <w:r w:rsidRPr="00F74A6E">
        <w:rPr>
          <w:rFonts w:ascii="Times New Roman" w:eastAsia="Times New Roman" w:hAnsi="Times New Roman" w:cs="Times New Roman"/>
          <w:color w:val="CC0033"/>
          <w:sz w:val="24"/>
          <w:szCs w:val="24"/>
          <w:vertAlign w:val="subscript"/>
          <w:lang w:eastAsia="ru-RU"/>
        </w:rPr>
        <w:t>кип</w:t>
      </w:r>
      <w:r w:rsidRPr="00F74A6E">
        <w:rPr>
          <w:rFonts w:ascii="Times New Roman" w:eastAsia="Times New Roman" w:hAnsi="Times New Roman" w:cs="Times New Roman"/>
          <w:color w:val="CC0033"/>
          <w:sz w:val="24"/>
          <w:szCs w:val="24"/>
          <w:lang w:eastAsia="ru-RU"/>
        </w:rPr>
        <w:t>=-33</w:t>
      </w:r>
      <w:r w:rsidRPr="00F74A6E">
        <w:rPr>
          <w:rFonts w:ascii="Times New Roman" w:eastAsia="Times New Roman" w:hAnsi="Times New Roman" w:cs="Times New Roman"/>
          <w:color w:val="CC0033"/>
          <w:sz w:val="24"/>
          <w:szCs w:val="24"/>
          <w:vertAlign w:val="superscript"/>
          <w:lang w:eastAsia="ru-RU"/>
        </w:rPr>
        <w:t>о</w:t>
      </w:r>
      <w:r w:rsidRPr="00F74A6E">
        <w:rPr>
          <w:rFonts w:ascii="Times New Roman" w:eastAsia="Times New Roman" w:hAnsi="Times New Roman" w:cs="Times New Roman"/>
          <w:color w:val="CC0033"/>
          <w:sz w:val="24"/>
          <w:szCs w:val="24"/>
          <w:lang w:eastAsia="ru-RU"/>
        </w:rPr>
        <w:t>С</w:t>
      </w:r>
      <w:r w:rsidRPr="00F74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Предельно допустимая его концентрация 0,02 мг/л. Плотность жидкого аммиака 0,236 г/мл [2], а газообразного - 0,771 г/л [2]. Легче воздуха. В химическом отношении аммиак характеризуется реакциями трех типов: окисления, замещения и присоединения. Обладая восстановительными свойствами, аммиак может окисляться до свободного азота или до соединений, в которых азот имеет положительную валентность. На воздухе загорается с трудом, но в атмосфере кислорода сгорает бледным зеленовато-желтым пламенем. В промышленности получают синтетическим способом, а также при сухой перегонке каменного угля. </w:t>
      </w:r>
      <w:bookmarkStart w:id="1" w:name="NH4OH"/>
      <w:bookmarkEnd w:id="0"/>
    </w:p>
    <w:p w:rsidR="006639FA" w:rsidRPr="00F74A6E" w:rsidRDefault="006639FA" w:rsidP="006639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F74A6E">
        <w:rPr>
          <w:rFonts w:ascii="Times New Roman" w:eastAsia="Times New Roman" w:hAnsi="Times New Roman" w:cs="Times New Roman"/>
          <w:b/>
          <w:bCs/>
          <w:color w:val="006600"/>
          <w:sz w:val="24"/>
          <w:szCs w:val="24"/>
          <w:lang w:eastAsia="ru-RU"/>
        </w:rPr>
        <w:t>Гидроксид</w:t>
      </w:r>
      <w:proofErr w:type="spellEnd"/>
      <w:r w:rsidRPr="00F74A6E">
        <w:rPr>
          <w:rFonts w:ascii="Times New Roman" w:eastAsia="Times New Roman" w:hAnsi="Times New Roman" w:cs="Times New Roman"/>
          <w:b/>
          <w:bCs/>
          <w:color w:val="006600"/>
          <w:sz w:val="24"/>
          <w:szCs w:val="24"/>
          <w:lang w:eastAsia="ru-RU"/>
        </w:rPr>
        <w:t xml:space="preserve"> аммония NH</w:t>
      </w:r>
      <w:r w:rsidRPr="00F74A6E">
        <w:rPr>
          <w:rFonts w:ascii="Times New Roman" w:eastAsia="Times New Roman" w:hAnsi="Times New Roman" w:cs="Times New Roman"/>
          <w:b/>
          <w:bCs/>
          <w:color w:val="006600"/>
          <w:sz w:val="24"/>
          <w:szCs w:val="24"/>
          <w:vertAlign w:val="subscript"/>
          <w:lang w:eastAsia="ru-RU"/>
        </w:rPr>
        <w:t>4</w:t>
      </w:r>
      <w:r w:rsidRPr="00F74A6E">
        <w:rPr>
          <w:rFonts w:ascii="Times New Roman" w:eastAsia="Times New Roman" w:hAnsi="Times New Roman" w:cs="Times New Roman"/>
          <w:b/>
          <w:bCs/>
          <w:color w:val="006600"/>
          <w:sz w:val="24"/>
          <w:szCs w:val="24"/>
          <w:lang w:eastAsia="ru-RU"/>
        </w:rPr>
        <w:t>OH.</w:t>
      </w:r>
      <w:r w:rsidRPr="00F74A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74A6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Слабое основание. Молярная электропроводность при бесконечном разведении при 25</w:t>
      </w:r>
      <w:r w:rsidRPr="00F74A6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о</w:t>
      </w:r>
      <w:r w:rsidRPr="00F74A6E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равна 271,8 Cм</w:t>
      </w:r>
      <w:proofErr w:type="gramStart"/>
      <w:r w:rsidRPr="00F74A6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  <w:r w:rsidRPr="00F74A6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F74A6E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F74A6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F74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/моль [4]. Частично получается при растворении аммиака в воде. Является одним из важнейших химических реактивов, разбавленные растворы которого ("нашатырный спирт") применяются также в медицине и домашнем хозяйстве. </w:t>
      </w:r>
      <w:bookmarkStart w:id="2" w:name="NH4Cl"/>
      <w:bookmarkEnd w:id="1"/>
    </w:p>
    <w:p w:rsidR="006639FA" w:rsidRPr="00F74A6E" w:rsidRDefault="006639FA" w:rsidP="006639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A6E">
        <w:rPr>
          <w:rFonts w:ascii="Times New Roman" w:eastAsia="Times New Roman" w:hAnsi="Times New Roman" w:cs="Times New Roman"/>
          <w:b/>
          <w:bCs/>
          <w:color w:val="006600"/>
          <w:sz w:val="24"/>
          <w:szCs w:val="24"/>
          <w:lang w:eastAsia="ru-RU"/>
        </w:rPr>
        <w:t>Хлорид аммония NH</w:t>
      </w:r>
      <w:r w:rsidRPr="00F74A6E">
        <w:rPr>
          <w:rFonts w:ascii="Times New Roman" w:eastAsia="Times New Roman" w:hAnsi="Times New Roman" w:cs="Times New Roman"/>
          <w:b/>
          <w:bCs/>
          <w:color w:val="006600"/>
          <w:sz w:val="24"/>
          <w:szCs w:val="24"/>
          <w:vertAlign w:val="subscript"/>
          <w:lang w:eastAsia="ru-RU"/>
        </w:rPr>
        <w:t>4</w:t>
      </w:r>
      <w:r w:rsidRPr="00F74A6E">
        <w:rPr>
          <w:rFonts w:ascii="Times New Roman" w:eastAsia="Times New Roman" w:hAnsi="Times New Roman" w:cs="Times New Roman"/>
          <w:b/>
          <w:bCs/>
          <w:color w:val="006600"/>
          <w:sz w:val="24"/>
          <w:szCs w:val="24"/>
          <w:lang w:eastAsia="ru-RU"/>
        </w:rPr>
        <w:t xml:space="preserve">Cl. </w:t>
      </w:r>
      <w:r w:rsidRPr="00F74A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нагревании довольно легко разлагается. При высоких температурах реагирует с оксидами металлов, обнажая чистую металлическую поверхность. Молярная электропроводность при бесконечном разведении при 25</w:t>
      </w:r>
      <w:r w:rsidRPr="00F74A6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о</w:t>
      </w:r>
      <w:r w:rsidRPr="00F74A6E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равна 149,85 Cм</w:t>
      </w:r>
      <w:proofErr w:type="gramStart"/>
      <w:r w:rsidRPr="00F74A6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  <w:r w:rsidRPr="00F74A6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F74A6E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F74A6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F74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/моль [4]. Получают при непосредственном взаимодействии аммиака с соляной кислотой. Применяют в электротехнике, медицине, при пайке металлов.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6"/>
        <w:gridCol w:w="1804"/>
        <w:gridCol w:w="1470"/>
        <w:gridCol w:w="1804"/>
        <w:gridCol w:w="750"/>
        <w:gridCol w:w="2161"/>
      </w:tblGrid>
      <w:tr w:rsidR="006639FA" w:rsidRPr="00F74A6E" w:rsidTr="008F1F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39FA" w:rsidRPr="00F74A6E" w:rsidRDefault="006639FA" w:rsidP="008F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57250" cy="295275"/>
                  <wp:effectExtent l="19050" t="0" r="0" b="0"/>
                  <wp:docPr id="15" name="Рисунок 15" descr="http://onx.distant.ru/elements/img/f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onx.distant.ru/elements/img/f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639FA" w:rsidRPr="00F74A6E" w:rsidRDefault="006639FA" w:rsidP="008F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-314,2 кДж/моль; </w:t>
            </w:r>
          </w:p>
        </w:tc>
        <w:tc>
          <w:tcPr>
            <w:tcW w:w="0" w:type="auto"/>
            <w:vAlign w:val="center"/>
            <w:hideMark/>
          </w:tcPr>
          <w:p w:rsidR="006639FA" w:rsidRPr="00F74A6E" w:rsidRDefault="006639FA" w:rsidP="008F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76300" cy="295275"/>
                  <wp:effectExtent l="19050" t="0" r="0" b="0"/>
                  <wp:docPr id="16" name="Рисунок 16" descr="http://onx.distant.ru/elements/img/f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onx.distant.ru/elements/img/f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639FA" w:rsidRPr="00F74A6E" w:rsidRDefault="006639FA" w:rsidP="008F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-203,2 кДж/моль; </w:t>
            </w:r>
          </w:p>
        </w:tc>
        <w:tc>
          <w:tcPr>
            <w:tcW w:w="0" w:type="auto"/>
            <w:vAlign w:val="center"/>
            <w:hideMark/>
          </w:tcPr>
          <w:p w:rsidR="006639FA" w:rsidRPr="00F74A6E" w:rsidRDefault="006639FA" w:rsidP="008F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19100" cy="295275"/>
                  <wp:effectExtent l="19050" t="0" r="0" b="0"/>
                  <wp:docPr id="17" name="Рисунок 17" descr="http://onx.distant.ru/elements/img/f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onx.distant.ru/elements/img/f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639FA" w:rsidRPr="00F74A6E" w:rsidRDefault="006639FA" w:rsidP="008F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95,81 Дж/</w:t>
            </w:r>
            <w:proofErr w:type="spellStart"/>
            <w:r w:rsidRPr="00F74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моль</w:t>
            </w:r>
            <w:r w:rsidRPr="00F74A6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.</w:t>
            </w:r>
            <w:r w:rsidRPr="00F74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</w:t>
            </w:r>
            <w:proofErr w:type="spellEnd"/>
            <w:r w:rsidRPr="00F74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[3].</w:t>
            </w:r>
          </w:p>
        </w:tc>
      </w:tr>
    </w:tbl>
    <w:bookmarkEnd w:id="2"/>
    <w:p w:rsidR="00471239" w:rsidRDefault="009B5744">
      <w:r>
        <w:rPr>
          <w:b/>
          <w:bCs/>
          <w:noProof/>
          <w:color w:val="006600"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100965</wp:posOffset>
            </wp:positionH>
            <wp:positionV relativeFrom="paragraph">
              <wp:posOffset>3194685</wp:posOffset>
            </wp:positionV>
            <wp:extent cx="3762375" cy="2809875"/>
            <wp:effectExtent l="19050" t="0" r="9525" b="0"/>
            <wp:wrapTight wrapText="bothSides">
              <wp:wrapPolygon edited="0">
                <wp:start x="-109" y="0"/>
                <wp:lineTo x="-109" y="21527"/>
                <wp:lineTo x="21655" y="21527"/>
                <wp:lineTo x="21655" y="0"/>
                <wp:lineTo x="-109" y="0"/>
              </wp:wrapPolygon>
            </wp:wrapTight>
            <wp:docPr id="2" name="Рисунок 2" descr="C:\Documents and Settings\Ральф\Рабочий стол\неметаллы\химия-рис\азотная на коже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Ральф\Рабочий стол\неметаллы\химия-рис\азотная на коже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280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664C0">
        <w:rPr>
          <w:b/>
          <w:bCs/>
          <w:noProof/>
          <w:color w:val="00660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3175</wp:posOffset>
            </wp:positionV>
            <wp:extent cx="1152525" cy="1455420"/>
            <wp:effectExtent l="19050" t="0" r="9525" b="0"/>
            <wp:wrapTight wrapText="bothSides">
              <wp:wrapPolygon edited="0">
                <wp:start x="-357" y="0"/>
                <wp:lineTo x="-357" y="21204"/>
                <wp:lineTo x="21779" y="21204"/>
                <wp:lineTo x="21779" y="0"/>
                <wp:lineTo x="-357" y="0"/>
              </wp:wrapPolygon>
            </wp:wrapTight>
            <wp:docPr id="1" name="Рисунок 1" descr="C:\Documents and Settings\Ральф\Рабочий стол\неметаллы\химия-рис\азотная кис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Ральф\Рабочий стол\неметаллы\химия-рис\азотная кис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455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639FA">
        <w:rPr>
          <w:b/>
          <w:bCs/>
          <w:color w:val="006600"/>
        </w:rPr>
        <w:t>Азотная кислота HNO</w:t>
      </w:r>
      <w:r w:rsidR="006639FA">
        <w:rPr>
          <w:b/>
          <w:bCs/>
          <w:color w:val="006600"/>
          <w:vertAlign w:val="subscript"/>
        </w:rPr>
        <w:t>3</w:t>
      </w:r>
      <w:r w:rsidR="006639FA">
        <w:rPr>
          <w:b/>
          <w:bCs/>
          <w:color w:val="006600"/>
        </w:rPr>
        <w:t>.</w:t>
      </w:r>
      <w:r w:rsidR="006639FA">
        <w:rPr>
          <w:b/>
          <w:bCs/>
        </w:rPr>
        <w:t xml:space="preserve"> </w:t>
      </w:r>
      <w:r w:rsidR="006639FA">
        <w:t xml:space="preserve">Безводная азотная кислота - бесцветная, дымящаяся жидкость. Вызывает болезненные, трудно заживающие ожоги кожи. </w:t>
      </w:r>
      <w:proofErr w:type="gramStart"/>
      <w:r w:rsidR="006639FA">
        <w:rPr>
          <w:color w:val="CC0033"/>
        </w:rPr>
        <w:t>t</w:t>
      </w:r>
      <w:proofErr w:type="gramEnd"/>
      <w:r w:rsidR="006639FA">
        <w:rPr>
          <w:color w:val="CC0033"/>
          <w:vertAlign w:val="subscript"/>
        </w:rPr>
        <w:t>пл</w:t>
      </w:r>
      <w:r w:rsidR="006639FA">
        <w:rPr>
          <w:color w:val="CC0033"/>
        </w:rPr>
        <w:t>=-42</w:t>
      </w:r>
      <w:r w:rsidR="006639FA">
        <w:rPr>
          <w:color w:val="CC0033"/>
          <w:vertAlign w:val="superscript"/>
        </w:rPr>
        <w:t>о</w:t>
      </w:r>
      <w:r w:rsidR="006639FA">
        <w:rPr>
          <w:color w:val="CC0033"/>
        </w:rPr>
        <w:t>С</w:t>
      </w:r>
      <w:r w:rsidR="006639FA">
        <w:t>,</w:t>
      </w:r>
      <w:r w:rsidR="006639FA">
        <w:rPr>
          <w:color w:val="CC0033"/>
        </w:rPr>
        <w:t xml:space="preserve"> t</w:t>
      </w:r>
      <w:r w:rsidR="006639FA">
        <w:rPr>
          <w:color w:val="CC0033"/>
          <w:vertAlign w:val="subscript"/>
        </w:rPr>
        <w:t>кип</w:t>
      </w:r>
      <w:r w:rsidR="006639FA">
        <w:rPr>
          <w:color w:val="CC0033"/>
        </w:rPr>
        <w:t>=83</w:t>
      </w:r>
      <w:r w:rsidR="006639FA">
        <w:rPr>
          <w:color w:val="CC0033"/>
          <w:vertAlign w:val="superscript"/>
        </w:rPr>
        <w:t>о</w:t>
      </w:r>
      <w:r w:rsidR="006639FA">
        <w:rPr>
          <w:color w:val="CC0033"/>
        </w:rPr>
        <w:t>С</w:t>
      </w:r>
      <w:r w:rsidR="006639FA">
        <w:t>. Применяемая в лабораторной практике реактивная кислота сдержит около 65% HNO</w:t>
      </w:r>
      <w:r w:rsidR="006639FA">
        <w:rPr>
          <w:vertAlign w:val="subscript"/>
        </w:rPr>
        <w:t>3</w:t>
      </w:r>
      <w:r w:rsidR="006639FA">
        <w:t xml:space="preserve"> и имеет плотность 1,40 г/см</w:t>
      </w:r>
      <w:r w:rsidR="006639FA">
        <w:rPr>
          <w:vertAlign w:val="superscript"/>
        </w:rPr>
        <w:t>3</w:t>
      </w:r>
      <w:r w:rsidR="006639FA">
        <w:t xml:space="preserve"> [2]. При обычной температуре под действием солнечного света частично разлагается. Разлагается при кипячении; чем концентрированнее азотная кислота и чем выше температура нагревания, тем быстрее идет ее разложение. С водой смешивается в любых количествах. Дымящей называют концентрированную азотную кислоту с большим содержанием NO</w:t>
      </w:r>
      <w:r w:rsidR="006639FA">
        <w:rPr>
          <w:vertAlign w:val="subscript"/>
        </w:rPr>
        <w:t>2</w:t>
      </w:r>
      <w:r w:rsidR="006639FA">
        <w:t xml:space="preserve">. С химической точки зрения является сильной кислотой и энергичным окислителем. Она окисляет все вещества, окислительный потенциал которых не превышает +0,95 </w:t>
      </w:r>
      <w:proofErr w:type="gramStart"/>
      <w:r w:rsidR="006639FA">
        <w:t>в</w:t>
      </w:r>
      <w:proofErr w:type="gramEnd"/>
      <w:r w:rsidR="006639FA">
        <w:t xml:space="preserve">. </w:t>
      </w:r>
      <w:proofErr w:type="gramStart"/>
      <w:r w:rsidR="006639FA">
        <w:t>По</w:t>
      </w:r>
      <w:proofErr w:type="gramEnd"/>
      <w:r w:rsidR="006639FA">
        <w:t xml:space="preserve"> мере разбавления азотной кислоты ее окислительные свойства ослабляются, а кислотные - усиливаются. Смесь соляной и азотной кислот называют "царской водкой", она растворяет золото. </w:t>
      </w:r>
      <w:proofErr w:type="gramStart"/>
      <w:r w:rsidR="006639FA">
        <w:t>Некоторые металлы, бурно реагирующие с разбавленной азотной кислотой, практически не взаимодействуют с концентрированной.</w:t>
      </w:r>
      <w:proofErr w:type="gramEnd"/>
      <w:r w:rsidR="006639FA">
        <w:t xml:space="preserve"> Молярная электропроводность при бесконечном разведении при 25</w:t>
      </w:r>
      <w:r w:rsidR="006639FA">
        <w:rPr>
          <w:vertAlign w:val="superscript"/>
        </w:rPr>
        <w:t>о</w:t>
      </w:r>
      <w:r w:rsidR="006639FA">
        <w:t>С равна 421,26 Cм</w:t>
      </w:r>
      <w:proofErr w:type="gramStart"/>
      <w:r w:rsidR="006639FA">
        <w:rPr>
          <w:vertAlign w:val="superscript"/>
        </w:rPr>
        <w:t>.</w:t>
      </w:r>
      <w:r w:rsidR="006639FA">
        <w:t>с</w:t>
      </w:r>
      <w:proofErr w:type="gramEnd"/>
      <w:r w:rsidR="006639FA">
        <w:t>м</w:t>
      </w:r>
      <w:r w:rsidR="006639FA">
        <w:rPr>
          <w:vertAlign w:val="superscript"/>
        </w:rPr>
        <w:t>2</w:t>
      </w:r>
      <w:r w:rsidR="006639FA">
        <w:t>/моль [4]. Получают каталитическим окислением аммиака</w:t>
      </w:r>
      <w:r>
        <w:t>.</w:t>
      </w:r>
    </w:p>
    <w:p w:rsidR="009B5744" w:rsidRDefault="009B5744"/>
    <w:p w:rsidR="009B5744" w:rsidRDefault="009B5744"/>
    <w:p w:rsidR="009B5744" w:rsidRDefault="009B5744"/>
    <w:p w:rsidR="009B5744" w:rsidRDefault="009B5744"/>
    <w:p w:rsidR="009B5744" w:rsidRDefault="009B5744"/>
    <w:p w:rsidR="009B5744" w:rsidRDefault="009B5744"/>
    <w:p w:rsidR="009B5744" w:rsidRDefault="009B5744"/>
    <w:p w:rsidR="009B5744" w:rsidRDefault="009B5744"/>
    <w:p w:rsidR="009B5744" w:rsidRDefault="009B5744"/>
    <w:p w:rsidR="009B5744" w:rsidRDefault="009B5744">
      <w:r>
        <w:t>Азотная кислота на коже.</w:t>
      </w:r>
    </w:p>
    <w:p w:rsidR="009B5744" w:rsidRDefault="009B5744"/>
    <w:sectPr w:rsidR="009B5744" w:rsidSect="004712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39FA"/>
    <w:rsid w:val="00471239"/>
    <w:rsid w:val="004F6A8F"/>
    <w:rsid w:val="006639FA"/>
    <w:rsid w:val="009B5744"/>
    <w:rsid w:val="00B66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9FA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39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639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663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63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39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10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578</Words>
  <Characters>3298</Characters>
  <Application>Microsoft Office Word</Application>
  <DocSecurity>0</DocSecurity>
  <Lines>27</Lines>
  <Paragraphs>7</Paragraphs>
  <ScaleCrop>false</ScaleCrop>
  <Company>Дом</Company>
  <LinksUpToDate>false</LinksUpToDate>
  <CharactersWithSpaces>3869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ральф</dc:creator>
  <cp:keywords/>
  <dc:description/>
  <cp:lastModifiedBy>ральф</cp:lastModifiedBy>
  <cp:revision>3</cp:revision>
  <dcterms:created xsi:type="dcterms:W3CDTF">2009-04-20T17:59:00Z</dcterms:created>
  <dcterms:modified xsi:type="dcterms:W3CDTF">2009-04-20T18:57:00Z</dcterms:modified>
</cp:coreProperties>
</file>