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423186" w:rsidRDefault="00FB50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ДОПОЛНИТЕЛЬНАЯ ПРОФЕССИОНАЛЬНАЯ ПРОГРАММА</w:t>
      </w:r>
    </w:p>
    <w:p w:rsidR="00423186" w:rsidRDefault="00FB50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(программа повышения квалификации)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423186" w:rsidRDefault="00FB50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b/>
          <w:color w:val="000000"/>
          <w:sz w:val="28"/>
          <w:szCs w:val="28"/>
        </w:rPr>
        <w:t>«ИСПОЛЬЗОВАНИЕ НЕЙРОННЫХ СЕТЕЙ И ВОЗМОЖНОСТЕЙ ИСКУССТВЕННОГО ИНТЕЛЛЕКТА В ДЕЯТЕЛЬНОСТИ ПРЕПОДАВАТЕЛЯ»</w:t>
      </w: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color w:val="000000"/>
          <w:sz w:val="24"/>
          <w:szCs w:val="24"/>
        </w:rPr>
      </w:pP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Ярославль 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2024</w:t>
      </w:r>
      <w:r>
        <w:br w:type="page"/>
      </w:r>
      <w:r>
        <w:rPr>
          <w:b/>
          <w:color w:val="000000"/>
          <w:sz w:val="28"/>
          <w:szCs w:val="28"/>
        </w:rPr>
        <w:lastRenderedPageBreak/>
        <w:t>СОДЕРЖАНИЕ</w:t>
      </w: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sdt>
      <w:sdtPr>
        <w:id w:val="824553690"/>
        <w:docPartObj>
          <w:docPartGallery w:val="Table of Contents"/>
          <w:docPartUnique/>
        </w:docPartObj>
      </w:sdtPr>
      <w:sdtEndPr/>
      <w:sdtContent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771"/>
            </w:tabs>
            <w:spacing w:line="240" w:lineRule="auto"/>
            <w:ind w:left="0" w:hanging="2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r>
            <w:fldChar w:fldCharType="begin"/>
          </w:r>
          <w:r>
            <w:instrText xml:space="preserve"> TOC \h \u \z \t "</w:instrText>
          </w:r>
          <w:r>
            <w:instrText>Heading 1,1,Heading 2,2,Heading 3,3,"</w:instrText>
          </w:r>
          <w:r>
            <w:fldChar w:fldCharType="separate"/>
          </w:r>
          <w:hyperlink w:anchor="_heading=h.30j0zll">
            <w:r>
              <w:rPr>
                <w:color w:val="0000FF"/>
                <w:sz w:val="28"/>
                <w:szCs w:val="28"/>
                <w:u w:val="single"/>
              </w:rPr>
              <w:t>1.</w:t>
            </w:r>
          </w:hyperlink>
          <w:hyperlink w:anchor="_heading=h.30j0zll"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ab/>
            </w:r>
          </w:hyperlink>
          <w:r>
            <w:fldChar w:fldCharType="begin"/>
          </w:r>
          <w:r>
            <w:instrText xml:space="preserve"> PAGEREF _heading=h.30j0zll \h </w:instrText>
          </w:r>
          <w:r>
            <w:fldChar w:fldCharType="separate"/>
          </w:r>
          <w:r>
            <w:rPr>
              <w:color w:val="0000FF"/>
              <w:sz w:val="28"/>
              <w:szCs w:val="28"/>
              <w:u w:val="single"/>
            </w:rPr>
            <w:t>ОБЩАЯ ХАРАКТЕРИСТИКА ПРОГРАММЫ</w:t>
          </w:r>
          <w:r>
            <w:rPr>
              <w:color w:val="000000"/>
              <w:sz w:val="28"/>
              <w:szCs w:val="28"/>
            </w:rPr>
            <w:tab/>
            <w:t>3</w:t>
          </w:r>
          <w:r>
            <w:fldChar w:fldCharType="end"/>
          </w:r>
        </w:p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771"/>
            </w:tabs>
            <w:spacing w:line="240" w:lineRule="auto"/>
            <w:ind w:left="1" w:hanging="3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hyperlink w:anchor="_heading=h.3dy6vkm">
            <w:r>
              <w:rPr>
                <w:color w:val="0000FF"/>
                <w:sz w:val="28"/>
                <w:szCs w:val="28"/>
                <w:u w:val="single"/>
              </w:rPr>
              <w:t>2.</w:t>
            </w:r>
          </w:hyperlink>
          <w:hyperlink w:anchor="_heading=h.3dy6vkm"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ab/>
            </w:r>
          </w:hyperlink>
          <w:r>
            <w:fldChar w:fldCharType="begin"/>
          </w:r>
          <w:r>
            <w:instrText xml:space="preserve"> PAGEREF _heading=h.3dy6vkm \h </w:instrText>
          </w:r>
          <w:r>
            <w:fldChar w:fldCharType="separate"/>
          </w:r>
          <w:r>
            <w:rPr>
              <w:color w:val="0000FF"/>
              <w:sz w:val="28"/>
              <w:szCs w:val="28"/>
              <w:u w:val="single"/>
            </w:rPr>
            <w:t>СОДЕРЖАНИЕ ПРОГРАММЫ</w:t>
          </w:r>
          <w:r>
            <w:rPr>
              <w:color w:val="000000"/>
              <w:sz w:val="28"/>
              <w:szCs w:val="28"/>
            </w:rPr>
            <w:tab/>
            <w:t>5</w:t>
          </w:r>
          <w:r>
            <w:fldChar w:fldCharType="end"/>
          </w:r>
        </w:p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771"/>
            </w:tabs>
            <w:spacing w:line="240" w:lineRule="auto"/>
            <w:ind w:left="1" w:hanging="3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hyperlink w:anchor="_heading=h.3dy6vkm">
            <w:r>
              <w:rPr>
                <w:color w:val="0000FF"/>
                <w:sz w:val="28"/>
                <w:szCs w:val="28"/>
                <w:u w:val="single"/>
              </w:rPr>
              <w:t>2.1.</w:t>
            </w:r>
          </w:hyperlink>
          <w:hyperlink w:anchor="_heading=h.3dy6vkm"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ab/>
              <w:t xml:space="preserve"> </w:t>
            </w:r>
          </w:hyperlink>
          <w:r>
            <w:fldChar w:fldCharType="begin"/>
          </w:r>
          <w:r>
            <w:instrText xml:space="preserve"> PAGEREF _heading=h.3dy6vkm \h </w:instrText>
          </w:r>
          <w:r>
            <w:fldChar w:fldCharType="separate"/>
          </w:r>
          <w:r>
            <w:rPr>
              <w:color w:val="0000FF"/>
              <w:sz w:val="28"/>
              <w:szCs w:val="28"/>
              <w:u w:val="single"/>
            </w:rPr>
            <w:t>Учебно-тематический план программы</w:t>
          </w:r>
          <w:r>
            <w:rPr>
              <w:color w:val="000000"/>
              <w:sz w:val="28"/>
              <w:szCs w:val="28"/>
            </w:rPr>
            <w:tab/>
            <w:t>5</w:t>
          </w:r>
          <w:r>
            <w:fldChar w:fldCharType="end"/>
          </w:r>
        </w:p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771"/>
            </w:tabs>
            <w:spacing w:line="240" w:lineRule="auto"/>
            <w:ind w:left="1" w:hanging="3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hyperlink w:anchor="_heading=h.1t3h5sf">
            <w:r>
              <w:rPr>
                <w:color w:val="0000FF"/>
                <w:sz w:val="28"/>
                <w:szCs w:val="28"/>
                <w:u w:val="single"/>
              </w:rPr>
              <w:t>2.2.</w:t>
            </w:r>
          </w:hyperlink>
          <w:hyperlink w:anchor="_heading=h.1t3h5sf"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ab/>
            </w:r>
          </w:hyperlink>
          <w:r>
            <w:fldChar w:fldCharType="begin"/>
          </w:r>
          <w:r>
            <w:instrText xml:space="preserve"> PAGEREF _heading=h.1t3h5sf \h </w:instrText>
          </w:r>
          <w:r>
            <w:fldChar w:fldCharType="separate"/>
          </w:r>
          <w:r>
            <w:rPr>
              <w:color w:val="0000FF"/>
              <w:sz w:val="28"/>
              <w:szCs w:val="28"/>
              <w:u w:val="single"/>
            </w:rPr>
            <w:t>Рабочая программа</w:t>
          </w:r>
          <w:r>
            <w:rPr>
              <w:color w:val="000000"/>
              <w:sz w:val="28"/>
              <w:szCs w:val="28"/>
            </w:rPr>
            <w:tab/>
            <w:t>5</w:t>
          </w:r>
          <w:r>
            <w:fldChar w:fldCharType="end"/>
          </w:r>
        </w:p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771"/>
            </w:tabs>
            <w:spacing w:line="240" w:lineRule="auto"/>
            <w:ind w:left="1" w:hanging="3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hyperlink w:anchor="_heading=h.2s8eyo1">
            <w:r>
              <w:rPr>
                <w:color w:val="0000FF"/>
                <w:sz w:val="28"/>
                <w:szCs w:val="28"/>
                <w:u w:val="single"/>
              </w:rPr>
              <w:t>3. УСЛОВИЯ РЕАЛИЗАЦИИ ПРОГРАММЫ</w:t>
            </w:r>
          </w:hyperlink>
          <w:hyperlink w:anchor="_heading=h.2s8eyo1">
            <w:r>
              <w:rPr>
                <w:color w:val="000000"/>
                <w:sz w:val="28"/>
                <w:szCs w:val="28"/>
              </w:rPr>
              <w:tab/>
            </w:r>
          </w:hyperlink>
          <w:r>
            <w:rPr>
              <w:color w:val="000000"/>
              <w:sz w:val="28"/>
              <w:szCs w:val="28"/>
            </w:rPr>
            <w:t>6</w:t>
          </w:r>
        </w:p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771"/>
            </w:tabs>
            <w:spacing w:line="240" w:lineRule="auto"/>
            <w:ind w:left="1" w:hanging="3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hyperlink w:anchor="_heading=h.35nkun2">
            <w:r>
              <w:rPr>
                <w:color w:val="0000FF"/>
                <w:sz w:val="28"/>
                <w:szCs w:val="28"/>
                <w:u w:val="single"/>
              </w:rPr>
              <w:t>3.1.</w:t>
            </w:r>
          </w:hyperlink>
          <w:hyperlink w:anchor="_heading=h.35nkun2"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ab/>
              <w:t xml:space="preserve"> </w:t>
            </w:r>
          </w:hyperlink>
          <w:r>
            <w:fldChar w:fldCharType="begin"/>
          </w:r>
          <w:r>
            <w:instrText xml:space="preserve"> PAGEREF _heading=h.35nkun2 \h </w:instrText>
          </w:r>
          <w:r>
            <w:fldChar w:fldCharType="separate"/>
          </w:r>
          <w:r>
            <w:rPr>
              <w:color w:val="0000FF"/>
              <w:sz w:val="28"/>
              <w:szCs w:val="28"/>
              <w:u w:val="single"/>
            </w:rPr>
            <w:t>Учебно-методическое и информационное обеспечение программы</w:t>
          </w:r>
          <w:r>
            <w:rPr>
              <w:color w:val="000000"/>
              <w:sz w:val="28"/>
              <w:szCs w:val="28"/>
            </w:rPr>
            <w:tab/>
            <w:t>6</w:t>
          </w:r>
          <w:r>
            <w:fldChar w:fldCharType="end"/>
          </w:r>
        </w:p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771"/>
            </w:tabs>
            <w:spacing w:line="240" w:lineRule="auto"/>
            <w:ind w:left="1" w:hanging="3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hyperlink w:anchor="_heading=h.3rdcrjn">
            <w:r>
              <w:rPr>
                <w:color w:val="0000FF"/>
                <w:sz w:val="28"/>
                <w:szCs w:val="28"/>
                <w:u w:val="single"/>
              </w:rPr>
              <w:t>3.2.</w:t>
            </w:r>
          </w:hyperlink>
          <w:hyperlink w:anchor="_heading=h.3rdcrjn"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ab/>
              <w:t xml:space="preserve"> </w:t>
            </w:r>
          </w:hyperlink>
          <w:r>
            <w:fldChar w:fldCharType="begin"/>
          </w:r>
          <w:r>
            <w:instrText xml:space="preserve"> PAGEREF _heading=h.3rdcrjn \h </w:instrText>
          </w:r>
          <w:r>
            <w:fldChar w:fldCharType="separate"/>
          </w:r>
          <w:r>
            <w:rPr>
              <w:color w:val="0000FF"/>
              <w:sz w:val="28"/>
              <w:szCs w:val="28"/>
              <w:u w:val="single"/>
            </w:rPr>
            <w:t>Кадровое обеспечение программы</w:t>
          </w:r>
          <w:r>
            <w:rPr>
              <w:color w:val="000000"/>
              <w:sz w:val="28"/>
              <w:szCs w:val="28"/>
            </w:rPr>
            <w:tab/>
            <w:t>6</w:t>
          </w:r>
          <w:r>
            <w:fldChar w:fldCharType="end"/>
          </w:r>
        </w:p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771"/>
            </w:tabs>
            <w:spacing w:line="240" w:lineRule="auto"/>
            <w:ind w:left="1" w:hanging="3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hyperlink w:anchor="_heading=h.1ksv4uv">
            <w:r>
              <w:rPr>
                <w:color w:val="0000FF"/>
                <w:sz w:val="28"/>
                <w:szCs w:val="28"/>
                <w:u w:val="single"/>
              </w:rPr>
              <w:t>4.</w:t>
            </w:r>
          </w:hyperlink>
          <w:hyperlink w:anchor="_heading=h.1ksv4uv"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ab/>
            </w:r>
          </w:hyperlink>
          <w:r>
            <w:fldChar w:fldCharType="begin"/>
          </w:r>
          <w:r>
            <w:instrText xml:space="preserve"> PAGEREF _heading=h.1ksv4uv \h </w:instrText>
          </w:r>
          <w:r>
            <w:fldChar w:fldCharType="separate"/>
          </w:r>
          <w:r>
            <w:rPr>
              <w:color w:val="0000FF"/>
              <w:sz w:val="28"/>
              <w:szCs w:val="28"/>
              <w:u w:val="single"/>
            </w:rPr>
            <w:t>ОЦЕНКА КАЧЕСТВА ОСВОЕНИЯ ПРОГРАММЫ</w:t>
          </w:r>
          <w:r>
            <w:rPr>
              <w:color w:val="000000"/>
              <w:sz w:val="28"/>
              <w:szCs w:val="28"/>
            </w:rPr>
            <w:tab/>
            <w:t>6</w:t>
          </w:r>
          <w:r>
            <w:fldChar w:fldCharType="end"/>
          </w:r>
        </w:p>
        <w:p w:rsidR="00423186" w:rsidRDefault="00FB50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771"/>
            </w:tabs>
            <w:spacing w:line="240" w:lineRule="auto"/>
            <w:ind w:left="1" w:hanging="3"/>
            <w:rPr>
              <w:rFonts w:ascii="Calibri" w:eastAsia="Calibri" w:hAnsi="Calibri" w:cs="Calibri"/>
              <w:color w:val="000000"/>
              <w:sz w:val="28"/>
              <w:szCs w:val="28"/>
            </w:rPr>
          </w:pPr>
          <w:hyperlink w:anchor="_heading=h.lnxbz9">
            <w:r>
              <w:rPr>
                <w:color w:val="0000FF"/>
                <w:sz w:val="28"/>
                <w:szCs w:val="28"/>
                <w:u w:val="single"/>
              </w:rPr>
              <w:t>5.</w:t>
            </w:r>
          </w:hyperlink>
          <w:hyperlink w:anchor="_heading=h.lnxbz9">
            <w:r>
              <w:rPr>
                <w:rFonts w:ascii="Calibri" w:eastAsia="Calibri" w:hAnsi="Calibri" w:cs="Calibri"/>
                <w:color w:val="000000"/>
                <w:sz w:val="28"/>
                <w:szCs w:val="28"/>
              </w:rPr>
              <w:tab/>
            </w:r>
          </w:hyperlink>
          <w:r>
            <w:fldChar w:fldCharType="begin"/>
          </w:r>
          <w:r>
            <w:instrText xml:space="preserve"> PAGEREF _heading=h.lnxbz9 \h </w:instrText>
          </w:r>
          <w:r>
            <w:fldChar w:fldCharType="separate"/>
          </w:r>
          <w:r>
            <w:rPr>
              <w:color w:val="0000FF"/>
              <w:sz w:val="28"/>
              <w:szCs w:val="28"/>
              <w:u w:val="single"/>
            </w:rPr>
            <w:t>СОС</w:t>
          </w:r>
          <w:r>
            <w:rPr>
              <w:color w:val="0000FF"/>
              <w:sz w:val="28"/>
              <w:szCs w:val="28"/>
              <w:u w:val="single"/>
            </w:rPr>
            <w:t>ТАВИТЕЛИ ПРОГРАММЫ</w:t>
          </w:r>
          <w:r>
            <w:rPr>
              <w:color w:val="000000"/>
              <w:sz w:val="28"/>
              <w:szCs w:val="28"/>
            </w:rPr>
            <w:tab/>
            <w:t>7</w:t>
          </w:r>
          <w:r>
            <w:fldChar w:fldCharType="end"/>
          </w:r>
          <w:r>
            <w:fldChar w:fldCharType="end"/>
          </w:r>
        </w:p>
      </w:sdtContent>
    </w:sdt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2" w:lineRule="auto"/>
        <w:ind w:left="0" w:hanging="2"/>
        <w:rPr>
          <w:color w:val="000000"/>
          <w:sz w:val="24"/>
          <w:szCs w:val="24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4"/>
          <w:szCs w:val="24"/>
        </w:rPr>
      </w:pPr>
    </w:p>
    <w:p w:rsidR="00423186" w:rsidRDefault="00FB50E9">
      <w:pPr>
        <w:keepNext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b/>
          <w:color w:val="000000"/>
          <w:sz w:val="28"/>
          <w:szCs w:val="28"/>
        </w:rPr>
      </w:pPr>
      <w:bookmarkStart w:id="1" w:name="_heading=h.30j0zll" w:colFirst="0" w:colLast="0"/>
      <w:bookmarkEnd w:id="1"/>
      <w:r>
        <w:br w:type="page"/>
      </w:r>
      <w:r>
        <w:rPr>
          <w:b/>
          <w:color w:val="000000"/>
          <w:sz w:val="28"/>
          <w:szCs w:val="28"/>
        </w:rPr>
        <w:lastRenderedPageBreak/>
        <w:t>ОБЩАЯ ХАРАКТЕРИСТИКА ПРОГРАММЫ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Настоящая дополнительная профессиональная программа повышения квалификации для работников образовательных организаций, реализующих образовательные программы высшего образования, среднего профессионального и дополнительного профессионального образования, пр</w:t>
      </w:r>
      <w:r>
        <w:rPr>
          <w:color w:val="000000"/>
          <w:sz w:val="28"/>
          <w:szCs w:val="28"/>
        </w:rPr>
        <w:t xml:space="preserve">офессионального обучения разработана с учетом ориентации на законодательные акты, устанавливающие требования к структуре официального сайта образовательной организации в информационно-телекоммуникационной сети «Интернет» и формату представления информации </w:t>
      </w:r>
      <w:r>
        <w:rPr>
          <w:color w:val="000000"/>
          <w:sz w:val="28"/>
          <w:szCs w:val="28"/>
        </w:rPr>
        <w:t>на сайте.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bookmarkStart w:id="2" w:name="_heading=h.1fob9te" w:colFirst="0" w:colLast="0"/>
      <w:bookmarkEnd w:id="2"/>
      <w:r>
        <w:rPr>
          <w:color w:val="000000"/>
          <w:sz w:val="28"/>
          <w:szCs w:val="28"/>
        </w:rPr>
        <w:t xml:space="preserve">Нормативно- правовую основу разработки программы составляют: </w:t>
      </w:r>
    </w:p>
    <w:p w:rsidR="00423186" w:rsidRDefault="00FB50E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bookmarkStart w:id="3" w:name="_heading=h.3znysh7" w:colFirst="0" w:colLast="0"/>
      <w:bookmarkEnd w:id="3"/>
      <w:r>
        <w:rPr>
          <w:color w:val="000000"/>
          <w:sz w:val="28"/>
          <w:szCs w:val="28"/>
        </w:rPr>
        <w:t>Федеральный закон от 29 декабря 2012 г. № 273-ФЗ «Об образовании в Российской Федерации»;</w:t>
      </w:r>
    </w:p>
    <w:p w:rsidR="00423186" w:rsidRDefault="00FB50E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 Правительства РФ от 11.10.2023 N 1678 «Об утверждении Правил применения организа</w:t>
      </w:r>
      <w:r>
        <w:rPr>
          <w:color w:val="000000"/>
          <w:sz w:val="28"/>
          <w:szCs w:val="28"/>
        </w:rPr>
        <w:t>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</w:p>
    <w:p w:rsidR="00423186" w:rsidRDefault="00FB50E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 реализации программы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реализации программы является повышение квалификации работников образовательных организаций, реализующих образовательные программы высшего образования, среднего профессионального и дополнительного профессионального образования, профессионального обуч</w:t>
      </w:r>
      <w:r>
        <w:rPr>
          <w:color w:val="000000"/>
          <w:sz w:val="28"/>
          <w:szCs w:val="28"/>
        </w:rPr>
        <w:t>ения в области активного использования технологий нейронных сетей и искусственного интеллекта в педагогической деятельности.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</w:p>
    <w:p w:rsidR="00423186" w:rsidRDefault="00FB50E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Планируемые результаты обучения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результате освоения настоящей дополнительной профессиональной программы повышения квалификации у</w:t>
      </w:r>
      <w:r>
        <w:rPr>
          <w:color w:val="000000"/>
          <w:sz w:val="28"/>
          <w:szCs w:val="28"/>
        </w:rPr>
        <w:t xml:space="preserve"> работников образовательных организаций, реализующих образовательные программы высшего образования, среднего профессионального и дополнительного профессионального образования, профессионального обучения должны сформироваться представления в области </w:t>
      </w:r>
      <w:r>
        <w:rPr>
          <w:color w:val="000000"/>
          <w:sz w:val="28"/>
          <w:szCs w:val="28"/>
        </w:rPr>
        <w:lastRenderedPageBreak/>
        <w:t>нейронн</w:t>
      </w:r>
      <w:r>
        <w:rPr>
          <w:color w:val="000000"/>
          <w:sz w:val="28"/>
          <w:szCs w:val="28"/>
        </w:rPr>
        <w:t>ых сетей и искусственного интеллекта. По итогам обучения работники образовательных организаций, реализующих образовательные программы высшего образования, среднего профессионального и дополнительного профессионального образования, профессионального обучени</w:t>
      </w:r>
      <w:r>
        <w:rPr>
          <w:color w:val="000000"/>
          <w:sz w:val="28"/>
          <w:szCs w:val="28"/>
        </w:rPr>
        <w:t>я приобретут цифровые компетенции и навыки использования нейронных сетей и возможностей искусственного интеллекта в педагогической деятельности.</w:t>
      </w:r>
    </w:p>
    <w:tbl>
      <w:tblPr>
        <w:tblStyle w:val="aff"/>
        <w:tblW w:w="988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2"/>
        <w:gridCol w:w="2427"/>
        <w:gridCol w:w="6520"/>
      </w:tblGrid>
      <w:tr w:rsidR="00423186">
        <w:trPr>
          <w:tblHeader/>
        </w:trPr>
        <w:tc>
          <w:tcPr>
            <w:tcW w:w="942" w:type="dxa"/>
            <w:vAlign w:val="center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Коды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компе-</w:t>
            </w:r>
            <w:proofErr w:type="spellStart"/>
            <w:r>
              <w:rPr>
                <w:color w:val="000000"/>
                <w:sz w:val="24"/>
                <w:szCs w:val="24"/>
              </w:rPr>
              <w:t>тенций</w:t>
            </w:r>
            <w:proofErr w:type="spellEnd"/>
            <w:proofErr w:type="gramEnd"/>
          </w:p>
        </w:tc>
        <w:tc>
          <w:tcPr>
            <w:tcW w:w="2427" w:type="dxa"/>
            <w:vAlign w:val="center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Название компетенции</w:t>
            </w:r>
          </w:p>
        </w:tc>
        <w:tc>
          <w:tcPr>
            <w:tcW w:w="6520" w:type="dxa"/>
            <w:vAlign w:val="center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Краткое содержание/определение и структура компетенции</w:t>
            </w:r>
          </w:p>
        </w:tc>
      </w:tr>
      <w:tr w:rsidR="00423186">
        <w:tc>
          <w:tcPr>
            <w:tcW w:w="942" w:type="dxa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ПК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947" w:type="dxa"/>
            <w:gridSpan w:val="2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ПРОФЕССИОНАЛЬНЫЕ КОМПЕТЕНЦИИ </w:t>
            </w:r>
          </w:p>
        </w:tc>
      </w:tr>
      <w:tr w:rsidR="00423186">
        <w:tc>
          <w:tcPr>
            <w:tcW w:w="942" w:type="dxa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ПК-1</w:t>
            </w:r>
          </w:p>
        </w:tc>
        <w:tc>
          <w:tcPr>
            <w:tcW w:w="2427" w:type="dxa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Использование нейронных сетей и возможностей искусственного интеллекта в педагогической деятельности</w:t>
            </w:r>
          </w:p>
        </w:tc>
        <w:tc>
          <w:tcPr>
            <w:tcW w:w="6520" w:type="dxa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Знать: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требования законодательных и иных нормативно-правовых актов в области нейронных сетей и искусственного интеллекта, авторского права,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понятия «нейронная сеть», искусственный интеллект, области применения в педагогической деятельности;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bookmarkStart w:id="4" w:name="_heading=h.2et92p0" w:colFirst="0" w:colLast="0"/>
            <w:bookmarkEnd w:id="4"/>
            <w:r>
              <w:rPr>
                <w:color w:val="000000"/>
                <w:sz w:val="24"/>
                <w:szCs w:val="24"/>
              </w:rPr>
              <w:t>- алгоритм создани</w:t>
            </w:r>
            <w:r>
              <w:rPr>
                <w:color w:val="000000"/>
                <w:sz w:val="24"/>
                <w:szCs w:val="24"/>
              </w:rPr>
              <w:t xml:space="preserve">я визуальных картинок с помощью </w:t>
            </w:r>
            <w:proofErr w:type="spellStart"/>
            <w:r>
              <w:rPr>
                <w:color w:val="000000"/>
                <w:sz w:val="24"/>
                <w:szCs w:val="24"/>
              </w:rPr>
              <w:t>нейросети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искусственного интеллекта;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алгоритм создания запросов (промптов) для </w:t>
            </w:r>
            <w:proofErr w:type="spellStart"/>
            <w:r>
              <w:rPr>
                <w:color w:val="000000"/>
                <w:sz w:val="24"/>
                <w:szCs w:val="24"/>
              </w:rPr>
              <w:t>нейросети</w:t>
            </w:r>
            <w:proofErr w:type="spellEnd"/>
            <w:r>
              <w:rPr>
                <w:color w:val="000000"/>
                <w:sz w:val="24"/>
                <w:szCs w:val="24"/>
              </w:rPr>
              <w:t>;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алгоритм использования </w:t>
            </w:r>
            <w:proofErr w:type="spellStart"/>
            <w:r>
              <w:rPr>
                <w:color w:val="000000"/>
                <w:sz w:val="24"/>
                <w:szCs w:val="24"/>
              </w:rPr>
              <w:t>нейросетей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для создания видео, презентаций, сайтов и др.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right="175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Уметь: 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bookmarkStart w:id="5" w:name="_heading=h.tyjcwt" w:colFirst="0" w:colLast="0"/>
            <w:bookmarkEnd w:id="5"/>
            <w:r>
              <w:rPr>
                <w:color w:val="000000"/>
                <w:sz w:val="24"/>
                <w:szCs w:val="24"/>
              </w:rPr>
              <w:t xml:space="preserve">- использовать возможности </w:t>
            </w:r>
            <w:proofErr w:type="spellStart"/>
            <w:r>
              <w:rPr>
                <w:color w:val="000000"/>
                <w:sz w:val="24"/>
                <w:szCs w:val="24"/>
              </w:rPr>
              <w:t>нейросетей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искусственного интеллекта в педагогической деятельности (создавать тексты, картинки, сайты, презентации и т.д.).</w:t>
            </w:r>
            <w:r>
              <w:rPr>
                <w:color w:val="000000"/>
                <w:sz w:val="24"/>
                <w:szCs w:val="24"/>
              </w:rPr>
              <w:br/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right="175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Владеть: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right="175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навыками использования </w:t>
            </w:r>
            <w:proofErr w:type="spellStart"/>
            <w:r>
              <w:rPr>
                <w:color w:val="000000"/>
                <w:sz w:val="24"/>
                <w:szCs w:val="24"/>
              </w:rPr>
              <w:t>нейросетей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искусственного интеллекта в педагогической деятельности</w:t>
            </w:r>
            <w:r>
              <w:rPr>
                <w:color w:val="000000"/>
                <w:sz w:val="24"/>
                <w:szCs w:val="24"/>
                <w:highlight w:val="white"/>
              </w:rPr>
              <w:t>.</w:t>
            </w:r>
          </w:p>
        </w:tc>
      </w:tr>
    </w:tbl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1.3. Категория слушателей: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Работники образовательных организаций, реализующих образовательные программы высшего образования, среднего профессионального и дополнительного профессионального образования, профессионального обучения.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1.4. Трудоемкость обучения </w:t>
      </w:r>
      <w:r>
        <w:rPr>
          <w:color w:val="000000"/>
          <w:sz w:val="28"/>
          <w:szCs w:val="28"/>
        </w:rPr>
        <w:t>– 18 часов.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1.5. Форма обучения:</w:t>
      </w:r>
      <w:r>
        <w:rPr>
          <w:color w:val="000000"/>
          <w:sz w:val="28"/>
          <w:szCs w:val="28"/>
        </w:rPr>
        <w:t xml:space="preserve"> заочная без отрыва от основной работы. 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</w:p>
    <w:p w:rsidR="00423186" w:rsidRDefault="00FB50E9">
      <w:pPr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b/>
          <w:color w:val="000000"/>
          <w:sz w:val="28"/>
          <w:szCs w:val="28"/>
        </w:rPr>
      </w:pPr>
      <w:bookmarkStart w:id="6" w:name="_heading=h.3dy6vkm" w:colFirst="0" w:colLast="0"/>
      <w:bookmarkEnd w:id="6"/>
      <w:r>
        <w:br w:type="page"/>
      </w:r>
      <w:r>
        <w:rPr>
          <w:b/>
          <w:color w:val="000000"/>
          <w:sz w:val="28"/>
          <w:szCs w:val="28"/>
        </w:rPr>
        <w:lastRenderedPageBreak/>
        <w:t xml:space="preserve">СОДЕРЖАНИЕ ПРОГРАММЫ </w:t>
      </w:r>
    </w:p>
    <w:p w:rsidR="00423186" w:rsidRDefault="00FB50E9">
      <w:pPr>
        <w:keepNext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Учебно-тематический план программы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f0"/>
        <w:tblW w:w="974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1134"/>
        <w:gridCol w:w="992"/>
        <w:gridCol w:w="992"/>
        <w:gridCol w:w="851"/>
        <w:gridCol w:w="1417"/>
      </w:tblGrid>
      <w:tr w:rsidR="00423186">
        <w:trPr>
          <w:cantSplit/>
          <w:tblHeader/>
        </w:trPr>
        <w:tc>
          <w:tcPr>
            <w:tcW w:w="675" w:type="dxa"/>
            <w:vMerge w:val="restart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</w:t>
            </w:r>
          </w:p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134" w:type="dxa"/>
            <w:vMerge w:val="restart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Всего, час.</w:t>
            </w:r>
          </w:p>
        </w:tc>
        <w:tc>
          <w:tcPr>
            <w:tcW w:w="2835" w:type="dxa"/>
            <w:gridSpan w:val="3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 w:val="restart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Форма контроля</w:t>
            </w:r>
          </w:p>
        </w:tc>
      </w:tr>
      <w:tr w:rsidR="00423186">
        <w:trPr>
          <w:cantSplit/>
          <w:tblHeader/>
        </w:trPr>
        <w:tc>
          <w:tcPr>
            <w:tcW w:w="675" w:type="dxa"/>
            <w:vMerge/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ЛК</w:t>
            </w:r>
          </w:p>
        </w:tc>
        <w:tc>
          <w:tcPr>
            <w:tcW w:w="992" w:type="dxa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ПР</w:t>
            </w:r>
          </w:p>
        </w:tc>
        <w:tc>
          <w:tcPr>
            <w:tcW w:w="851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36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СРС</w:t>
            </w:r>
          </w:p>
        </w:tc>
        <w:tc>
          <w:tcPr>
            <w:tcW w:w="1417" w:type="dxa"/>
            <w:vMerge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24"/>
                <w:szCs w:val="24"/>
              </w:rPr>
            </w:pPr>
          </w:p>
        </w:tc>
      </w:tr>
      <w:tr w:rsidR="00423186">
        <w:trPr>
          <w:cantSplit/>
          <w:trHeight w:val="287"/>
        </w:trPr>
        <w:tc>
          <w:tcPr>
            <w:tcW w:w="675" w:type="dxa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Нормативные документы, регламентирующие требования законодательных и иных нормативно-правовых актов в области электронного обучения и дистанционных образовательных технологий.</w:t>
            </w:r>
          </w:p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Нормативно-правовые документы в сфере авторского права</w:t>
            </w:r>
          </w:p>
        </w:tc>
        <w:tc>
          <w:tcPr>
            <w:tcW w:w="1134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23186">
        <w:trPr>
          <w:cantSplit/>
        </w:trPr>
        <w:tc>
          <w:tcPr>
            <w:tcW w:w="675" w:type="dxa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Введение. Основные понятия «нейронные сети», «искусственный интеллект».</w:t>
            </w:r>
          </w:p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Использование </w:t>
            </w:r>
            <w:proofErr w:type="spellStart"/>
            <w:r>
              <w:rPr>
                <w:color w:val="000000"/>
                <w:sz w:val="24"/>
                <w:szCs w:val="24"/>
              </w:rPr>
              <w:t>нейросетей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 электронном обучении, в том числе с применением дистанционных образовательных технологий.</w:t>
            </w:r>
          </w:p>
        </w:tc>
        <w:tc>
          <w:tcPr>
            <w:tcW w:w="1134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23186">
        <w:trPr>
          <w:cantSplit/>
        </w:trPr>
        <w:tc>
          <w:tcPr>
            <w:tcW w:w="675" w:type="dxa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Использование </w:t>
            </w:r>
            <w:proofErr w:type="spellStart"/>
            <w:r>
              <w:rPr>
                <w:color w:val="000000"/>
                <w:sz w:val="24"/>
                <w:szCs w:val="24"/>
              </w:rPr>
              <w:t>нейросетей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 педагогической деятельности: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алгоритм создания визуальных картинок;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алгоритм написания запросов (промптов);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алгоритм использования </w:t>
            </w:r>
            <w:proofErr w:type="spellStart"/>
            <w:r>
              <w:rPr>
                <w:color w:val="000000"/>
                <w:sz w:val="24"/>
                <w:szCs w:val="24"/>
              </w:rPr>
              <w:t>нейросетей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для создания видео</w:t>
            </w:r>
          </w:p>
          <w:p w:rsidR="00423186" w:rsidRDefault="00FB5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505"/>
              </w:tabs>
              <w:spacing w:line="240" w:lineRule="auto"/>
              <w:ind w:left="0" w:hanging="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алгоритм создания презентаций, сайтов</w:t>
            </w:r>
          </w:p>
        </w:tc>
        <w:tc>
          <w:tcPr>
            <w:tcW w:w="1134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mallCaps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23186">
        <w:trPr>
          <w:cantSplit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4.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Итоговая аттестация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Зачет </w:t>
            </w:r>
          </w:p>
        </w:tc>
      </w:tr>
      <w:tr w:rsidR="00423186">
        <w:trPr>
          <w:cantSplit/>
          <w:trHeight w:val="321"/>
        </w:trPr>
        <w:tc>
          <w:tcPr>
            <w:tcW w:w="4361" w:type="dxa"/>
            <w:gridSpan w:val="2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15"/>
              </w:tabs>
              <w:spacing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423186" w:rsidRDefault="00FB50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423186" w:rsidRDefault="004231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90"/>
              </w:tabs>
              <w:spacing w:line="240" w:lineRule="auto"/>
              <w:ind w:left="0" w:hanging="2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423186" w:rsidRDefault="0042318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12" w:lineRule="auto"/>
        <w:ind w:left="1" w:hanging="3"/>
        <w:rPr>
          <w:b/>
          <w:color w:val="000000"/>
          <w:sz w:val="28"/>
          <w:szCs w:val="28"/>
        </w:rPr>
      </w:pPr>
      <w:bookmarkStart w:id="7" w:name="_heading=h.1t3h5sf" w:colFirst="0" w:colLast="0"/>
      <w:bookmarkEnd w:id="7"/>
    </w:p>
    <w:p w:rsidR="00423186" w:rsidRDefault="00FB50E9">
      <w:pPr>
        <w:keepNext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" w:hanging="3"/>
        <w:rPr>
          <w:b/>
          <w:color w:val="000000"/>
          <w:sz w:val="28"/>
          <w:szCs w:val="28"/>
        </w:rPr>
      </w:pPr>
      <w:bookmarkStart w:id="8" w:name="_heading=h.4d34og8" w:colFirst="0" w:colLast="0"/>
      <w:bookmarkEnd w:id="8"/>
      <w:r>
        <w:rPr>
          <w:b/>
          <w:color w:val="000000"/>
          <w:sz w:val="28"/>
          <w:szCs w:val="28"/>
        </w:rPr>
        <w:t>Рабочая программа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Тема 1. Нормативные документы, регламентирующие электронное обучение и дистанционные образовательные технологии. Использование </w:t>
      </w:r>
      <w:proofErr w:type="spellStart"/>
      <w:r>
        <w:rPr>
          <w:b/>
          <w:color w:val="000000"/>
          <w:sz w:val="28"/>
          <w:szCs w:val="28"/>
        </w:rPr>
        <w:t>нейросетей</w:t>
      </w:r>
      <w:proofErr w:type="spellEnd"/>
      <w:r>
        <w:rPr>
          <w:b/>
          <w:color w:val="000000"/>
          <w:sz w:val="28"/>
          <w:szCs w:val="28"/>
        </w:rPr>
        <w:t xml:space="preserve"> в электронном обучении. Нормативно-правовые документы в сфере авторского права, 2 часа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333333"/>
          <w:sz w:val="28"/>
          <w:szCs w:val="28"/>
          <w:highlight w:val="white"/>
        </w:rPr>
      </w:pPr>
      <w:r>
        <w:rPr>
          <w:color w:val="333333"/>
          <w:sz w:val="28"/>
          <w:szCs w:val="28"/>
          <w:highlight w:val="white"/>
        </w:rPr>
        <w:t>Обзор нормативно-правовых докум</w:t>
      </w:r>
      <w:r>
        <w:rPr>
          <w:color w:val="333333"/>
          <w:sz w:val="28"/>
          <w:szCs w:val="28"/>
          <w:highlight w:val="white"/>
        </w:rPr>
        <w:t>ентов, регламентирующих требования законодательных и иных нормативно-правовых актов в области электронного обучения и дистанционных образовательных технологий.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highlight w:val="white"/>
        </w:rPr>
        <w:t xml:space="preserve">Обзор нормативно-правовых документов в сфере авторского права. 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333333"/>
          <w:sz w:val="28"/>
          <w:szCs w:val="28"/>
          <w:highlight w:val="white"/>
        </w:rPr>
      </w:pP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2. Введение. Основные понятия «нейронные сети», «искусственный интеллект», 2 часа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Введение в область использования нейронных сетей и искусственного интеллекта. Основные понятия «нейронные сети», «искусственный интеллект». Использование </w:t>
      </w:r>
      <w:proofErr w:type="spellStart"/>
      <w:r>
        <w:rPr>
          <w:color w:val="000000"/>
          <w:sz w:val="28"/>
          <w:szCs w:val="28"/>
        </w:rPr>
        <w:t>нейросетей</w:t>
      </w:r>
      <w:proofErr w:type="spellEnd"/>
      <w:r>
        <w:rPr>
          <w:color w:val="000000"/>
          <w:sz w:val="28"/>
          <w:szCs w:val="28"/>
        </w:rPr>
        <w:t xml:space="preserve"> педа</w:t>
      </w:r>
      <w:r>
        <w:rPr>
          <w:color w:val="000000"/>
          <w:sz w:val="28"/>
          <w:szCs w:val="28"/>
        </w:rPr>
        <w:t xml:space="preserve">гогом в профессиональной деятельности, в том числе </w:t>
      </w:r>
      <w:r>
        <w:rPr>
          <w:color w:val="333333"/>
          <w:sz w:val="28"/>
          <w:szCs w:val="28"/>
          <w:highlight w:val="white"/>
        </w:rPr>
        <w:t>в электронном обучении с применением дистанционных образовательных технологий.</w:t>
      </w:r>
      <w:r>
        <w:rPr>
          <w:color w:val="000000"/>
          <w:sz w:val="28"/>
          <w:szCs w:val="28"/>
        </w:rPr>
        <w:t xml:space="preserve"> Возможности использования </w:t>
      </w:r>
      <w:proofErr w:type="spellStart"/>
      <w:r>
        <w:rPr>
          <w:color w:val="000000"/>
          <w:sz w:val="28"/>
          <w:szCs w:val="28"/>
        </w:rPr>
        <w:t>нейросетей</w:t>
      </w:r>
      <w:proofErr w:type="spellEnd"/>
      <w:r>
        <w:rPr>
          <w:color w:val="000000"/>
          <w:sz w:val="28"/>
          <w:szCs w:val="28"/>
        </w:rPr>
        <w:t>. Области применения.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Тема 3. Использование </w:t>
      </w:r>
      <w:proofErr w:type="spellStart"/>
      <w:r>
        <w:rPr>
          <w:b/>
          <w:color w:val="000000"/>
          <w:sz w:val="28"/>
          <w:szCs w:val="28"/>
        </w:rPr>
        <w:t>нейросетей</w:t>
      </w:r>
      <w:proofErr w:type="spellEnd"/>
      <w:r>
        <w:rPr>
          <w:b/>
          <w:color w:val="000000"/>
          <w:sz w:val="28"/>
          <w:szCs w:val="28"/>
        </w:rPr>
        <w:t xml:space="preserve"> в педагогической деятельности, 12 </w:t>
      </w:r>
      <w:r>
        <w:rPr>
          <w:b/>
          <w:color w:val="000000"/>
          <w:sz w:val="28"/>
          <w:szCs w:val="28"/>
        </w:rPr>
        <w:t>часов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Алгоритм создания визуальных картинок. Алгоритм написания запросов (промптов) для </w:t>
      </w:r>
      <w:proofErr w:type="spellStart"/>
      <w:r>
        <w:rPr>
          <w:color w:val="000000"/>
          <w:sz w:val="28"/>
          <w:szCs w:val="28"/>
        </w:rPr>
        <w:t>нейросети</w:t>
      </w:r>
      <w:proofErr w:type="spellEnd"/>
      <w:r>
        <w:rPr>
          <w:color w:val="000000"/>
          <w:sz w:val="28"/>
          <w:szCs w:val="28"/>
        </w:rPr>
        <w:t xml:space="preserve">. Алгоритм использования </w:t>
      </w:r>
      <w:proofErr w:type="spellStart"/>
      <w:r>
        <w:rPr>
          <w:color w:val="000000"/>
          <w:sz w:val="28"/>
          <w:szCs w:val="28"/>
        </w:rPr>
        <w:t>нейросетей</w:t>
      </w:r>
      <w:proofErr w:type="spellEnd"/>
      <w:r>
        <w:rPr>
          <w:color w:val="000000"/>
          <w:sz w:val="28"/>
          <w:szCs w:val="28"/>
        </w:rPr>
        <w:t xml:space="preserve"> для создания видео. Алгоритм создания презентаций, сайтов педагогического работника.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Практическая работа по теме 3. 8 часов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Создание визуальных картинок по теме преподаваемой дисциплины с помощью различных редакторов. 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Написание запроса (</w:t>
      </w:r>
      <w:proofErr w:type="spellStart"/>
      <w:r>
        <w:rPr>
          <w:color w:val="000000"/>
          <w:sz w:val="28"/>
          <w:szCs w:val="28"/>
        </w:rPr>
        <w:t>промпта</w:t>
      </w:r>
      <w:proofErr w:type="spellEnd"/>
      <w:r>
        <w:rPr>
          <w:color w:val="000000"/>
          <w:sz w:val="28"/>
          <w:szCs w:val="28"/>
        </w:rPr>
        <w:t xml:space="preserve">) для </w:t>
      </w:r>
      <w:proofErr w:type="spellStart"/>
      <w:r>
        <w:rPr>
          <w:color w:val="000000"/>
          <w:sz w:val="28"/>
          <w:szCs w:val="28"/>
        </w:rPr>
        <w:t>нейросети</w:t>
      </w:r>
      <w:proofErr w:type="spellEnd"/>
      <w:r>
        <w:rPr>
          <w:color w:val="000000"/>
          <w:sz w:val="28"/>
          <w:szCs w:val="28"/>
        </w:rPr>
        <w:t xml:space="preserve"> по профилю преподаваемой дисциплины.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Создание презентации с помощью </w:t>
      </w:r>
      <w:proofErr w:type="spellStart"/>
      <w:r>
        <w:rPr>
          <w:color w:val="000000"/>
          <w:sz w:val="28"/>
          <w:szCs w:val="28"/>
        </w:rPr>
        <w:t>нейросети</w:t>
      </w:r>
      <w:proofErr w:type="spellEnd"/>
      <w:r>
        <w:rPr>
          <w:color w:val="000000"/>
          <w:sz w:val="28"/>
          <w:szCs w:val="28"/>
        </w:rPr>
        <w:t>.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сайта педагогического работник</w:t>
      </w:r>
      <w:r>
        <w:rPr>
          <w:color w:val="000000"/>
          <w:sz w:val="28"/>
          <w:szCs w:val="28"/>
        </w:rPr>
        <w:t xml:space="preserve">а с помощью </w:t>
      </w:r>
      <w:proofErr w:type="spellStart"/>
      <w:r>
        <w:rPr>
          <w:color w:val="000000"/>
          <w:sz w:val="28"/>
          <w:szCs w:val="28"/>
        </w:rPr>
        <w:t>нейросети</w:t>
      </w:r>
      <w:proofErr w:type="spellEnd"/>
      <w:r>
        <w:rPr>
          <w:color w:val="000000"/>
          <w:sz w:val="28"/>
          <w:szCs w:val="28"/>
        </w:rPr>
        <w:t>.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bookmarkStart w:id="9" w:name="_heading=h.2s8eyo1" w:colFirst="0" w:colLast="0"/>
      <w:bookmarkEnd w:id="9"/>
    </w:p>
    <w:p w:rsidR="00423186" w:rsidRDefault="00FB50E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="1" w:hanging="3"/>
        <w:rPr>
          <w:color w:val="000000"/>
          <w:sz w:val="28"/>
          <w:szCs w:val="28"/>
          <w:u w:val="single"/>
        </w:rPr>
      </w:pPr>
      <w:bookmarkStart w:id="10" w:name="_heading=h.17dp8vu" w:colFirst="0" w:colLast="0"/>
      <w:bookmarkEnd w:id="10"/>
      <w:r>
        <w:rPr>
          <w:b/>
          <w:color w:val="000000"/>
          <w:sz w:val="28"/>
          <w:szCs w:val="28"/>
          <w:u w:val="single"/>
        </w:rPr>
        <w:t>3. УСЛОВИЯ РЕАЛИЗАЦИИ ПРОГРАММЫ</w:t>
      </w: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="1" w:hanging="3"/>
        <w:rPr>
          <w:color w:val="000000"/>
          <w:sz w:val="28"/>
          <w:szCs w:val="28"/>
          <w:u w:val="single"/>
        </w:rPr>
      </w:pPr>
    </w:p>
    <w:p w:rsidR="00423186" w:rsidRDefault="00FB50E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="1" w:hanging="3"/>
        <w:rPr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</w:rPr>
        <w:t>3.1. Учебно-методическое и информационное обеспечение программы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Законодательные и нормативно-правовые акты:</w:t>
      </w:r>
    </w:p>
    <w:p w:rsidR="00423186" w:rsidRDefault="00FB50E9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4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Федеральный закон от 29.12.2012 г. № 273-ФЗ «Об образовании в Российской Федерации»;</w:t>
      </w:r>
    </w:p>
    <w:p w:rsidR="00423186" w:rsidRDefault="00FB50E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 Правительства РФ от 11.10.2023 N 1678 «Об утверждении Правил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1" w:hanging="3"/>
        <w:jc w:val="both"/>
        <w:rPr>
          <w:color w:val="000000"/>
          <w:sz w:val="28"/>
          <w:szCs w:val="28"/>
        </w:rPr>
      </w:pPr>
      <w:bookmarkStart w:id="11" w:name="_heading=h.3rdcrjn" w:colFirst="0" w:colLast="0"/>
      <w:bookmarkEnd w:id="11"/>
    </w:p>
    <w:p w:rsidR="00423186" w:rsidRDefault="00FB50E9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120" w:line="36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Ка</w:t>
      </w:r>
      <w:r>
        <w:rPr>
          <w:b/>
          <w:color w:val="000000"/>
          <w:sz w:val="28"/>
          <w:szCs w:val="28"/>
        </w:rPr>
        <w:t>дровое обеспечение программы</w:t>
      </w:r>
    </w:p>
    <w:p w:rsidR="00423186" w:rsidRDefault="00FB50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оказания образовательных услуг по данной образовательной программе привлекается начальник учебно-методического отдела Ярославского филиала ПГУПС - разработчик контента с использованием возможностей </w:t>
      </w:r>
      <w:proofErr w:type="spellStart"/>
      <w:r>
        <w:rPr>
          <w:color w:val="000000"/>
          <w:sz w:val="28"/>
          <w:szCs w:val="28"/>
        </w:rPr>
        <w:t>нейросетей</w:t>
      </w:r>
      <w:proofErr w:type="spellEnd"/>
      <w:r>
        <w:rPr>
          <w:color w:val="000000"/>
          <w:sz w:val="28"/>
          <w:szCs w:val="28"/>
        </w:rPr>
        <w:t xml:space="preserve"> и искусственного интеллекта.</w:t>
      </w: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</w:rPr>
      </w:pPr>
      <w:bookmarkStart w:id="12" w:name="_heading=h.26in1rg" w:colFirst="0" w:colLast="0"/>
      <w:bookmarkEnd w:id="12"/>
    </w:p>
    <w:p w:rsidR="00423186" w:rsidRDefault="00FB50E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60"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ОЦЕНКА КАЧЕСТ</w:t>
      </w:r>
      <w:r>
        <w:rPr>
          <w:b/>
          <w:color w:val="000000"/>
          <w:sz w:val="28"/>
          <w:szCs w:val="28"/>
        </w:rPr>
        <w:t>ВА ОСВОЕНИЯ ПРОГРАММЫ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Итоговая аттестация является заключительным этапом оценки качества освоения ДПП повышения квалификации «Использование </w:t>
      </w:r>
      <w:proofErr w:type="spellStart"/>
      <w:r>
        <w:rPr>
          <w:color w:val="000000"/>
          <w:sz w:val="28"/>
          <w:szCs w:val="28"/>
        </w:rPr>
        <w:t>нейросетей</w:t>
      </w:r>
      <w:proofErr w:type="spellEnd"/>
      <w:r>
        <w:rPr>
          <w:color w:val="000000"/>
          <w:sz w:val="28"/>
          <w:szCs w:val="28"/>
        </w:rPr>
        <w:t xml:space="preserve"> в деятельности педагога».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Итоговая аттестация проводится в форме зачета (тестирование). Оценка качества освоения программы осуществляется аттестационной комиссией. 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 аттестации заключается в объективной комплексной оценке знаний, умений слушателей данной ДПП по применению в про</w:t>
      </w:r>
      <w:r>
        <w:rPr>
          <w:color w:val="000000"/>
          <w:sz w:val="28"/>
          <w:szCs w:val="28"/>
        </w:rPr>
        <w:t xml:space="preserve">фессиональной деятельности навыков использования </w:t>
      </w:r>
      <w:proofErr w:type="spellStart"/>
      <w:r>
        <w:rPr>
          <w:color w:val="000000"/>
          <w:sz w:val="28"/>
          <w:szCs w:val="28"/>
        </w:rPr>
        <w:t>нейросетей</w:t>
      </w:r>
      <w:proofErr w:type="spellEnd"/>
      <w:r>
        <w:rPr>
          <w:color w:val="000000"/>
          <w:sz w:val="28"/>
          <w:szCs w:val="28"/>
        </w:rPr>
        <w:t xml:space="preserve"> и искусственного интеллекта в педагогической деятельности. </w:t>
      </w:r>
    </w:p>
    <w:p w:rsidR="00423186" w:rsidRDefault="00FB50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Лицам, успешно освоившим образовательную программу и прошедшим итоговую аттестацию, выдается удостоверение о повышении квалификации уста</w:t>
      </w:r>
      <w:r>
        <w:rPr>
          <w:color w:val="000000"/>
          <w:sz w:val="28"/>
          <w:szCs w:val="28"/>
        </w:rPr>
        <w:t>новленного образца.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1" w:hanging="3"/>
        <w:jc w:val="both"/>
        <w:rPr>
          <w:color w:val="000000"/>
          <w:sz w:val="28"/>
          <w:szCs w:val="28"/>
        </w:rPr>
      </w:pPr>
      <w:bookmarkStart w:id="13" w:name="_heading=h.lnxbz9" w:colFirst="0" w:colLast="0"/>
      <w:bookmarkEnd w:id="13"/>
    </w:p>
    <w:p w:rsidR="00423186" w:rsidRDefault="00FB50E9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 w:line="240" w:lineRule="auto"/>
        <w:ind w:left="1" w:hanging="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СОСТАВИТЕЛИ ПРОГРАММЫ</w:t>
      </w: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color w:val="000000"/>
          <w:sz w:val="28"/>
          <w:szCs w:val="28"/>
        </w:rPr>
      </w:pPr>
    </w:p>
    <w:p w:rsidR="00423186" w:rsidRDefault="00FB50E9" w:rsidP="00FF7B6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Разработчик: </w:t>
      </w:r>
      <w:r w:rsidR="00FF7B6A">
        <w:rPr>
          <w:color w:val="000000"/>
          <w:sz w:val="28"/>
          <w:szCs w:val="28"/>
        </w:rPr>
        <w:t xml:space="preserve">  </w:t>
      </w:r>
      <w:proofErr w:type="gramEnd"/>
      <w:r w:rsidR="00FF7B6A">
        <w:rPr>
          <w:color w:val="000000"/>
          <w:sz w:val="28"/>
          <w:szCs w:val="28"/>
        </w:rPr>
        <w:t xml:space="preserve">                                                </w:t>
      </w:r>
      <w:bookmarkStart w:id="14" w:name="_GoBack"/>
      <w:bookmarkEnd w:id="14"/>
      <w:r>
        <w:rPr>
          <w:color w:val="000000"/>
          <w:sz w:val="28"/>
          <w:szCs w:val="28"/>
        </w:rPr>
        <w:t xml:space="preserve">           </w:t>
      </w:r>
      <w:r>
        <w:rPr>
          <w:color w:val="000000"/>
          <w:sz w:val="28"/>
          <w:szCs w:val="28"/>
        </w:rPr>
        <w:tab/>
        <w:t>________К.Н. Петрова</w:t>
      </w: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423186" w:rsidRDefault="004231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color w:val="000000"/>
        </w:rPr>
      </w:pPr>
    </w:p>
    <w:p w:rsidR="00423186" w:rsidRDefault="0042318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left="0" w:hanging="2"/>
        <w:jc w:val="both"/>
        <w:rPr>
          <w:color w:val="000000"/>
          <w:sz w:val="24"/>
          <w:szCs w:val="24"/>
        </w:rPr>
      </w:pPr>
    </w:p>
    <w:sectPr w:rsidR="00423186">
      <w:footerReference w:type="default" r:id="rId8"/>
      <w:pgSz w:w="11906" w:h="16838"/>
      <w:pgMar w:top="851" w:right="707" w:bottom="851" w:left="1418" w:header="709" w:footer="36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0E9" w:rsidRDefault="00FB50E9">
      <w:pPr>
        <w:spacing w:line="240" w:lineRule="auto"/>
        <w:ind w:left="0" w:hanging="2"/>
      </w:pPr>
      <w:r>
        <w:separator/>
      </w:r>
    </w:p>
  </w:endnote>
  <w:endnote w:type="continuationSeparator" w:id="0">
    <w:p w:rsidR="00FB50E9" w:rsidRDefault="00FB50E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186" w:rsidRDefault="00FB50E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 w:rsidR="00FF7B6A">
      <w:rPr>
        <w:color w:val="000000"/>
        <w:sz w:val="24"/>
        <w:szCs w:val="24"/>
      </w:rPr>
      <w:fldChar w:fldCharType="separate"/>
    </w:r>
    <w:r w:rsidR="00FF7B6A">
      <w:rPr>
        <w:noProof/>
        <w:color w:val="000000"/>
        <w:sz w:val="24"/>
        <w:szCs w:val="24"/>
      </w:rPr>
      <w:t>7</w:t>
    </w:r>
    <w:r>
      <w:rPr>
        <w:color w:val="000000"/>
        <w:sz w:val="24"/>
        <w:szCs w:val="24"/>
      </w:rPr>
      <w:fldChar w:fldCharType="end"/>
    </w:r>
  </w:p>
  <w:p w:rsidR="00423186" w:rsidRDefault="0042318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0E9" w:rsidRDefault="00FB50E9">
      <w:pPr>
        <w:spacing w:line="240" w:lineRule="auto"/>
        <w:ind w:left="0" w:hanging="2"/>
      </w:pPr>
      <w:r>
        <w:separator/>
      </w:r>
    </w:p>
  </w:footnote>
  <w:footnote w:type="continuationSeparator" w:id="0">
    <w:p w:rsidR="00FB50E9" w:rsidRDefault="00FB50E9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4CC0"/>
    <w:multiLevelType w:val="multilevel"/>
    <w:tmpl w:val="6566609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32C429D"/>
    <w:multiLevelType w:val="multilevel"/>
    <w:tmpl w:val="A74A2F84"/>
    <w:lvl w:ilvl="0">
      <w:start w:val="3"/>
      <w:numFmt w:val="decimal"/>
      <w:lvlText w:val="%1."/>
      <w:lvlJc w:val="left"/>
      <w:pPr>
        <w:ind w:left="450" w:hanging="450"/>
      </w:pPr>
      <w:rPr>
        <w:vertAlign w:val="baseline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vertAlign w:val="baseline"/>
      </w:rPr>
    </w:lvl>
  </w:abstractNum>
  <w:abstractNum w:abstractNumId="2" w15:restartNumberingAfterBreak="0">
    <w:nsid w:val="18261963"/>
    <w:multiLevelType w:val="multilevel"/>
    <w:tmpl w:val="5D42191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vertAlign w:val="baseline"/>
      </w:rPr>
    </w:lvl>
  </w:abstractNum>
  <w:abstractNum w:abstractNumId="3" w15:restartNumberingAfterBreak="0">
    <w:nsid w:val="43E97D07"/>
    <w:multiLevelType w:val="multilevel"/>
    <w:tmpl w:val="A7BC48B0"/>
    <w:lvl w:ilvl="0">
      <w:start w:val="1"/>
      <w:numFmt w:val="decimal"/>
      <w:lvlText w:val="%1."/>
      <w:lvlJc w:val="left"/>
      <w:pPr>
        <w:ind w:left="450" w:hanging="45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4" w15:restartNumberingAfterBreak="0">
    <w:nsid w:val="6AF87DFE"/>
    <w:multiLevelType w:val="multilevel"/>
    <w:tmpl w:val="74BA9F72"/>
    <w:lvl w:ilvl="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186"/>
    <w:rsid w:val="00423186"/>
    <w:rsid w:val="00FB50E9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BFF4A-49C3-4927-B821-9BDEBD7F5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a"/>
    <w:next w:val="a"/>
    <w:pPr>
      <w:keepNext/>
      <w:jc w:val="right"/>
    </w:pPr>
    <w:rPr>
      <w:rFonts w:ascii="Arial" w:hAnsi="Arial" w:cs="Arial"/>
      <w:b/>
      <w:bCs/>
      <w:sz w:val="24"/>
      <w:szCs w:val="24"/>
    </w:rPr>
  </w:style>
  <w:style w:type="paragraph" w:styleId="2">
    <w:name w:val="heading 2"/>
    <w:basedOn w:val="a"/>
    <w:next w:val="a"/>
    <w:pPr>
      <w:keepNext/>
      <w:jc w:val="center"/>
      <w:outlineLvl w:val="1"/>
    </w:pPr>
    <w:rPr>
      <w:rFonts w:ascii="Arial" w:hAnsi="Arial" w:cs="Arial"/>
      <w:b/>
      <w:bCs/>
      <w:sz w:val="24"/>
      <w:szCs w:val="24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pPr>
      <w:keepNext/>
      <w:jc w:val="center"/>
      <w:outlineLvl w:val="3"/>
    </w:pPr>
    <w:rPr>
      <w:rFonts w:ascii="Arial" w:hAnsi="Arial" w:cs="Arial"/>
      <w:b/>
      <w:bCs/>
      <w:sz w:val="18"/>
      <w:szCs w:val="24"/>
      <w:lang w:val="en-US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harCharChar1CharCharCharWeb">
    <w:name w:val="Обычный (веб);Знак;Обычный (веб) Знак Знак Char Знак;Обычный (веб) Знак Знак Char Char Знак;Обычный (веб) Знак Знак Знак Знак;Обычный (веб) Знак Знак Знак1;Обычный (веб) Знак Знак Char;Обычный (веб) Знак Знак Char Char;Обычный (Web)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"/>
    <w:pPr>
      <w:spacing w:before="60" w:after="60"/>
      <w:jc w:val="both"/>
    </w:pPr>
    <w:rPr>
      <w:rFonts w:ascii="Arial" w:hAnsi="Arial"/>
    </w:rPr>
  </w:style>
  <w:style w:type="paragraph" w:styleId="a5">
    <w:name w:val="Subtitle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Document Map"/>
    <w:basedOn w:val="a"/>
    <w:pPr>
      <w:shd w:val="clear" w:color="auto" w:fill="000080"/>
    </w:pPr>
    <w:rPr>
      <w:rFonts w:ascii="Tahoma" w:hAnsi="Tahoma" w:cs="Tahoma"/>
      <w:sz w:val="24"/>
      <w:szCs w:val="24"/>
    </w:rPr>
  </w:style>
  <w:style w:type="character" w:styleId="a7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z-">
    <w:name w:val="HTML Top of Form"/>
    <w:basedOn w:val="a"/>
    <w:next w:val="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8">
    <w:name w:val="Strong"/>
    <w:rPr>
      <w:b/>
      <w:w w:val="100"/>
      <w:position w:val="-1"/>
      <w:effect w:val="none"/>
      <w:vertAlign w:val="baseline"/>
      <w:cs w:val="0"/>
      <w:em w:val="none"/>
    </w:rPr>
  </w:style>
  <w:style w:type="paragraph" w:styleId="z-0">
    <w:name w:val="HTML Bottom of Form"/>
    <w:basedOn w:val="a"/>
    <w:next w:val="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9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y5black">
    <w:name w:val="y5_black"/>
    <w:rPr>
      <w:color w:val="222222"/>
      <w:w w:val="100"/>
      <w:position w:val="-1"/>
      <w:sz w:val="17"/>
      <w:szCs w:val="17"/>
      <w:effect w:val="none"/>
      <w:vertAlign w:val="baseline"/>
      <w:cs w:val="0"/>
      <w:em w:val="none"/>
    </w:rPr>
  </w:style>
  <w:style w:type="character" w:customStyle="1" w:styleId="y5blacky5bg">
    <w:name w:val="y5_black y5_bg"/>
    <w:rPr>
      <w:color w:val="222222"/>
      <w:w w:val="100"/>
      <w:position w:val="-1"/>
      <w:sz w:val="17"/>
      <w:szCs w:val="17"/>
      <w:effect w:val="none"/>
      <w:vertAlign w:val="baseline"/>
      <w:cs w:val="0"/>
      <w:em w:val="none"/>
    </w:rPr>
  </w:style>
  <w:style w:type="character" w:customStyle="1" w:styleId="pricered1">
    <w:name w:val="price_red1"/>
    <w:rPr>
      <w:rFonts w:ascii="Arial" w:hAnsi="Arial" w:cs="Arial" w:hint="default"/>
      <w:strike/>
      <w:color w:val="FF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price1">
    <w:name w:val="price1"/>
    <w:rPr>
      <w:rFonts w:ascii="Arial" w:hAnsi="Arial" w:cs="Arial" w:hint="default"/>
      <w:b/>
      <w:bCs/>
      <w:color w:val="004191"/>
      <w:w w:val="100"/>
      <w:position w:val="-1"/>
      <w:sz w:val="30"/>
      <w:szCs w:val="30"/>
      <w:effect w:val="none"/>
      <w:vertAlign w:val="baseline"/>
      <w:cs w:val="0"/>
      <w:em w:val="none"/>
    </w:rPr>
  </w:style>
  <w:style w:type="character" w:customStyle="1" w:styleId="livejournalsharecustom">
    <w:name w:val="livejournal share_custom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veinternetsharecustom">
    <w:name w:val="liveinternet share_custom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sharecustom">
    <w:name w:val="share_custom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reqmark">
    <w:name w:val="req_mark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clickable">
    <w:name w:val="clickable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bookfield">
    <w:name w:val="book_field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ru-RU" w:eastAsia="ru-RU" w:bidi="ar-SA"/>
    </w:rPr>
  </w:style>
  <w:style w:type="character" w:styleId="aa">
    <w:name w:val="lin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af0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af1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af3">
    <w:name w:val="Неразрешенное упоминание"/>
    <w:qFormat/>
    <w:rPr>
      <w:color w:val="808080"/>
      <w:w w:val="100"/>
      <w:position w:val="-1"/>
      <w:effect w:val="none"/>
      <w:shd w:val="clear" w:color="auto" w:fill="E6E6E6"/>
      <w:vertAlign w:val="baseline"/>
      <w:cs w:val="0"/>
      <w:em w:val="none"/>
    </w:rPr>
  </w:style>
  <w:style w:type="character" w:styleId="af4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f5">
    <w:name w:val="annotation text"/>
    <w:basedOn w:val="a"/>
  </w:style>
  <w:style w:type="character" w:customStyle="1" w:styleId="af6">
    <w:name w:val="Текст примечания Знак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10">
    <w:name w:val="toc 1"/>
    <w:basedOn w:val="a"/>
    <w:next w:val="a"/>
    <w:pPr>
      <w:tabs>
        <w:tab w:val="left" w:pos="440"/>
        <w:tab w:val="right" w:leader="dot" w:pos="9771"/>
      </w:tabs>
    </w:pPr>
  </w:style>
  <w:style w:type="paragraph" w:styleId="20">
    <w:name w:val="toc 2"/>
    <w:basedOn w:val="a"/>
    <w:next w:val="a"/>
    <w:pPr>
      <w:tabs>
        <w:tab w:val="left" w:pos="426"/>
        <w:tab w:val="right" w:leader="dot" w:pos="9771"/>
      </w:tabs>
    </w:pPr>
  </w:style>
  <w:style w:type="paragraph" w:customStyle="1" w:styleId="-">
    <w:name w:val="Абзац списка;- список"/>
    <w:basedOn w:val="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7">
    <w:name w:val="Body Text Indent"/>
    <w:basedOn w:val="a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rPr>
      <w:w w:val="100"/>
      <w:position w:val="-1"/>
      <w:effect w:val="none"/>
      <w:vertAlign w:val="baseline"/>
      <w:cs w:val="0"/>
      <w:em w:val="none"/>
    </w:rPr>
  </w:style>
  <w:style w:type="paragraph" w:customStyle="1" w:styleId="11">
    <w:name w:val="Абзац списка1"/>
    <w:basedOn w:val="a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character" w:customStyle="1" w:styleId="-0">
    <w:name w:val="Абзац списка Знак;- список Знак"/>
    <w:rPr>
      <w:rFonts w:ascii="Calibri" w:eastAsia="Calibri" w:hAnsi="Calibri"/>
      <w:w w:val="100"/>
      <w:position w:val="-1"/>
      <w:sz w:val="22"/>
      <w:effect w:val="none"/>
      <w:vertAlign w:val="baseline"/>
      <w:cs w:val="0"/>
      <w:em w:val="none"/>
      <w:lang w:eastAsia="en-US"/>
    </w:rPr>
  </w:style>
  <w:style w:type="character" w:customStyle="1" w:styleId="Char1CharChar1111Char2Web">
    <w:name w:val="Обычный (веб) Знак;Знак Знак;Обычный (веб) Знак Знак Char Знак Знак1;Обычный (веб) Знак Знак Char Char Знак Знак1;Обычный (веб) Знак Знак Знак Знак Знак1;Обычный (веб) Знак Знак Знак1 Знак1;Обычный (веб) Знак Знак Char Знак2;Обычный (Web) Знак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customStyle="1" w:styleId="110">
    <w:name w:val="Абзац списка11"/>
    <w:basedOn w:val="a"/>
    <w:pPr>
      <w:ind w:left="720"/>
    </w:pPr>
    <w:rPr>
      <w:rFonts w:ascii="Arial" w:hAnsi="Arial"/>
      <w:sz w:val="28"/>
    </w:rPr>
  </w:style>
  <w:style w:type="character" w:customStyle="1" w:styleId="ListParagraphChar">
    <w:name w:val="List Paragraph Char"/>
    <w:rPr>
      <w:rFonts w:ascii="Arial" w:hAnsi="Arial"/>
      <w:w w:val="100"/>
      <w:position w:val="-1"/>
      <w:sz w:val="28"/>
      <w:effect w:val="none"/>
      <w:vertAlign w:val="baseline"/>
      <w:cs w:val="0"/>
      <w:em w:val="none"/>
    </w:r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middlecxspmiddle">
    <w:name w:val="msonormalcxspmiddlecxspmiddle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middlecxspmiddlecxsplast">
    <w:name w:val="msonormalcxspmiddlecxspmiddlecxsplast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9">
    <w:name w:val="annotation subject"/>
    <w:basedOn w:val="af5"/>
    <w:next w:val="af5"/>
    <w:rPr>
      <w:b/>
      <w:bCs/>
    </w:rPr>
  </w:style>
  <w:style w:type="character" w:customStyle="1" w:styleId="afa">
    <w:name w:val="Тема примечания Знак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fb">
    <w:name w:val="Подзаголовок Знак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table" w:styleId="afc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afd">
    <w:name w:val="Основной текст_"/>
    <w:rPr>
      <w:w w:val="100"/>
      <w:position w:val="-1"/>
      <w:sz w:val="26"/>
      <w:szCs w:val="26"/>
      <w:effect w:val="none"/>
      <w:shd w:val="clear" w:color="auto" w:fill="FFFFFF"/>
      <w:vertAlign w:val="baseline"/>
      <w:cs w:val="0"/>
      <w:em w:val="none"/>
    </w:rPr>
  </w:style>
  <w:style w:type="paragraph" w:customStyle="1" w:styleId="21">
    <w:name w:val="Основной текст2"/>
    <w:basedOn w:val="a"/>
    <w:pPr>
      <w:widowControl w:val="0"/>
      <w:shd w:val="clear" w:color="auto" w:fill="FFFFFF"/>
      <w:spacing w:line="324" w:lineRule="atLeast"/>
      <w:jc w:val="both"/>
    </w:pPr>
    <w:rPr>
      <w:sz w:val="26"/>
      <w:szCs w:val="26"/>
    </w:rPr>
  </w:style>
  <w:style w:type="character" w:customStyle="1" w:styleId="0pt">
    <w:name w:val="Основной текст + Интервал 0 pt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u w:val="none"/>
      <w:effect w:val="none"/>
      <w:shd w:val="clear" w:color="auto" w:fill="FFFFFF"/>
      <w:vertAlign w:val="baseline"/>
      <w:cs w:val="0"/>
      <w:em w:val="none"/>
      <w:lang w:val="ru-RU" w:eastAsia="ru-RU" w:bidi="ru-RU"/>
    </w:rPr>
  </w:style>
  <w:style w:type="table" w:customStyle="1" w:styleId="12">
    <w:name w:val="Сетка таблицы1"/>
    <w:basedOn w:val="a1"/>
    <w:next w:val="afc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Sans Serif" w:eastAsia="Microsoft Sans Serif" w:hAnsi="Microsoft Sans Serif" w:cs="Microsoft Sans Serif"/>
      <w:position w:val="-1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e">
    <w:name w:val="РП текст"/>
    <w:basedOn w:val="a"/>
    <w:pPr>
      <w:spacing w:line="360" w:lineRule="atLeast"/>
      <w:ind w:firstLine="709"/>
      <w:jc w:val="both"/>
    </w:pPr>
    <w:rPr>
      <w:color w:val="000000"/>
      <w:sz w:val="28"/>
      <w:szCs w:val="24"/>
      <w:lang w:bidi="ru-RU"/>
    </w:rPr>
  </w:style>
  <w:style w:type="paragraph" w:customStyle="1" w:styleId="ConsPlusTitlePage">
    <w:name w:val="ConsPlusTitlePage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24"/>
      <w:szCs w:val="24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Cx7Qqw4gs29/WeIFcqP1WCtzWA==">CgMxLjAyCGguZ2pkZ3hzMgloLjMwajB6bGwyCWguMWZvYjl0ZTIJaC4zem55c2g3MgloLjJldDkycDAyCGgudHlqY3d0MgloLjNkeTZ2a20yCWguMXQzaDVzZjIJaC40ZDM0b2c4MgloLjJzOGV5bzEyCWguMTdkcDh2dTIJaC4zcmRjcmpuMgloLjI2aW4xcmcyCGgubG54Yno5OAByITFQUDBlT0ppb0RtUWUtblRBMkc5cC01b3J4ZDlHUnhqUg==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1366</Words>
  <Characters>7791</Characters>
  <Application>Microsoft Office Word</Application>
  <DocSecurity>0</DocSecurity>
  <Lines>64</Lines>
  <Paragraphs>18</Paragraphs>
  <ScaleCrop>false</ScaleCrop>
  <Company/>
  <LinksUpToDate>false</LinksUpToDate>
  <CharactersWithSpaces>9139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kafedra</dc:creator>
  <cp:lastModifiedBy>Учетная запись Майкрософт</cp:lastModifiedBy>
  <cp:revision>2</cp:revision>
  <dcterms:created xsi:type="dcterms:W3CDTF">2019-04-16T07:00:00Z</dcterms:created>
  <dcterms:modified xsi:type="dcterms:W3CDTF">2025-02-26T17:58:00Z</dcterms:modified>
</cp:coreProperties>
</file>