
<file path=[Content_Types].xml><?xml version="1.0" encoding="utf-8"?>
<Types xmlns="http://schemas.openxmlformats.org/package/2006/content-types">
  <Default Extension="rels" ContentType="application/vnd.openxmlformats-package.relationships+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numbering.xml" ContentType="application/vnd.openxmlformats-officedocument.wordprocessingml.numbering+xml"/>
</Types>
</file>

<file path=_rels/.rels><?xml version="1.0" encoding="utf-8"?><Relationships xmlns="http://schemas.openxmlformats.org/package/2006/relationships"><Relationship Id="R259FEB1E" Type="http://schemas.openxmlformats.org/officeDocument/2006/relationships/officeDocument" Target="/word/document.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ody>
    <w:p>
      <w:pPr>
        <w:jc w:val="center"/>
        <w:rPr>
          <w:rFonts w:ascii="Times New Roman" w:hAnsi="Times New Roman"/>
          <w:b w:val="1"/>
          <w:sz w:val="28"/>
        </w:rPr>
      </w:pPr>
      <w:r>
        <w:rPr>
          <w:rFonts w:ascii="Times New Roman" w:hAnsi="Times New Roman"/>
          <w:b w:val="1"/>
          <w:sz w:val="28"/>
        </w:rPr>
        <w:t>МК Графические новеллы</w:t>
      </w:r>
      <w:r>
        <w:rPr>
          <w:rFonts w:ascii="Times New Roman" w:hAnsi="Times New Roman"/>
          <w:b w:val="1"/>
          <w:sz w:val="28"/>
        </w:rPr>
        <w:t xml:space="preserve">, или как влюбить детей в краеведение </w:t>
      </w:r>
    </w:p>
    <w:p>
      <w:pPr>
        <w:keepNext w:val="0"/>
        <w:widowControl w:val="1"/>
        <w:shd w:val="clear" w:fill="auto"/>
        <w:spacing w:lineRule="auto" w:line="360" w:before="0" w:after="0" w:beforeAutospacing="0" w:afterAutospacing="0"/>
        <w:jc w:val="both"/>
        <w:rPr>
          <w:rFonts w:ascii="Times New Roman" w:hAnsi="Times New Roman"/>
          <w:sz w:val="28"/>
        </w:rPr>
      </w:pPr>
      <w:r>
        <w:rPr>
          <w:rFonts w:ascii="Times New Roman" w:hAnsi="Times New Roman"/>
          <w:sz w:val="28"/>
        </w:rPr>
        <w:t xml:space="preserve">Поэтапный ГАЙД: </w:t>
      </w:r>
    </w:p>
    <w:p>
      <w:pPr>
        <w:keepNext w:val="0"/>
        <w:widowControl w:val="1"/>
        <w:shd w:val="clear" w:fill="auto"/>
        <w:spacing w:lineRule="auto" w:line="360" w:before="0" w:after="0" w:beforeAutospacing="0" w:afterAutospacing="0"/>
        <w:jc w:val="both"/>
        <w:rPr>
          <w:rFonts w:ascii="Times New Roman" w:hAnsi="Times New Roman"/>
          <w:b w:val="0"/>
          <w:sz w:val="28"/>
        </w:rPr>
      </w:pPr>
      <w:r>
        <w:rPr>
          <w:rFonts w:ascii="Times New Roman" w:hAnsi="Times New Roman"/>
          <w:sz w:val="28"/>
        </w:rPr>
        <w:t>1) Вашему внимани</w:t>
      </w:r>
      <w:r>
        <w:rPr>
          <w:rFonts w:ascii="Times New Roman" w:hAnsi="Times New Roman"/>
          <w:sz w:val="28"/>
        </w:rPr>
        <w:t>ю представлен текст</w:t>
      </w:r>
      <w:r>
        <w:rPr>
          <w:rFonts w:ascii="Times New Roman" w:hAnsi="Times New Roman"/>
          <w:sz w:val="28"/>
        </w:rPr>
        <w:t xml:space="preserve">овый фрагмент посвященный </w:t>
      </w:r>
      <w:r>
        <w:rPr>
          <w:rFonts w:ascii="Times New Roman" w:hAnsi="Times New Roman"/>
          <w:sz w:val="28"/>
        </w:rPr>
        <w:t xml:space="preserve">Юнге </w:t>
      </w:r>
      <w:r>
        <w:rPr>
          <w:rFonts w:ascii="Times New Roman" w:hAnsi="Times New Roman"/>
          <w:b w:val="1"/>
          <w:sz w:val="28"/>
        </w:rPr>
        <w:t xml:space="preserve">Саши Ковалеву </w:t>
      </w:r>
      <w:r>
        <w:rPr>
          <w:rFonts w:ascii="Times New Roman" w:hAnsi="Times New Roman"/>
          <w:b w:val="1"/>
          <w:sz w:val="28"/>
        </w:rPr>
        <w:t>(</w:t>
      </w:r>
      <w:r>
        <w:rPr>
          <w:rFonts w:ascii="Times New Roman" w:hAnsi="Times New Roman"/>
          <w:b w:val="1"/>
          <w:sz w:val="28"/>
        </w:rPr>
        <w:t>МОЖНО НАЙТИ ЛЮБОЙ ДРУГОЙ ТЕКС</w:t>
      </w:r>
      <w:r>
        <w:rPr>
          <w:rFonts w:ascii="Times New Roman" w:hAnsi="Times New Roman"/>
          <w:b w:val="1"/>
          <w:sz w:val="28"/>
        </w:rPr>
        <w:t>ТОВЫЙ ИСТОЧНИК</w:t>
      </w:r>
      <w:r>
        <w:rPr>
          <w:rFonts w:ascii="Times New Roman" w:hAnsi="Times New Roman"/>
          <w:b w:val="1"/>
          <w:sz w:val="28"/>
        </w:rPr>
        <w:t>!</w:t>
      </w:r>
      <w:r>
        <w:rPr>
          <w:rFonts w:ascii="Times New Roman" w:hAnsi="Times New Roman"/>
          <w:b w:val="1"/>
          <w:sz w:val="28"/>
        </w:rPr>
        <w:t xml:space="preserve">) </w:t>
      </w:r>
    </w:p>
    <w:p>
      <w:pPr>
        <w:keepNext w:val="0"/>
        <w:widowControl w:val="1"/>
        <w:shd w:val="clear" w:fill="auto"/>
        <w:spacing w:lineRule="auto" w:line="360" w:before="0" w:after="0" w:beforeAutospacing="0" w:afterAutospacing="0"/>
        <w:ind w:firstLine="0" w:left="0" w:right="0"/>
        <w:jc w:val="both"/>
        <w:rPr>
          <w:rFonts w:ascii="Times New Roman" w:hAnsi="Times New Roman"/>
          <w:b w:val="0"/>
          <w:i w:val="0"/>
          <w:color w:val="auto"/>
          <w:sz w:val="28"/>
          <w:shd w:val="clear" w:fill="FFFFFF"/>
        </w:rPr>
      </w:pPr>
      <w:bookmarkStart w:id="0" w:name="_dx_frag_StartFragment"/>
      <w:bookmarkEnd w:id="0"/>
      <w:r>
        <w:rPr>
          <w:rFonts w:ascii="Times New Roman" w:hAnsi="Times New Roman"/>
          <w:b w:val="0"/>
          <w:i w:val="0"/>
          <w:color w:val="auto"/>
          <w:sz w:val="28"/>
          <w:shd w:val="clear" w:fill="FFFFFF"/>
        </w:rPr>
        <w:t>Осенью 1942 года была открыта Соловецкая школа юнг. Саша, мечтавший сражаться с фашистами, хотел попасть туда. Однако Александру Рабиновичу, сыну «врагов народа», на подобную честь рассчитывать не приходилось.</w:t>
      </w:r>
    </w:p>
    <w:p>
      <w:pPr>
        <w:keepNext w:val="0"/>
        <w:widowControl w:val="1"/>
        <w:shd w:val="clear" w:fill="auto"/>
        <w:spacing w:lineRule="auto" w:line="360" w:before="0" w:after="0" w:beforeAutospacing="0" w:afterAutospacing="0"/>
        <w:ind w:firstLine="0" w:left="0" w:right="0"/>
        <w:jc w:val="both"/>
        <w:rPr>
          <w:rFonts w:ascii="Times New Roman" w:hAnsi="Times New Roman"/>
          <w:b w:val="0"/>
          <w:i w:val="0"/>
          <w:color w:val="auto"/>
          <w:sz w:val="28"/>
          <w:shd w:val="clear" w:fill="FFFFFF"/>
        </w:rPr>
      </w:pPr>
      <w:r>
        <w:rPr>
          <w:rFonts w:ascii="Times New Roman" w:hAnsi="Times New Roman"/>
          <w:b w:val="0"/>
          <w:i w:val="0"/>
          <w:color w:val="auto"/>
          <w:sz w:val="28"/>
          <w:shd w:val="clear" w:fill="FFFFFF"/>
        </w:rPr>
        <w:t>Саше помог дядя Николай, на свой страх и риск организовавший подлог. Он отправил племянника поступать по документам уроженца Горьковской области Александра Николаевича Ковалёва, который ранее не пришёл отбор в школу.</w:t>
      </w:r>
    </w:p>
    <w:p>
      <w:pPr>
        <w:keepNext w:val="0"/>
        <w:widowControl w:val="1"/>
        <w:shd w:val="clear" w:fill="auto"/>
        <w:spacing w:lineRule="auto" w:line="360" w:before="0" w:after="0" w:beforeAutospacing="0" w:afterAutospacing="0"/>
        <w:ind w:firstLine="0" w:left="0" w:right="0"/>
        <w:jc w:val="both"/>
        <w:rPr>
          <w:rFonts w:ascii="Times New Roman" w:hAnsi="Times New Roman"/>
          <w:b w:val="0"/>
          <w:i w:val="0"/>
          <w:color w:val="auto"/>
          <w:sz w:val="28"/>
          <w:shd w:val="clear" w:fill="FFFFFF"/>
        </w:rPr>
      </w:pPr>
      <w:r>
        <w:rPr>
          <w:rFonts w:ascii="Times New Roman" w:hAnsi="Times New Roman"/>
          <w:b w:val="0"/>
          <w:i w:val="0"/>
          <w:color w:val="auto"/>
          <w:sz w:val="28"/>
          <w:shd w:val="clear" w:fill="FFFFFF"/>
        </w:rPr>
        <w:t>Фактически это было уголовное преступление, да ещё и совершённое ЧСИРом ("член семьи изменника Родины"). И если бы дело раскрылось, Саша мог повторить судьбу отца. И не только он, но и дядя Коля. Горьковский Ковалёв был на год старше Рабиновича, но его фамилия и отчество подошли Саше идеально — не посвящённые в семейные тайны полагали, что он — сын капитана Николая Ковалёва.</w:t>
      </w:r>
      <w:bookmarkStart w:id="1" w:name="_dx_frag_StartFragment"/>
      <w:bookmarkEnd w:id="1"/>
      <w:r>
        <w:rPr>
          <w:rFonts w:ascii="Times New Roman" w:hAnsi="Times New Roman"/>
          <w:b w:val="0"/>
          <w:i w:val="0"/>
          <w:color w:val="auto"/>
          <w:sz w:val="28"/>
          <w:shd w:val="clear" w:fill="FFFFFF"/>
        </w:rPr>
        <w:t>Блестяще окончив школу юнг по специальности «моторист», Саша Ковалёв был отправлен для прохождения службы на эсминец Северного флота «Громкий».</w:t>
      </w:r>
    </w:p>
    <w:p>
      <w:pPr>
        <w:keepNext w:val="0"/>
        <w:widowControl w:val="1"/>
        <w:shd w:val="clear" w:fill="auto"/>
        <w:spacing w:lineRule="auto" w:line="360" w:before="0" w:after="0" w:beforeAutospacing="0" w:afterAutospacing="0"/>
        <w:ind w:firstLine="0" w:left="0" w:right="0"/>
        <w:jc w:val="both"/>
        <w:rPr>
          <w:rFonts w:ascii="Times New Roman" w:hAnsi="Times New Roman"/>
          <w:b w:val="0"/>
          <w:i w:val="0"/>
          <w:color w:val="auto"/>
          <w:sz w:val="28"/>
          <w:shd w:val="clear" w:fill="FFFFFF"/>
        </w:rPr>
      </w:pPr>
      <w:r>
        <w:rPr>
          <w:rFonts w:ascii="Times New Roman" w:hAnsi="Times New Roman"/>
          <w:b w:val="0"/>
          <w:i w:val="0"/>
          <w:color w:val="auto"/>
          <w:sz w:val="28"/>
          <w:shd w:val="clear" w:fill="FFFFFF"/>
        </w:rPr>
        <w:t>Но Саша мечтал служить на торпедном катере и подавал командованию рапорт за рапортом с просьбой о переводе.</w:t>
      </w:r>
    </w:p>
    <w:p>
      <w:pPr>
        <w:keepNext w:val="0"/>
        <w:widowControl w:val="1"/>
        <w:shd w:val="clear" w:fill="auto"/>
        <w:spacing w:lineRule="auto" w:line="360" w:before="0" w:after="0" w:beforeAutospacing="0" w:afterAutospacing="0"/>
        <w:jc w:val="both"/>
        <w:rPr>
          <w:rFonts w:ascii="Times New Roman" w:hAnsi="Times New Roman"/>
          <w:b w:val="0"/>
          <w:i w:val="0"/>
          <w:color w:val="auto"/>
          <w:sz w:val="28"/>
          <w:shd w:val="clear" w:fill="FFFFFF"/>
        </w:rPr>
      </w:pPr>
      <w:r>
        <w:rPr>
          <w:rFonts w:ascii="Times New Roman" w:hAnsi="Times New Roman"/>
          <w:b w:val="0"/>
          <w:i w:val="0"/>
          <w:color w:val="auto"/>
          <w:sz w:val="28"/>
          <w:shd w:val="clear" w:fill="FFFFFF"/>
        </w:rPr>
        <w:t>Он своего добился — в феврале 1944 года юнгу Ковалева перевели для прохождения службы учеником моториста на торпедный катер № 209 (ТК — 209).</w:t>
      </w:r>
    </w:p>
    <w:p>
      <w:pPr>
        <w:keepNext w:val="0"/>
        <w:widowControl w:val="1"/>
        <w:shd w:val="clear" w:fill="auto"/>
        <w:spacing w:lineRule="auto" w:line="360" w:before="0" w:after="0" w:beforeAutospacing="0" w:afterAutospacing="0"/>
        <w:ind w:firstLine="0" w:left="0" w:right="0"/>
        <w:jc w:val="both"/>
        <w:rPr>
          <w:rFonts w:ascii="Times New Roman" w:hAnsi="Times New Roman"/>
          <w:b w:val="0"/>
          <w:i w:val="0"/>
          <w:color w:val="auto"/>
          <w:sz w:val="28"/>
          <w:shd w:val="clear" w:fill="FFFFFF"/>
        </w:rPr>
      </w:pPr>
      <w:bookmarkStart w:id="2" w:name="_dx_frag_StartFragment"/>
      <w:bookmarkEnd w:id="2"/>
      <w:r>
        <w:rPr>
          <w:rFonts w:ascii="Times New Roman" w:hAnsi="Times New Roman"/>
          <w:b w:val="0"/>
          <w:i w:val="0"/>
          <w:color w:val="auto"/>
          <w:sz w:val="28"/>
          <w:shd w:val="clear" w:fill="FFFFFF"/>
        </w:rPr>
        <w:t>В ночь на 7 апреля 1944 года ТК-209 вместе с еще одним торпедным катером атаковал конвой противника. Совместными действиями катеров были уничтожены два транспорта противника.</w:t>
      </w:r>
      <w:r>
        <w:rPr>
          <w:rFonts w:ascii="Times New Roman" w:hAnsi="Times New Roman"/>
          <w:sz w:val="28"/>
        </w:rPr>
        <w:t xml:space="preserve"> </w:t>
      </w:r>
      <w:bookmarkStart w:id="3" w:name="_dx_frag_StartFragment"/>
      <w:bookmarkEnd w:id="3"/>
      <w:r>
        <w:rPr>
          <w:rFonts w:ascii="Times New Roman" w:hAnsi="Times New Roman"/>
          <w:b w:val="0"/>
          <w:i w:val="0"/>
          <w:color w:val="auto"/>
          <w:sz w:val="28"/>
          <w:shd w:val="clear" w:fill="FFFFFF"/>
        </w:rPr>
        <w:t>8 мая 1944 года ТК-209 и ещё один катер, ТК-217, атаковали группу кораблей противника. Подбив два сторожевика противника, катера стали уходить. Немцам удалось подбить ТК-217, который стал тонуть. ТК-209 под прикрытием дымовой завесы снял экипаж тонущего катера и стал возвращаться на базу. В этот момент его атаковали немецкие истребители. Их огнём был пробит коллектор мотора, из которого стала хлестать вода, перемешанная с маслом и бензином. Катер терял ход, через несколько минут перегревшийся мотор мог взорваться, погубив экипажи двух катеров.</w:t>
      </w:r>
    </w:p>
    <w:p>
      <w:pPr>
        <w:keepNext w:val="0"/>
        <w:widowControl w:val="1"/>
        <w:shd w:val="clear" w:fill="auto"/>
        <w:spacing w:lineRule="auto" w:line="360" w:before="0" w:after="0" w:beforeAutospacing="0" w:afterAutospacing="0"/>
        <w:ind w:firstLine="0" w:left="0" w:right="0"/>
        <w:jc w:val="both"/>
        <w:rPr>
          <w:rFonts w:ascii="Times New Roman" w:hAnsi="Times New Roman"/>
          <w:b w:val="0"/>
          <w:i w:val="0"/>
          <w:color w:val="auto"/>
          <w:sz w:val="28"/>
          <w:shd w:val="clear" w:fill="FFFFFF"/>
        </w:rPr>
      </w:pPr>
      <w:r>
        <w:rPr>
          <w:rFonts w:ascii="Times New Roman" w:hAnsi="Times New Roman"/>
          <w:b w:val="0"/>
          <w:i w:val="0"/>
          <w:color w:val="auto"/>
          <w:sz w:val="28"/>
          <w:shd w:val="clear" w:fill="FFFFFF"/>
        </w:rPr>
        <w:t>И в этот момент юный моторист Ковалёв, набросив на коллектор телогрейку, грудью закрыл пробоину. Температура жидкости равнялась 70 градусам, Сашу пронзала дикая боль, но он продолжал закрывать пробоину, давая катеру возможность уйти от погони.</w:t>
      </w:r>
    </w:p>
    <w:p>
      <w:pPr>
        <w:keepNext w:val="0"/>
        <w:widowControl w:val="1"/>
        <w:shd w:val="clear" w:fill="auto"/>
        <w:spacing w:lineRule="auto" w:line="360" w:before="0" w:after="0" w:beforeAutospacing="0" w:afterAutospacing="0"/>
        <w:jc w:val="both"/>
        <w:rPr>
          <w:rFonts w:ascii="Times New Roman" w:hAnsi="Times New Roman"/>
          <w:b w:val="0"/>
          <w:i w:val="0"/>
          <w:color w:val="auto"/>
          <w:sz w:val="28"/>
          <w:shd w:val="clear" w:fill="FFFFFF"/>
        </w:rPr>
      </w:pPr>
      <w:r>
        <w:rPr>
          <w:rFonts w:ascii="Times New Roman" w:hAnsi="Times New Roman"/>
          <w:b w:val="0"/>
          <w:i w:val="0"/>
          <w:color w:val="auto"/>
          <w:sz w:val="28"/>
          <w:shd w:val="clear" w:fill="FFFFFF"/>
        </w:rPr>
        <w:t>За свой подвиг Александр Ковалёв был посмертно удостоен ордена Отечественной войны 1-й степени.</w:t>
      </w:r>
    </w:p>
    <w:p>
      <w:pPr>
        <w:keepNext w:val="0"/>
        <w:widowControl w:val="1"/>
        <w:shd w:val="clear" w:fill="auto"/>
        <w:spacing w:lineRule="auto" w:line="360" w:before="0" w:after="0" w:beforeAutospacing="0" w:afterAutospacing="0"/>
        <w:jc w:val="both"/>
        <w:rPr>
          <w:rFonts w:ascii="Times New Roman" w:hAnsi="Times New Roman"/>
          <w:b w:val="0"/>
          <w:i w:val="0"/>
          <w:color w:val="auto"/>
          <w:sz w:val="28"/>
          <w:shd w:val="clear" w:fill="FFFFFF"/>
        </w:rPr>
      </w:pPr>
      <w:r>
        <w:rPr>
          <w:rFonts w:ascii="Times New Roman" w:hAnsi="Times New Roman"/>
          <w:b w:val="0"/>
          <w:i w:val="0"/>
          <w:color w:val="auto"/>
          <w:sz w:val="28"/>
          <w:shd w:val="clear" w:fill="FFFFFF"/>
        </w:rPr>
        <w:t xml:space="preserve">2) </w:t>
      </w:r>
      <w:bookmarkStart w:id="4" w:name="_dx_frag_StartFragment"/>
      <w:bookmarkEnd w:id="4"/>
      <w:bookmarkStart w:id="5" w:name="_dx_frag_StartFragment"/>
      <w:bookmarkEnd w:id="5"/>
      <w:r>
        <w:rPr>
          <w:rFonts w:ascii="Times New Roman" w:hAnsi="Times New Roman"/>
          <w:b w:val="0"/>
          <w:i w:val="0"/>
          <w:color w:val="auto"/>
          <w:sz w:val="28"/>
          <w:shd w:val="clear" w:fill="FFFFFF"/>
        </w:rPr>
        <w:t xml:space="preserve">пройти по </w:t>
      </w:r>
      <w:r>
        <w:rPr>
          <w:rFonts w:ascii="Times New Roman" w:hAnsi="Times New Roman"/>
          <w:b w:val="0"/>
          <w:i w:val="0"/>
          <w:color w:val="auto"/>
          <w:sz w:val="28"/>
          <w:shd w:val="clear" w:fill="FFFFFF"/>
        </w:rPr>
        <w:t xml:space="preserve">QR </w:t>
      </w:r>
      <w:r>
        <w:rPr>
          <w:rFonts w:ascii="Times New Roman" w:hAnsi="Times New Roman"/>
          <w:b w:val="0"/>
          <w:i w:val="0"/>
          <w:color w:val="auto"/>
          <w:sz w:val="28"/>
          <w:shd w:val="clear" w:fill="FFFFFF"/>
        </w:rPr>
        <w:t>код</w:t>
      </w:r>
      <w:r>
        <w:rPr>
          <w:rFonts w:ascii="Times New Roman" w:hAnsi="Times New Roman"/>
          <w:b w:val="0"/>
          <w:i w:val="0"/>
          <w:color w:val="auto"/>
          <w:sz w:val="28"/>
          <w:shd w:val="clear" w:fill="FFFFFF"/>
        </w:rPr>
        <w:t>у или по гип</w:t>
      </w:r>
      <w:r>
        <w:rPr>
          <w:rFonts w:ascii="Times New Roman" w:hAnsi="Times New Roman"/>
          <w:b w:val="0"/>
          <w:i w:val="0"/>
          <w:color w:val="auto"/>
          <w:sz w:val="28"/>
          <w:shd w:val="clear" w:fill="FFFFFF"/>
        </w:rPr>
        <w:t xml:space="preserve">ерссылке </w:t>
      </w:r>
      <w:r>
        <w:rPr>
          <w:rFonts w:ascii="Times New Roman" w:hAnsi="Times New Roman"/>
          <w:b w:val="0"/>
          <w:i w:val="0"/>
          <w:color w:val="auto"/>
          <w:sz w:val="28"/>
          <w:shd w:val="clear" w:fill="FFFFFF"/>
        </w:rPr>
        <w:t xml:space="preserve">- </w:t>
      </w:r>
      <w:bookmarkStart w:id="6" w:name="_dx_frag_StartFragment"/>
      <w:bookmarkEnd w:id="6"/>
      <w:r>
        <w:rPr>
          <w:rStyle w:val="C2"/>
          <w:rFonts w:ascii="Times New Roman" w:hAnsi="Times New Roman"/>
          <w:sz w:val="28"/>
        </w:rPr>
        <w:fldChar w:fldCharType="begin"/>
      </w:r>
      <w:r>
        <w:rPr>
          <w:rStyle w:val="C2"/>
          <w:rFonts w:ascii="Times New Roman" w:hAnsi="Times New Roman"/>
          <w:sz w:val="28"/>
        </w:rPr>
        <w:instrText>HYPERLINK "https://chatgptchatapp.com/"</w:instrText>
      </w:r>
      <w:r>
        <w:rPr>
          <w:rStyle w:val="C2"/>
          <w:rFonts w:ascii="Times New Roman" w:hAnsi="Times New Roman"/>
          <w:sz w:val="28"/>
        </w:rPr>
        <w:fldChar w:fldCharType="separate"/>
      </w:r>
      <w:r>
        <w:rPr>
          <w:rStyle w:val="C2"/>
          <w:rFonts w:ascii="Times New Roman" w:hAnsi="Times New Roman"/>
          <w:sz w:val="28"/>
        </w:rPr>
        <w:t>ChatGPT | ChatGPT 4o Free | Support all countries</w:t>
      </w:r>
      <w:r>
        <w:rPr>
          <w:rStyle w:val="C2"/>
          <w:rFonts w:ascii="Times New Roman" w:hAnsi="Times New Roman"/>
          <w:sz w:val="28"/>
        </w:rPr>
        <w:fldChar w:fldCharType="end"/>
      </w:r>
      <w:r>
        <w:rPr>
          <w:rFonts w:ascii="Times New Roman" w:hAnsi="Times New Roman"/>
          <w:sz w:val="28"/>
        </w:rPr>
        <w:t xml:space="preserve"> </w:t>
      </w:r>
    </w:p>
    <w:p>
      <w:pPr>
        <w:keepNext w:val="0"/>
        <w:widowControl w:val="1"/>
        <w:shd w:val="clear" w:fill="auto"/>
        <w:spacing w:lineRule="auto" w:line="360" w:before="0" w:after="0" w:beforeAutospacing="0" w:afterAutospacing="0"/>
        <w:jc w:val="both"/>
        <w:rPr>
          <w:rFonts w:ascii="Times New Roman" w:hAnsi="Times New Roman"/>
          <w:sz w:val="28"/>
        </w:rPr>
      </w:pPr>
      <w:bookmarkStart w:id="7" w:name="_dx_frag_StartFragment"/>
      <w:bookmarkEnd w:id="7"/>
      <w:r>
        <w:drawing>
          <wp:inline xmlns:wp="http://schemas.openxmlformats.org/drawingml/2006/wordprocessingDrawing">
            <wp:extent cx="1973580" cy="197358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973580" cy="1973580"/>
                    </a:xfrm>
                    <a:prstGeom prst="rect"/>
                    <a:noFill/>
                  </pic:spPr>
                </pic:pic>
              </a:graphicData>
            </a:graphic>
          </wp:inline>
        </w:drawing>
      </w:r>
      <w:r>
        <w:rPr>
          <w:rFonts w:ascii="Times New Roman" w:hAnsi="Times New Roman"/>
          <w:sz w:val="28"/>
        </w:rPr>
        <w:t>QR - КОД</w:t>
      </w:r>
    </w:p>
    <w:p>
      <w:pPr>
        <w:keepNext w:val="0"/>
        <w:widowControl w:val="1"/>
        <w:shd w:val="clear" w:fill="auto"/>
        <w:spacing w:lineRule="auto" w:line="360" w:before="0" w:after="0" w:beforeAutospacing="0" w:afterAutospacing="0"/>
        <w:jc w:val="both"/>
        <w:rPr>
          <w:rFonts w:ascii="Times New Roman" w:hAnsi="Times New Roman"/>
          <w:sz w:val="28"/>
        </w:rPr>
      </w:pPr>
    </w:p>
    <w:p>
      <w:pPr>
        <w:keepNext w:val="0"/>
        <w:widowControl w:val="1"/>
        <w:shd w:val="clear" w:fill="auto"/>
        <w:spacing w:lineRule="auto" w:line="360" w:before="0" w:after="0" w:beforeAutospacing="0" w:afterAutospacing="0"/>
        <w:jc w:val="both"/>
        <w:rPr>
          <w:rFonts w:ascii="Times New Roman" w:hAnsi="Times New Roman"/>
          <w:sz w:val="28"/>
        </w:rPr>
      </w:pPr>
      <w:r>
        <w:rPr>
          <w:rFonts w:ascii="Times New Roman" w:hAnsi="Times New Roman"/>
          <w:sz w:val="28"/>
        </w:rPr>
        <w:t>3</w:t>
      </w:r>
      <w:r>
        <w:rPr>
          <w:rFonts w:ascii="Times New Roman" w:hAnsi="Times New Roman"/>
          <w:sz w:val="28"/>
        </w:rPr>
        <w:t xml:space="preserve">) </w:t>
      </w:r>
      <w:r>
        <w:rPr>
          <w:rFonts w:ascii="Times New Roman" w:hAnsi="Times New Roman"/>
          <w:sz w:val="28"/>
        </w:rPr>
        <w:t xml:space="preserve">ставим запрос "Составь комикс по тексту " и наш текст </w:t>
      </w:r>
    </w:p>
    <w:p>
      <w:pPr>
        <w:keepNext w:val="0"/>
        <w:widowControl w:val="1"/>
        <w:shd w:val="clear" w:fill="auto"/>
        <w:spacing w:lineRule="auto" w:line="360" w:before="0" w:after="0" w:beforeAutospacing="0" w:afterAutospacing="0"/>
        <w:jc w:val="both"/>
        <w:rPr>
          <w:rFonts w:ascii="Times New Roman" w:hAnsi="Times New Roman"/>
          <w:sz w:val="28"/>
        </w:rPr>
      </w:pPr>
      <w:r>
        <w:rPr>
          <w:rFonts w:ascii="Times New Roman" w:hAnsi="Times New Roman"/>
          <w:sz w:val="28"/>
        </w:rPr>
        <w:t xml:space="preserve">4) Открываем </w:t>
      </w:r>
      <w:r>
        <w:rPr>
          <w:rFonts w:ascii="Times New Roman" w:hAnsi="Times New Roman"/>
          <w:sz w:val="28"/>
        </w:rPr>
        <w:t xml:space="preserve">Microsoft </w:t>
      </w:r>
      <w:r>
        <w:rPr>
          <w:rFonts w:ascii="Times New Roman" w:hAnsi="Times New Roman"/>
          <w:sz w:val="28"/>
        </w:rPr>
        <w:t>P</w:t>
      </w:r>
      <w:r>
        <w:rPr>
          <w:rFonts w:ascii="Times New Roman" w:hAnsi="Times New Roman"/>
          <w:sz w:val="28"/>
        </w:rPr>
        <w:t>ow</w:t>
      </w:r>
      <w:r>
        <w:rPr>
          <w:rFonts w:ascii="Times New Roman" w:hAnsi="Times New Roman"/>
          <w:sz w:val="28"/>
        </w:rPr>
        <w:t xml:space="preserve">er point </w:t>
      </w:r>
    </w:p>
    <w:p>
      <w:pPr>
        <w:keepNext w:val="0"/>
        <w:widowControl w:val="1"/>
        <w:shd w:val="clear" w:fill="auto"/>
        <w:spacing w:lineRule="auto" w:line="360" w:before="0" w:after="0" w:beforeAutospacing="0" w:afterAutospacing="0"/>
        <w:jc w:val="both"/>
        <w:rPr>
          <w:rFonts w:ascii="Times New Roman" w:hAnsi="Times New Roman"/>
          <w:sz w:val="28"/>
        </w:rPr>
      </w:pPr>
      <w:r>
        <w:rPr>
          <w:rFonts w:ascii="Times New Roman" w:hAnsi="Times New Roman"/>
          <w:sz w:val="28"/>
        </w:rPr>
        <w:t xml:space="preserve">5) </w:t>
      </w:r>
      <w:r>
        <w:rPr>
          <w:rFonts w:ascii="Times New Roman" w:hAnsi="Times New Roman"/>
          <w:sz w:val="28"/>
        </w:rPr>
        <w:t xml:space="preserve">открываем нейросеть генерирующие </w:t>
      </w:r>
      <w:r>
        <w:rPr>
          <w:rFonts w:ascii="Times New Roman" w:hAnsi="Times New Roman"/>
          <w:sz w:val="28"/>
        </w:rPr>
        <w:t>изображения</w:t>
      </w:r>
      <w:r>
        <w:rPr>
          <w:rFonts w:ascii="Times New Roman" w:hAnsi="Times New Roman"/>
          <w:sz w:val="28"/>
        </w:rPr>
        <w:t xml:space="preserve"> - </w:t>
      </w:r>
      <w:r>
        <w:rPr>
          <w:rFonts w:ascii="Times New Roman" w:hAnsi="Times New Roman"/>
          <w:sz w:val="28"/>
        </w:rPr>
        <w:t>можно любую, я работаю в</w:t>
      </w:r>
      <w:r>
        <w:rPr>
          <w:rFonts w:ascii="Times New Roman" w:hAnsi="Times New Roman"/>
          <w:sz w:val="28"/>
        </w:rPr>
        <w:t xml:space="preserve"> </w:t>
      </w:r>
      <w:r>
        <w:rPr>
          <w:rFonts w:ascii="Times New Roman" w:hAnsi="Times New Roman"/>
          <w:sz w:val="28"/>
        </w:rPr>
        <w:t>(</w:t>
      </w:r>
      <w:bookmarkStart w:id="8" w:name="_dx_frag_StartFragment"/>
      <w:bookmarkEnd w:id="8"/>
      <w:r>
        <w:rPr>
          <w:rStyle w:val="C2"/>
          <w:rFonts w:ascii="Times New Roman" w:hAnsi="Times New Roman"/>
          <w:sz w:val="28"/>
        </w:rPr>
        <w:fldChar w:fldCharType="begin"/>
      </w:r>
      <w:r>
        <w:rPr>
          <w:rStyle w:val="C2"/>
          <w:rFonts w:ascii="Times New Roman" w:hAnsi="Times New Roman"/>
          <w:sz w:val="28"/>
        </w:rPr>
        <w:instrText>HYPERLINK "https://fusionbrain.ai/editor/"</w:instrText>
      </w:r>
      <w:r>
        <w:rPr>
          <w:rStyle w:val="C2"/>
          <w:rFonts w:ascii="Times New Roman" w:hAnsi="Times New Roman"/>
          <w:sz w:val="28"/>
        </w:rPr>
        <w:fldChar w:fldCharType="separate"/>
      </w:r>
      <w:r>
        <w:rPr>
          <w:rStyle w:val="C2"/>
          <w:rFonts w:ascii="Times New Roman" w:hAnsi="Times New Roman"/>
          <w:sz w:val="28"/>
        </w:rPr>
        <w:t>Fusion Brain — платформа для генерации изображений с помощью нейросети Кандинский</w:t>
      </w:r>
      <w:r>
        <w:rPr>
          <w:rStyle w:val="C2"/>
          <w:rFonts w:ascii="Times New Roman" w:hAnsi="Times New Roman"/>
          <w:sz w:val="28"/>
        </w:rPr>
        <w:fldChar w:fldCharType="end"/>
      </w:r>
      <w:r>
        <w:rPr>
          <w:rFonts w:ascii="Times New Roman" w:hAnsi="Times New Roman"/>
          <w:sz w:val="28"/>
        </w:rPr>
        <w:t xml:space="preserve"> )</w:t>
      </w:r>
      <w:bookmarkStart w:id="9" w:name="_dx_frag_StartFragment"/>
      <w:bookmarkEnd w:id="9"/>
      <w:r>
        <w:rPr>
          <w:rFonts w:ascii="Times New Roman" w:hAnsi="Times New Roman"/>
          <w:sz w:val="28"/>
        </w:rPr>
        <w:t xml:space="preserve"> по текстовому запросу из </w:t>
      </w:r>
      <w:r>
        <w:rPr>
          <w:rFonts w:ascii="Times New Roman" w:hAnsi="Times New Roman"/>
          <w:sz w:val="28"/>
        </w:rPr>
        <w:t>chatGPT составляем нове</w:t>
      </w:r>
      <w:r>
        <w:rPr>
          <w:rFonts w:ascii="Times New Roman" w:hAnsi="Times New Roman"/>
          <w:sz w:val="28"/>
        </w:rPr>
        <w:t xml:space="preserve">ллу . </w:t>
      </w:r>
    </w:p>
    <w:p>
      <w:pPr>
        <w:keepNext w:val="0"/>
        <w:widowControl w:val="1"/>
        <w:shd w:val="clear" w:fill="auto"/>
        <w:spacing w:lineRule="auto" w:line="360" w:before="0" w:after="0" w:beforeAutospacing="0" w:afterAutospacing="0"/>
        <w:jc w:val="both"/>
        <w:rPr>
          <w:rFonts w:ascii="Times New Roman" w:hAnsi="Times New Roman"/>
          <w:sz w:val="28"/>
        </w:rPr>
      </w:pPr>
      <w:r>
        <w:drawing>
          <wp:inline xmlns:wp="http://schemas.openxmlformats.org/drawingml/2006/wordprocessingDrawing">
            <wp:extent cx="1927860" cy="191262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tretch>
                      <a:fillRect/>
                    </a:stretch>
                  </pic:blipFill>
                  <pic:spPr>
                    <a:xfrm>
                      <a:off x="0" y="0"/>
                      <a:ext cx="1927860" cy="1912620"/>
                    </a:xfrm>
                    <a:prstGeom prst="rect"/>
                    <a:noFill/>
                  </pic:spPr>
                </pic:pic>
              </a:graphicData>
            </a:graphic>
          </wp:inline>
        </w:drawing>
      </w:r>
    </w:p>
    <w:p/>
    <w:p/>
    <w:sectPr>
      <w:type w:val="nextPage"/>
      <w:pgMar w:left="1700" w:right="850" w:top="1133" w:bottom="1133" w:header="708" w:footer="708" w:gutter="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0"/>
  <w:defaultTabStop w:val="720"/>
  <w:autoHyphenation w:val="0"/>
  <w:evenAndOddHeaders w:val="0"/>
  <w:clrSchemeMapping/>
</w:settings>
</file>

<file path=word/styles.xml><?xml version="1.0" encoding="utf-8"?>
<w:styles xmlns:w="http://schemas.openxmlformats.org/wordprocessingml/2006/main">
  <w:docDefaults>
    <w:rPrDefault>
      <w:rPr>
        <w:rFonts w:ascii="Calibri" w:hAnsi="Calibri"/>
        <w:b w:val="0"/>
        <w:i w:val="0"/>
        <w:caps w:val="0"/>
        <w:strike w:val="0"/>
        <w:noProof w:val="0"/>
        <w:vanish w:val="0"/>
        <w:color w:val="auto"/>
        <w:sz w:val="22"/>
        <w:u w:val="none"/>
        <w:vertAlign w:val="baseline"/>
      </w:rPr>
    </w:rPrDefault>
    <w:pPrDefault>
      <w:pPr>
        <w:keepNext w:val="0"/>
        <w:keepLines w:val="0"/>
        <w:widowControl w:val="1"/>
        <w:suppressLineNumbers w:val="0"/>
        <w:shd w:val="clear" w:fill="auto"/>
        <w:suppressAutoHyphens w:val="0"/>
        <w:spacing w:lineRule="auto" w:line="276" w:before="0" w:after="200" w:beforeAutospacing="0" w:afterAutospacing="0"/>
        <w:ind w:firstLine="0" w:left="0" w:right="0"/>
        <w:contextualSpacing w:val="0"/>
        <w:jc w:val="left"/>
      </w:pPr>
    </w:pPrDefault>
  </w:docDefaults>
  <w:style w:type="paragraph" w:styleId="P0" w:default="1">
    <w:name w:val="Normal"/>
    <w:pPr>
      <w:jc w:val="left"/>
    </w:pPr>
    <w:rPr/>
  </w:style>
  <w:style w:type="character" w:styleId="C0" w:default="1">
    <w:name w:val="Default Paragraph Font"/>
    <w:semiHidden/>
    <w:rPr/>
  </w:style>
  <w:style w:type="character" w:styleId="C1">
    <w:name w:val="Line Number"/>
    <w:basedOn w:val="C0"/>
    <w:semiHidden/>
    <w:rPr/>
  </w:style>
  <w:style w:type="character" w:styleId="C2">
    <w:name w:val="Hyperlink"/>
    <w:rPr>
      <w:color w:val="0000FF"/>
      <w:u w:val="single"/>
    </w:rPr>
  </w:style>
  <w:style w:type="table" w:styleId="T0" w:default="1">
    <w:name w:val="Normal Table"/>
    <w:tblPr>
      <w:tblCellMar>
        <w:top w:w="0" w:type="dxa"/>
        <w:left w:w="108" w:type="dxa"/>
        <w:bottom w:w="0" w:type="dxa"/>
        <w:right w:w="108" w:type="dxa"/>
      </w:tblCellMar>
    </w:tblPr>
    <w:trPr/>
    <w:tc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trPr/>
    <w:tcPr/>
  </w:style>
</w:styles>
</file>

<file path=word/_rels/document.xml.rels><?xml version="1.0" encoding="utf-8"?><Relationships xmlns="http://schemas.openxmlformats.org/package/2006/relationships"><Relationship Id="Relimage1" Type="http://schemas.openxmlformats.org/officeDocument/2006/relationships/image" Target="/media/image1.pn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