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88D7E14">
      <w:pPr>
        <w:spacing w:line="240" w:lineRule="auto"/>
        <w:jc w:val="center"/>
        <w:rPr>
          <w:rFonts w:ascii="Times New Roman" w:hAnsi="Times New Roman" w:cs="Times New Roman"/>
          <w:bCs/>
          <w:spacing w:val="-10"/>
        </w:rPr>
      </w:pPr>
      <w:bookmarkStart w:id="0" w:name="_Hlk109569832"/>
      <w: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0</wp:posOffset>
            </wp:positionH>
            <wp:positionV relativeFrom="margin">
              <wp:posOffset>262890</wp:posOffset>
            </wp:positionV>
            <wp:extent cx="1162050" cy="657225"/>
            <wp:effectExtent l="0" t="0" r="0" b="9525"/>
            <wp:wrapSquare wrapText="bothSides"/>
            <wp:docPr id="2" name="Рисунок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62050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Cs/>
          <w:spacing w:val="-10"/>
        </w:rPr>
        <w:t>МИНИСТЕРСТВО ОБРАЗОВАНИЯ И НАУКИ САМАРСКОЙ ОБЛАСТИ</w:t>
      </w:r>
    </w:p>
    <w:p w14:paraId="48A29B96">
      <w:pPr>
        <w:spacing w:line="240" w:lineRule="auto"/>
        <w:jc w:val="center"/>
        <w:rPr>
          <w:rFonts w:ascii="Times New Roman" w:hAnsi="Times New Roman" w:cs="Times New Roman"/>
          <w:bCs/>
          <w:spacing w:val="-9"/>
        </w:rPr>
      </w:pPr>
      <w:r>
        <w:rPr>
          <w:rFonts w:ascii="Times New Roman" w:hAnsi="Times New Roman" w:cs="Times New Roman"/>
          <w:bCs/>
          <w:spacing w:val="-9"/>
        </w:rPr>
        <w:t>ГОСУДАРСТВЕННОЕ БЮДЖЕТНОЕ ПРОФЕССИОНАЛЬНОЕ</w:t>
      </w:r>
    </w:p>
    <w:p w14:paraId="07189DF3">
      <w:pPr>
        <w:spacing w:line="240" w:lineRule="auto"/>
        <w:jc w:val="center"/>
        <w:rPr>
          <w:rFonts w:ascii="Times New Roman" w:hAnsi="Times New Roman" w:cs="Times New Roman"/>
          <w:bCs/>
          <w:spacing w:val="-9"/>
        </w:rPr>
      </w:pPr>
      <w:r>
        <w:rPr>
          <w:rFonts w:ascii="Times New Roman" w:hAnsi="Times New Roman" w:cs="Times New Roman"/>
          <w:bCs/>
          <w:spacing w:val="-9"/>
        </w:rPr>
        <w:t>ОБРАЗОВАТЕЛЬНОЕ У</w:t>
      </w:r>
      <w:r>
        <w:rPr>
          <w:rFonts w:ascii="Times New Roman" w:hAnsi="Times New Roman" w:cs="Times New Roman"/>
          <w:bCs/>
          <w:spacing w:val="-11"/>
        </w:rPr>
        <w:t>ЧРЕЖДЕНИЕ САМАРСКОЙ ОБЛАСТИ</w:t>
      </w:r>
    </w:p>
    <w:p w14:paraId="3BB2B9FF">
      <w:pPr>
        <w:spacing w:line="240" w:lineRule="auto"/>
        <w:jc w:val="center"/>
        <w:rPr>
          <w:rFonts w:ascii="Times New Roman" w:hAnsi="Times New Roman" w:cs="Times New Roman"/>
          <w:bCs/>
          <w:caps/>
        </w:rPr>
      </w:pPr>
      <w:r>
        <w:rPr>
          <w:rFonts w:ascii="Times New Roman" w:hAnsi="Times New Roman" w:cs="Times New Roman"/>
          <w:b/>
          <w:bCs/>
          <w:spacing w:val="-9"/>
        </w:rPr>
        <w:t>«ТОЛЬЯТТИНСКИЙ ХИМИКО-ТЕХНОЛОГИЧЕСКИЙ КОЛЛЕДЖ»</w:t>
      </w:r>
    </w:p>
    <w:p w14:paraId="3638C0DA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6E039B07">
      <w:pPr>
        <w:rPr>
          <w:rFonts w:ascii="Times New Roman" w:hAnsi="Times New Roman" w:cs="Times New Roman"/>
          <w:sz w:val="28"/>
          <w:szCs w:val="28"/>
        </w:rPr>
      </w:pPr>
    </w:p>
    <w:p w14:paraId="26782356">
      <w:pPr>
        <w:ind w:right="1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«УТВЕРЖДЕНО»</w:t>
      </w:r>
    </w:p>
    <w:p w14:paraId="20EF00E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приказом директора колледжа </w:t>
      </w:r>
    </w:p>
    <w:p w14:paraId="2BB5023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от «___» _______202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г. №___</w:t>
      </w:r>
    </w:p>
    <w:p w14:paraId="5627DBCD">
      <w:pPr>
        <w:rPr>
          <w:rFonts w:ascii="Times New Roman" w:hAnsi="Times New Roman" w:cs="Times New Roman"/>
          <w:sz w:val="28"/>
          <w:szCs w:val="28"/>
        </w:rPr>
      </w:pPr>
    </w:p>
    <w:p w14:paraId="2B479F9B">
      <w:pPr>
        <w:rPr>
          <w:rFonts w:ascii="Times New Roman" w:hAnsi="Times New Roman" w:cs="Times New Roman"/>
          <w:b/>
          <w:sz w:val="28"/>
          <w:szCs w:val="28"/>
        </w:rPr>
      </w:pPr>
    </w:p>
    <w:p w14:paraId="16BAA50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РАБОЧАЯ ПРОГРАММА УЧЕБНОГО ПРЕДМЕТА</w:t>
      </w:r>
    </w:p>
    <w:p w14:paraId="5B5459B0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14:paraId="392515E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ОУП.03 Иностранный язык</w:t>
      </w:r>
    </w:p>
    <w:p w14:paraId="4B7D227D">
      <w:pPr>
        <w:jc w:val="center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</w:p>
    <w:p w14:paraId="54E89E3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общеобразовательного цикла</w:t>
      </w:r>
      <w:r>
        <w:rPr>
          <w:rFonts w:ascii="Times New Roman" w:hAnsi="Times New Roman" w:cs="Times New Roman"/>
          <w:b/>
          <w:sz w:val="28"/>
          <w:szCs w:val="28"/>
        </w:rPr>
        <w:br w:type="textWrapping"/>
      </w:r>
      <w:r>
        <w:rPr>
          <w:rFonts w:ascii="Times New Roman" w:hAnsi="Times New Roman" w:cs="Times New Roman"/>
          <w:b/>
          <w:sz w:val="28"/>
          <w:szCs w:val="28"/>
        </w:rPr>
        <w:t xml:space="preserve">основной образовательной программы </w:t>
      </w:r>
      <w:r>
        <w:rPr>
          <w:rFonts w:ascii="Times New Roman" w:hAnsi="Times New Roman" w:cs="Times New Roman"/>
          <w:b/>
          <w:sz w:val="28"/>
          <w:szCs w:val="28"/>
        </w:rPr>
        <w:br w:type="textWrapping"/>
      </w:r>
    </w:p>
    <w:p w14:paraId="296C735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15.02.14 Оснащение средствами автоматизации технологических процессов и производств (по отраслям)</w:t>
      </w:r>
    </w:p>
    <w:p w14:paraId="3731017C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14:paraId="5004CD3C">
      <w:pPr>
        <w:spacing w:after="160" w:line="259" w:lineRule="auto"/>
        <w:ind w:firstLine="567"/>
        <w:jc w:val="center"/>
        <w:rPr>
          <w:rFonts w:ascii="Times New Roman" w:hAnsi="Times New Roman" w:eastAsia="Calibri" w:cs="Times New Roman"/>
          <w:b/>
          <w:i/>
          <w:sz w:val="28"/>
          <w:szCs w:val="28"/>
          <w:lang w:eastAsia="en-US"/>
        </w:rPr>
      </w:pPr>
      <w:r>
        <w:rPr>
          <w:rFonts w:ascii="Times New Roman" w:hAnsi="Times New Roman" w:eastAsia="Calibri" w:cs="Times New Roman"/>
          <w:b/>
          <w:bCs/>
          <w:i/>
          <w:iCs/>
          <w:sz w:val="28"/>
          <w:szCs w:val="28"/>
          <w:lang w:eastAsia="en-US"/>
        </w:rPr>
        <w:t>профиль обучения:</w:t>
      </w:r>
      <w:r>
        <w:rPr>
          <w:rFonts w:ascii="Times New Roman" w:hAnsi="Times New Roman" w:eastAsia="Calibri" w:cs="Times New Roman"/>
          <w:b/>
          <w:i/>
          <w:color w:val="FF0000"/>
          <w:sz w:val="28"/>
          <w:szCs w:val="28"/>
          <w:lang w:eastAsia="en-US"/>
        </w:rPr>
        <w:t xml:space="preserve"> </w:t>
      </w:r>
      <w:r>
        <w:rPr>
          <w:rFonts w:ascii="Times New Roman" w:hAnsi="Times New Roman" w:eastAsia="Calibri" w:cs="Times New Roman"/>
          <w:b/>
          <w:i/>
          <w:sz w:val="28"/>
          <w:szCs w:val="28"/>
          <w:lang w:eastAsia="en-US"/>
        </w:rPr>
        <w:t>технологический</w:t>
      </w:r>
    </w:p>
    <w:p w14:paraId="107E81D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465FD5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8A1A56A">
      <w:pPr>
        <w:jc w:val="center"/>
        <w:rPr>
          <w:b/>
          <w:sz w:val="28"/>
          <w:szCs w:val="28"/>
        </w:rPr>
      </w:pPr>
    </w:p>
    <w:p w14:paraId="63526DB7">
      <w:pPr>
        <w:rPr>
          <w:color w:val="FF0000"/>
          <w:sz w:val="28"/>
          <w:szCs w:val="28"/>
        </w:rPr>
      </w:pPr>
    </w:p>
    <w:p w14:paraId="63D9AB01">
      <w:pPr>
        <w:jc w:val="center"/>
        <w:rPr>
          <w:rFonts w:ascii="Times New Roman" w:hAnsi="Times New Roman" w:cs="Times New Roman"/>
          <w:bCs/>
          <w:spacing w:val="-9"/>
          <w:sz w:val="28"/>
          <w:szCs w:val="28"/>
        </w:rPr>
      </w:pPr>
      <w:r>
        <w:rPr>
          <w:rFonts w:ascii="Times New Roman" w:hAnsi="Times New Roman" w:cs="Times New Roman"/>
          <w:bCs/>
          <w:spacing w:val="-9"/>
          <w:sz w:val="28"/>
          <w:szCs w:val="28"/>
        </w:rPr>
        <w:t>г.Тольятти</w:t>
      </w:r>
    </w:p>
    <w:tbl>
      <w:tblPr>
        <w:tblStyle w:val="12"/>
        <w:tblW w:w="10314" w:type="dxa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82"/>
        <w:gridCol w:w="4932"/>
      </w:tblGrid>
      <w:tr w14:paraId="05BA768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82" w:type="dxa"/>
            <w:shd w:val="clear" w:color="auto" w:fill="auto"/>
          </w:tcPr>
          <w:p w14:paraId="10413CF2">
            <w:pPr>
              <w:spacing w:line="240" w:lineRule="auto"/>
              <w:rPr>
                <w:rFonts w:ascii="Times New Roman" w:hAnsi="Times New Roman" w:cs="Times New Roman"/>
                <w:b/>
                <w:szCs w:val="28"/>
              </w:rPr>
            </w:pPr>
            <w:r>
              <w:rPr>
                <w:rFonts w:ascii="Times New Roman" w:hAnsi="Times New Roman" w:cs="Times New Roman"/>
                <w:b/>
                <w:szCs w:val="28"/>
              </w:rPr>
              <w:t xml:space="preserve">РАССМОТРЕНО НА ЗАСЕДАНИИ </w:t>
            </w:r>
          </w:p>
        </w:tc>
        <w:tc>
          <w:tcPr>
            <w:tcW w:w="4932" w:type="dxa"/>
            <w:shd w:val="clear" w:color="auto" w:fill="auto"/>
          </w:tcPr>
          <w:p w14:paraId="5A77D774">
            <w:pPr>
              <w:spacing w:line="240" w:lineRule="auto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b/>
                <w:szCs w:val="28"/>
              </w:rPr>
              <w:t>СОГЛАСОВАНО</w:t>
            </w:r>
          </w:p>
        </w:tc>
      </w:tr>
      <w:tr w14:paraId="77152C1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82" w:type="dxa"/>
            <w:shd w:val="clear" w:color="auto" w:fill="auto"/>
          </w:tcPr>
          <w:p w14:paraId="7E251464">
            <w:pPr>
              <w:spacing w:line="240" w:lineRule="auto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предметно-цикловой комиссии</w:t>
            </w:r>
          </w:p>
        </w:tc>
        <w:tc>
          <w:tcPr>
            <w:tcW w:w="4932" w:type="dxa"/>
            <w:shd w:val="clear" w:color="auto" w:fill="auto"/>
          </w:tcPr>
          <w:p w14:paraId="2698015B">
            <w:pPr>
              <w:spacing w:line="240" w:lineRule="auto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предметно-цикловой комиссией по УГС</w:t>
            </w:r>
          </w:p>
        </w:tc>
      </w:tr>
      <w:tr w14:paraId="4B357B5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82" w:type="dxa"/>
            <w:shd w:val="clear" w:color="auto" w:fill="auto"/>
          </w:tcPr>
          <w:p w14:paraId="2E417513">
            <w:pPr>
              <w:spacing w:line="240" w:lineRule="auto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 xml:space="preserve">общеобразовательного цикла </w:t>
            </w:r>
          </w:p>
        </w:tc>
        <w:tc>
          <w:tcPr>
            <w:tcW w:w="4932" w:type="dxa"/>
            <w:shd w:val="clear" w:color="auto" w:fill="auto"/>
          </w:tcPr>
          <w:p w14:paraId="3EDD9317">
            <w:pPr>
              <w:spacing w:line="240" w:lineRule="auto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15.00.00 Машиностроение</w:t>
            </w:r>
          </w:p>
        </w:tc>
      </w:tr>
      <w:tr w14:paraId="102B23F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82" w:type="dxa"/>
            <w:shd w:val="clear" w:color="auto" w:fill="auto"/>
          </w:tcPr>
          <w:p w14:paraId="4B829704">
            <w:pPr>
              <w:spacing w:line="240" w:lineRule="auto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Председатель</w:t>
            </w:r>
          </w:p>
        </w:tc>
        <w:tc>
          <w:tcPr>
            <w:tcW w:w="4932" w:type="dxa"/>
            <w:shd w:val="clear" w:color="auto" w:fill="auto"/>
          </w:tcPr>
          <w:p w14:paraId="19A01C71">
            <w:pPr>
              <w:spacing w:line="240" w:lineRule="auto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Председатель</w:t>
            </w:r>
          </w:p>
        </w:tc>
      </w:tr>
      <w:tr w14:paraId="4552A24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82" w:type="dxa"/>
            <w:shd w:val="clear" w:color="auto" w:fill="auto"/>
          </w:tcPr>
          <w:p w14:paraId="62D351F0">
            <w:pPr>
              <w:spacing w:line="240" w:lineRule="auto"/>
              <w:rPr>
                <w:rFonts w:ascii="Times New Roman" w:hAnsi="Times New Roman" w:cs="Times New Roman"/>
                <w:szCs w:val="28"/>
              </w:rPr>
            </w:pPr>
          </w:p>
          <w:p w14:paraId="7DB64578">
            <w:pPr>
              <w:spacing w:line="240" w:lineRule="auto"/>
              <w:rPr>
                <w:rFonts w:hint="default" w:ascii="Times New Roman" w:hAnsi="Times New Roman" w:cs="Times New Roman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Cs w:val="28"/>
              </w:rPr>
              <w:t>____________ И.Г.</w:t>
            </w:r>
            <w:r>
              <w:rPr>
                <w:rFonts w:ascii="Times New Roman" w:hAnsi="Times New Roman" w:cs="Times New Roman"/>
                <w:szCs w:val="28"/>
                <w:lang w:val="ru-RU"/>
              </w:rPr>
              <w:t>Воробьева</w:t>
            </w:r>
          </w:p>
        </w:tc>
        <w:tc>
          <w:tcPr>
            <w:tcW w:w="4932" w:type="dxa"/>
            <w:shd w:val="clear" w:color="auto" w:fill="auto"/>
          </w:tcPr>
          <w:p w14:paraId="533AF839">
            <w:pPr>
              <w:spacing w:line="240" w:lineRule="auto"/>
              <w:rPr>
                <w:rFonts w:ascii="Times New Roman" w:hAnsi="Times New Roman" w:cs="Times New Roman"/>
                <w:szCs w:val="28"/>
              </w:rPr>
            </w:pPr>
          </w:p>
          <w:p w14:paraId="7CB7EC13">
            <w:pPr>
              <w:spacing w:line="240" w:lineRule="auto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____________ Е.И. Харитонова</w:t>
            </w:r>
          </w:p>
        </w:tc>
      </w:tr>
      <w:tr w14:paraId="3200B54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82" w:type="dxa"/>
            <w:shd w:val="clear" w:color="auto" w:fill="auto"/>
          </w:tcPr>
          <w:p w14:paraId="590F6FDE">
            <w:pPr>
              <w:spacing w:line="240" w:lineRule="auto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____ ______________ 202</w:t>
            </w:r>
            <w:r>
              <w:rPr>
                <w:rFonts w:hint="default" w:ascii="Times New Roman" w:hAnsi="Times New Roman" w:cs="Times New Roman"/>
                <w:szCs w:val="28"/>
                <w:lang w:val="ru-RU"/>
              </w:rPr>
              <w:t>4</w:t>
            </w:r>
            <w:r>
              <w:rPr>
                <w:rFonts w:ascii="Times New Roman" w:hAnsi="Times New Roman" w:cs="Times New Roman"/>
                <w:szCs w:val="28"/>
              </w:rPr>
              <w:t>г.</w:t>
            </w:r>
          </w:p>
        </w:tc>
        <w:tc>
          <w:tcPr>
            <w:tcW w:w="4932" w:type="dxa"/>
            <w:shd w:val="clear" w:color="auto" w:fill="auto"/>
          </w:tcPr>
          <w:p w14:paraId="724379A6">
            <w:pPr>
              <w:spacing w:line="240" w:lineRule="auto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____ ______________ 202</w:t>
            </w:r>
            <w:r>
              <w:rPr>
                <w:rFonts w:hint="default" w:ascii="Times New Roman" w:hAnsi="Times New Roman" w:cs="Times New Roman"/>
                <w:szCs w:val="28"/>
                <w:lang w:val="ru-RU"/>
              </w:rPr>
              <w:t>4</w:t>
            </w:r>
            <w:r>
              <w:rPr>
                <w:rFonts w:ascii="Times New Roman" w:hAnsi="Times New Roman" w:cs="Times New Roman"/>
                <w:szCs w:val="28"/>
              </w:rPr>
              <w:t>г.</w:t>
            </w:r>
          </w:p>
        </w:tc>
      </w:tr>
    </w:tbl>
    <w:p w14:paraId="560D1561">
      <w:pPr>
        <w:jc w:val="both"/>
        <w:rPr>
          <w:sz w:val="28"/>
          <w:szCs w:val="28"/>
        </w:rPr>
      </w:pPr>
    </w:p>
    <w:p w14:paraId="7518691C">
      <w:pPr>
        <w:rPr>
          <w:sz w:val="28"/>
          <w:szCs w:val="28"/>
          <w:lang w:eastAsia="ar-SA"/>
        </w:rPr>
      </w:pPr>
    </w:p>
    <w:p w14:paraId="6592BF1B">
      <w:pPr>
        <w:rPr>
          <w:sz w:val="28"/>
          <w:szCs w:val="28"/>
          <w:lang w:eastAsia="ar-SA"/>
        </w:rPr>
      </w:pPr>
    </w:p>
    <w:p w14:paraId="6D9B2789">
      <w:pPr>
        <w:rPr>
          <w:sz w:val="28"/>
          <w:szCs w:val="28"/>
          <w:lang w:eastAsia="ar-SA"/>
        </w:rPr>
      </w:pPr>
    </w:p>
    <w:p w14:paraId="30D6BDB3">
      <w:pPr>
        <w:rPr>
          <w:sz w:val="28"/>
          <w:szCs w:val="28"/>
          <w:lang w:eastAsia="ar-SA"/>
        </w:rPr>
      </w:pPr>
    </w:p>
    <w:p w14:paraId="3449C0D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Составитель: </w:t>
      </w:r>
    </w:p>
    <w:p w14:paraId="57F9E05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val="ru-RU" w:eastAsia="ar-SA"/>
        </w:rPr>
        <w:t>Воробьева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И.Г., </w:t>
      </w:r>
      <w:bookmarkStart w:id="1" w:name="_Hlk109416705"/>
      <w:r>
        <w:rPr>
          <w:rFonts w:ascii="Times New Roman" w:hAnsi="Times New Roman" w:cs="Times New Roman"/>
          <w:sz w:val="28"/>
          <w:szCs w:val="28"/>
          <w:lang w:eastAsia="ar-SA"/>
        </w:rPr>
        <w:t>преподаватель английского языка, ГБПОУ СО «Тольяттинский химико-технологический колледж»</w:t>
      </w:r>
      <w:bookmarkEnd w:id="1"/>
    </w:p>
    <w:p w14:paraId="2151C0B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3E39B4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20" w:name="_GoBack"/>
      <w:bookmarkEnd w:id="20"/>
    </w:p>
    <w:p w14:paraId="29636F67">
      <w:pPr>
        <w:spacing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Содержание программы реализуется в процессе освоения студентами основной образовательной программы с получением среднего общего образования, разработанной в соответствии с требованиями</w:t>
      </w:r>
      <w:r>
        <w:rPr>
          <w:rFonts w:ascii="Times New Roman" w:hAnsi="Times New Roman" w:cs="Times New Roman"/>
          <w:sz w:val="28"/>
          <w:szCs w:val="28"/>
          <w:highlight w:val="white"/>
        </w:rPr>
        <w:t xml:space="preserve"> ФГОС СОО, а также с учётом требований ФГОС СПО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 специальности по специальности 15.02.14 Оснащение средствами автоматизации технологических процессов и производств (по отраслям), утверждённого </w:t>
      </w:r>
      <w:r>
        <w:fldChar w:fldCharType="begin"/>
      </w:r>
      <w:r>
        <w:instrText xml:space="preserve"> HYPERLINK "https://base.garant.ru/70188902/" </w:instrText>
      </w:r>
      <w:r>
        <w:fldChar w:fldCharType="separate"/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приказом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fldChar w:fldCharType="end"/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 Министерства образования и науки РФ от 09 декабря 2016 г. N 1582.</w:t>
      </w:r>
    </w:p>
    <w:p w14:paraId="56BA9169">
      <w:pPr>
        <w:ind w:firstLine="709"/>
        <w:jc w:val="both"/>
        <w:rPr>
          <w:color w:val="000000" w:themeColor="text1"/>
          <w:sz w:val="28"/>
          <w:szCs w:val="28"/>
        </w:rPr>
      </w:pPr>
    </w:p>
    <w:p w14:paraId="1B71FDE6">
      <w:pPr>
        <w:ind w:firstLine="709"/>
        <w:jc w:val="both"/>
        <w:rPr>
          <w:color w:val="000000" w:themeColor="text1"/>
          <w:sz w:val="28"/>
          <w:szCs w:val="28"/>
        </w:rPr>
      </w:pPr>
    </w:p>
    <w:p w14:paraId="39373367">
      <w:pPr>
        <w:ind w:firstLine="709"/>
        <w:jc w:val="both"/>
        <w:rPr>
          <w:color w:val="000000" w:themeColor="text1"/>
          <w:sz w:val="28"/>
          <w:szCs w:val="28"/>
        </w:rPr>
      </w:pPr>
    </w:p>
    <w:p w14:paraId="3D1E2441">
      <w:pPr>
        <w:ind w:firstLine="709"/>
        <w:jc w:val="both"/>
        <w:rPr>
          <w:color w:val="000000" w:themeColor="text1"/>
          <w:sz w:val="28"/>
          <w:szCs w:val="28"/>
        </w:rPr>
      </w:pPr>
    </w:p>
    <w:p w14:paraId="40C4150B">
      <w:pPr>
        <w:ind w:firstLine="709"/>
        <w:jc w:val="both"/>
        <w:rPr>
          <w:color w:val="000000" w:themeColor="text1"/>
          <w:sz w:val="28"/>
          <w:szCs w:val="28"/>
        </w:rPr>
      </w:pPr>
    </w:p>
    <w:p w14:paraId="3067C896">
      <w:pPr>
        <w:jc w:val="both"/>
        <w:rPr>
          <w:color w:val="000000" w:themeColor="text1"/>
          <w:sz w:val="28"/>
          <w:szCs w:val="28"/>
        </w:rPr>
      </w:pPr>
    </w:p>
    <w:p w14:paraId="3F2CB1D4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СОДЕРЖАНИЕ</w:t>
      </w:r>
    </w:p>
    <w:p w14:paraId="54078098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sdt>
      <w:sdtPr>
        <w:rPr>
          <w:rFonts w:asciiTheme="minorHAnsi" w:hAnsiTheme="minorHAnsi" w:eastAsiaTheme="minorEastAsia" w:cstheme="minorBidi"/>
          <w:sz w:val="22"/>
          <w:szCs w:val="22"/>
          <w:lang w:eastAsia="ru-RU"/>
        </w:rPr>
        <w:id w:val="-2093154666"/>
        <w:docPartObj>
          <w:docPartGallery w:val="Table of Contents"/>
          <w:docPartUnique/>
        </w:docPartObj>
      </w:sdtPr>
      <w:sdtEndPr>
        <w:rPr>
          <w:rFonts w:asciiTheme="minorHAnsi" w:hAnsiTheme="minorHAnsi" w:eastAsiaTheme="minorEastAsia" w:cstheme="minorBidi"/>
          <w:sz w:val="22"/>
          <w:szCs w:val="22"/>
          <w:lang w:eastAsia="ru-RU"/>
        </w:rPr>
      </w:sdtEndPr>
      <w:sdtContent>
        <w:p w14:paraId="0E14C117">
          <w:pPr>
            <w:pStyle w:val="32"/>
            <w:rPr>
              <w:rFonts w:asciiTheme="minorHAnsi" w:hAnsiTheme="minorHAnsi" w:eastAsiaTheme="minorEastAsia" w:cstheme="minorBidi"/>
              <w:sz w:val="22"/>
              <w:szCs w:val="22"/>
              <w:lang w:eastAsia="ru-RU"/>
            </w:rPr>
          </w:pPr>
          <w:r>
            <w:fldChar w:fldCharType="begin"/>
          </w:r>
          <w:r>
            <w:rPr>
              <w:rStyle w:val="354"/>
            </w:rPr>
            <w:instrText xml:space="preserve"> TOC \o "1-3" \h \z \u </w:instrText>
          </w:r>
          <w:r>
            <w:rPr>
              <w:rStyle w:val="354"/>
            </w:rPr>
            <w:fldChar w:fldCharType="separate"/>
          </w:r>
          <w:r>
            <w:fldChar w:fldCharType="begin"/>
          </w:r>
          <w:r>
            <w:instrText xml:space="preserve"> HYPERLINK \l "_Toc107348053" </w:instrText>
          </w:r>
          <w:r>
            <w:fldChar w:fldCharType="separate"/>
          </w:r>
          <w:r>
            <w:rPr>
              <w:rStyle w:val="17"/>
            </w:rPr>
            <w:t>1. ПОЯСНИТЕЛЬНАЯ ЗАПИСКА</w:t>
          </w:r>
          <w:r>
            <w:tab/>
          </w:r>
          <w:r>
            <w:fldChar w:fldCharType="begin"/>
          </w:r>
          <w:r>
            <w:instrText xml:space="preserve"> PAGEREF _Toc107348053 \h </w:instrText>
          </w:r>
          <w:r>
            <w:fldChar w:fldCharType="separate"/>
          </w:r>
          <w:r>
            <w:t>4</w:t>
          </w:r>
          <w:r>
            <w:fldChar w:fldCharType="end"/>
          </w:r>
          <w:r>
            <w:fldChar w:fldCharType="end"/>
          </w:r>
        </w:p>
        <w:p w14:paraId="322DC4F8">
          <w:pPr>
            <w:pStyle w:val="32"/>
            <w:rPr>
              <w:rFonts w:asciiTheme="minorHAnsi" w:hAnsiTheme="minorHAnsi" w:eastAsiaTheme="minorEastAsia" w:cstheme="minorBidi"/>
              <w:sz w:val="22"/>
              <w:szCs w:val="22"/>
              <w:lang w:eastAsia="ru-RU"/>
            </w:rPr>
          </w:pPr>
          <w:r>
            <w:fldChar w:fldCharType="begin"/>
          </w:r>
          <w:r>
            <w:instrText xml:space="preserve"> HYPERLINK \l "_Toc107348054" </w:instrText>
          </w:r>
          <w:r>
            <w:fldChar w:fldCharType="separate"/>
          </w:r>
          <w:r>
            <w:rPr>
              <w:rStyle w:val="17"/>
            </w:rPr>
            <w:t>2. ОБЪЕМ УЧЕБНОГО ПРЕДМЕТА И ВИДЫ УЧЕБНОЙ РАБОТЫ</w:t>
          </w:r>
          <w:r>
            <w:tab/>
          </w:r>
          <w:r>
            <w:t>13</w:t>
          </w:r>
          <w:r>
            <w:fldChar w:fldCharType="end"/>
          </w:r>
        </w:p>
        <w:p w14:paraId="5E50D039">
          <w:pPr>
            <w:pStyle w:val="32"/>
            <w:rPr>
              <w:rFonts w:asciiTheme="minorHAnsi" w:hAnsiTheme="minorHAnsi" w:eastAsiaTheme="minorEastAsia" w:cstheme="minorBidi"/>
              <w:sz w:val="22"/>
              <w:szCs w:val="22"/>
              <w:lang w:eastAsia="ru-RU"/>
            </w:rPr>
          </w:pPr>
          <w:r>
            <w:fldChar w:fldCharType="begin"/>
          </w:r>
          <w:r>
            <w:instrText xml:space="preserve"> HYPERLINK \l "_Toc107348055" </w:instrText>
          </w:r>
          <w:r>
            <w:fldChar w:fldCharType="separate"/>
          </w:r>
          <w:r>
            <w:rPr>
              <w:rStyle w:val="17"/>
            </w:rPr>
            <w:t xml:space="preserve">3. СОДЕРЖАНИЕ И ТЕМАТИЧЕСКОЕ ПЛАНИРОВАНИЕ </w:t>
          </w:r>
          <w:r>
            <w:rPr>
              <w:rStyle w:val="17"/>
              <w:bCs/>
            </w:rPr>
            <w:t>УЧЕБНОГО ПРЕДМЕТА ОУП.03 ИНОСТРАННЫЙ ЯЗЫК</w:t>
          </w:r>
          <w:r>
            <w:tab/>
          </w:r>
          <w:r>
            <w:fldChar w:fldCharType="begin"/>
          </w:r>
          <w:r>
            <w:instrText xml:space="preserve"> PAGEREF _Toc107348055 \h </w:instrText>
          </w:r>
          <w:r>
            <w:fldChar w:fldCharType="separate"/>
          </w:r>
          <w:r>
            <w:t>14</w:t>
          </w:r>
          <w:r>
            <w:fldChar w:fldCharType="end"/>
          </w:r>
          <w:r>
            <w:fldChar w:fldCharType="end"/>
          </w:r>
        </w:p>
        <w:p w14:paraId="5889B846">
          <w:pPr>
            <w:pStyle w:val="32"/>
            <w:rPr>
              <w:rFonts w:asciiTheme="minorHAnsi" w:hAnsiTheme="minorHAnsi" w:eastAsiaTheme="minorEastAsia" w:cstheme="minorBidi"/>
              <w:sz w:val="22"/>
              <w:szCs w:val="22"/>
              <w:lang w:eastAsia="ru-RU"/>
            </w:rPr>
          </w:pPr>
          <w:r>
            <w:fldChar w:fldCharType="begin"/>
          </w:r>
          <w:r>
            <w:instrText xml:space="preserve"> HYPERLINK \l "_Toc107348056" </w:instrText>
          </w:r>
          <w:r>
            <w:fldChar w:fldCharType="separate"/>
          </w:r>
          <w:r>
            <w:rPr>
              <w:rStyle w:val="17"/>
            </w:rPr>
            <w:t xml:space="preserve">4. УСЛОВИЯ РЕАЛИЗАЦИИ ПРОГРАММЫ </w:t>
          </w:r>
          <w:r>
            <w:rPr>
              <w:rStyle w:val="17"/>
              <w:bCs/>
            </w:rPr>
            <w:t>УЧЕБНОГО ПРЕДМЕТА</w:t>
          </w:r>
          <w:r>
            <w:tab/>
          </w:r>
          <w:r>
            <w:t>59</w:t>
          </w:r>
          <w:r>
            <w:fldChar w:fldCharType="end"/>
          </w:r>
        </w:p>
        <w:p w14:paraId="70417605">
          <w:pPr>
            <w:pStyle w:val="32"/>
            <w:rPr>
              <w:rFonts w:asciiTheme="minorHAnsi" w:hAnsiTheme="minorHAnsi" w:eastAsiaTheme="minorEastAsia" w:cstheme="minorBidi"/>
              <w:sz w:val="22"/>
              <w:szCs w:val="22"/>
              <w:lang w:eastAsia="ru-RU"/>
            </w:rPr>
          </w:pPr>
          <w:r>
            <w:fldChar w:fldCharType="begin"/>
          </w:r>
          <w:r>
            <w:instrText xml:space="preserve"> HYPERLINK \l "_Toc107348057" </w:instrText>
          </w:r>
          <w:r>
            <w:fldChar w:fldCharType="separate"/>
          </w:r>
          <w:r>
            <w:rPr>
              <w:rStyle w:val="17"/>
            </w:rPr>
            <w:t>5. КОНТРОЛЬ И ОЦЕНКА РЕЗУЛЬТАТОВ ОСВОЕНИЯ УЧЕБНОГО ПРЕДМЕТА</w:t>
          </w:r>
          <w:r>
            <w:tab/>
          </w:r>
          <w:r>
            <w:t>63</w:t>
          </w:r>
          <w:r>
            <w:fldChar w:fldCharType="end"/>
          </w:r>
        </w:p>
        <w:p w14:paraId="443D9424">
          <w:pPr>
            <w:pStyle w:val="32"/>
            <w:rPr>
              <w:rFonts w:asciiTheme="minorHAnsi" w:hAnsiTheme="minorHAnsi" w:eastAsiaTheme="minorEastAsia" w:cstheme="minorBidi"/>
              <w:sz w:val="22"/>
              <w:szCs w:val="22"/>
              <w:lang w:eastAsia="ru-RU"/>
            </w:rPr>
          </w:pPr>
          <w:r>
            <w:fldChar w:fldCharType="begin"/>
          </w:r>
          <w:r>
            <w:instrText xml:space="preserve"> HYPERLINK \l "_Toc107348058" </w:instrText>
          </w:r>
          <w:r>
            <w:fldChar w:fldCharType="separate"/>
          </w:r>
          <w:r>
            <w:rPr>
              <w:rStyle w:val="17"/>
            </w:rPr>
            <w:t>Приложение 1</w:t>
          </w:r>
          <w:r>
            <w:tab/>
          </w:r>
          <w:r>
            <w:t>64</w:t>
          </w:r>
          <w:r>
            <w:fldChar w:fldCharType="end"/>
          </w:r>
        </w:p>
        <w:p w14:paraId="40EC61F0">
          <w:pPr>
            <w:pStyle w:val="32"/>
            <w:rPr>
              <w:rFonts w:asciiTheme="minorHAnsi" w:hAnsiTheme="minorHAnsi" w:eastAsiaTheme="minorEastAsia" w:cstheme="minorBidi"/>
              <w:sz w:val="22"/>
              <w:szCs w:val="22"/>
              <w:lang w:eastAsia="ru-RU"/>
            </w:rPr>
          </w:pPr>
          <w:r>
            <w:fldChar w:fldCharType="begin"/>
          </w:r>
          <w:r>
            <w:instrText xml:space="preserve"> HYPERLINK \l "_Toc107348059" </w:instrText>
          </w:r>
          <w:r>
            <w:fldChar w:fldCharType="separate"/>
          </w:r>
          <w:r>
            <w:rPr>
              <w:rStyle w:val="17"/>
            </w:rPr>
            <w:t>Примерная тематика индивидуальных проектов по предмету</w:t>
          </w:r>
          <w:r>
            <w:tab/>
          </w:r>
          <w:r>
            <w:t>64</w:t>
          </w:r>
          <w:r>
            <w:fldChar w:fldCharType="end"/>
          </w:r>
        </w:p>
        <w:p w14:paraId="0F94B2C7">
          <w:pPr>
            <w:pStyle w:val="32"/>
            <w:rPr>
              <w:rFonts w:asciiTheme="minorHAnsi" w:hAnsiTheme="minorHAnsi" w:eastAsiaTheme="minorEastAsia" w:cstheme="minorBidi"/>
              <w:sz w:val="22"/>
              <w:szCs w:val="22"/>
              <w:lang w:eastAsia="ru-RU"/>
            </w:rPr>
          </w:pPr>
          <w:r>
            <w:fldChar w:fldCharType="begin"/>
          </w:r>
          <w:r>
            <w:instrText xml:space="preserve"> HYPERLINK \l "_Toc107348060" </w:instrText>
          </w:r>
          <w:r>
            <w:fldChar w:fldCharType="separate"/>
          </w:r>
          <w:r>
            <w:rPr>
              <w:rStyle w:val="17"/>
            </w:rPr>
            <w:t>Приложение 2</w:t>
          </w:r>
          <w:r>
            <w:tab/>
          </w:r>
          <w:r>
            <w:t>65</w:t>
          </w:r>
          <w:r>
            <w:fldChar w:fldCharType="end"/>
          </w:r>
        </w:p>
        <w:p w14:paraId="5A6CC0F1">
          <w:pPr>
            <w:pStyle w:val="32"/>
            <w:rPr>
              <w:rFonts w:asciiTheme="minorHAnsi" w:hAnsiTheme="minorHAnsi" w:eastAsiaTheme="minorEastAsia" w:cstheme="minorBidi"/>
              <w:sz w:val="22"/>
              <w:szCs w:val="22"/>
              <w:lang w:eastAsia="ru-RU"/>
            </w:rPr>
          </w:pPr>
          <w:r>
            <w:fldChar w:fldCharType="begin"/>
          </w:r>
          <w:r>
            <w:instrText xml:space="preserve"> HYPERLINK \l "_Toc107348061" </w:instrText>
          </w:r>
          <w:r>
            <w:fldChar w:fldCharType="separate"/>
          </w:r>
          <w:r>
            <w:rPr>
              <w:rStyle w:val="17"/>
            </w:rPr>
            <w:t>Синхронизация образовательных результатов ФГОС СОО и ФГОС СПО</w:t>
          </w:r>
          <w:r>
            <w:tab/>
          </w:r>
          <w:r>
            <w:t>65</w:t>
          </w:r>
          <w:r>
            <w:fldChar w:fldCharType="end"/>
          </w:r>
        </w:p>
        <w:p w14:paraId="3774163E">
          <w:pPr>
            <w:pStyle w:val="32"/>
            <w:rPr>
              <w:rFonts w:asciiTheme="minorHAnsi" w:hAnsiTheme="minorHAnsi" w:eastAsiaTheme="minorEastAsia" w:cstheme="minorBidi"/>
              <w:sz w:val="22"/>
              <w:szCs w:val="22"/>
              <w:lang w:eastAsia="ru-RU"/>
            </w:rPr>
          </w:pPr>
          <w:r>
            <w:fldChar w:fldCharType="begin"/>
          </w:r>
          <w:r>
            <w:instrText xml:space="preserve"> HYPERLINK \l "_Toc107348062" </w:instrText>
          </w:r>
          <w:r>
            <w:fldChar w:fldCharType="separate"/>
          </w:r>
          <w:r>
            <w:rPr>
              <w:rStyle w:val="17"/>
            </w:rPr>
            <w:t>Приложение 3</w:t>
          </w:r>
          <w:r>
            <w:tab/>
          </w:r>
          <w:r>
            <w:t>68</w:t>
          </w:r>
          <w:r>
            <w:fldChar w:fldCharType="end"/>
          </w:r>
        </w:p>
        <w:p w14:paraId="531EB9DA">
          <w:pPr>
            <w:pStyle w:val="32"/>
            <w:rPr>
              <w:rFonts w:asciiTheme="minorHAnsi" w:hAnsiTheme="minorHAnsi" w:eastAsiaTheme="minorEastAsia" w:cstheme="minorBidi"/>
              <w:sz w:val="22"/>
              <w:szCs w:val="22"/>
              <w:lang w:eastAsia="ru-RU"/>
            </w:rPr>
          </w:pPr>
          <w:r>
            <w:fldChar w:fldCharType="begin"/>
          </w:r>
          <w:r>
            <w:instrText xml:space="preserve"> HYPERLINK \l "_Toc107348063" </w:instrText>
          </w:r>
          <w:r>
            <w:fldChar w:fldCharType="separate"/>
          </w:r>
          <w:r>
            <w:rPr>
              <w:rStyle w:val="17"/>
            </w:rPr>
            <w:t>Преемственность образовательных результатов ФГОС СОО (предметных) с образовательными результатами ФГОС СПО</w:t>
          </w:r>
          <w:r>
            <w:tab/>
          </w:r>
          <w:r>
            <w:t>68</w:t>
          </w:r>
          <w:r>
            <w:fldChar w:fldCharType="end"/>
          </w:r>
        </w:p>
        <w:p w14:paraId="4B37FB97">
          <w:pPr>
            <w:ind w:firstLine="709"/>
            <w:jc w:val="both"/>
            <w:rPr>
              <w:i/>
              <w:sz w:val="28"/>
              <w:szCs w:val="28"/>
              <w:u w:val="single"/>
            </w:rPr>
          </w:pPr>
          <w:r>
            <w:rPr>
              <w:rStyle w:val="354"/>
            </w:rPr>
            <w:fldChar w:fldCharType="end"/>
          </w:r>
        </w:p>
      </w:sdtContent>
    </w:sdt>
    <w:p w14:paraId="337B4647">
      <w:pPr>
        <w:pStyle w:val="32"/>
        <w:rPr>
          <w:i/>
          <w:color w:val="FF0000"/>
          <w:sz w:val="22"/>
          <w:u w:val="single"/>
          <w:lang w:eastAsia="ru-RU"/>
        </w:rPr>
      </w:pPr>
      <w:r>
        <w:rPr>
          <w:i/>
          <w:color w:val="FF0000"/>
          <w:sz w:val="22"/>
          <w:u w:val="single"/>
          <w:lang w:eastAsia="ru-RU"/>
        </w:rPr>
        <w:br w:type="page"/>
      </w:r>
    </w:p>
    <w:p w14:paraId="4F79E50B">
      <w:pPr>
        <w:pStyle w:val="2"/>
        <w:rPr>
          <w:szCs w:val="28"/>
        </w:rPr>
      </w:pPr>
      <w:bookmarkStart w:id="2" w:name="_Toc107348053"/>
      <w:r>
        <w:rPr>
          <w:szCs w:val="28"/>
        </w:rPr>
        <w:t>1. ПОЯСНИТЕЛЬНАЯ ЗАПИСКА</w:t>
      </w:r>
      <w:bookmarkEnd w:id="2"/>
    </w:p>
    <w:p w14:paraId="7529C9B1">
      <w:pPr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3FA9E647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Программа учебного предмета ОУП.03 Иностранный язык разработана на основе:</w:t>
      </w:r>
    </w:p>
    <w:p w14:paraId="1EB06724">
      <w:pPr>
        <w:pStyle w:val="362"/>
        <w:ind w:firstLine="709"/>
        <w:rPr>
          <w:sz w:val="28"/>
          <w:szCs w:val="28"/>
        </w:rPr>
      </w:pPr>
      <w:r>
        <w:rPr>
          <w:sz w:val="28"/>
          <w:szCs w:val="28"/>
        </w:rPr>
        <w:t>федерального государственного образовательного стандарта среднего общего образования (далее – ФГОС СОО);</w:t>
      </w:r>
    </w:p>
    <w:p w14:paraId="79208590">
      <w:pPr>
        <w:pStyle w:val="362"/>
        <w:ind w:firstLine="709"/>
        <w:rPr>
          <w:sz w:val="28"/>
          <w:szCs w:val="28"/>
        </w:rPr>
      </w:pPr>
      <w:r>
        <w:rPr>
          <w:sz w:val="28"/>
          <w:szCs w:val="28"/>
        </w:rPr>
        <w:t>примерной основной образовательной программы среднего общего образования (далее – ПООП СОО);</w:t>
      </w:r>
    </w:p>
    <w:p w14:paraId="77351D2E">
      <w:pPr>
        <w:pStyle w:val="362"/>
        <w:ind w:firstLine="709"/>
        <w:rPr>
          <w:sz w:val="28"/>
          <w:szCs w:val="28"/>
        </w:rPr>
      </w:pPr>
      <w:r>
        <w:rPr>
          <w:sz w:val="28"/>
          <w:szCs w:val="28"/>
        </w:rPr>
        <w:t>федерального государственного образовательного стандарта среднего профессионального образования (далее – ФГОС СПО)</w:t>
      </w:r>
      <w:r>
        <w:rPr>
          <w:color w:val="000000" w:themeColor="text1"/>
          <w:sz w:val="28"/>
          <w:szCs w:val="28"/>
        </w:rPr>
        <w:t xml:space="preserve"> 15.02.14 Оснащение средствами автоматизации технологических процессов и производств (по отраслям)</w:t>
      </w:r>
      <w:r>
        <w:rPr>
          <w:sz w:val="28"/>
          <w:szCs w:val="28"/>
        </w:rPr>
        <w:t>;</w:t>
      </w:r>
    </w:p>
    <w:p w14:paraId="457BDDD5">
      <w:pPr>
        <w:pStyle w:val="362"/>
        <w:ind w:firstLine="709"/>
        <w:rPr>
          <w:sz w:val="28"/>
          <w:szCs w:val="28"/>
        </w:rPr>
      </w:pPr>
      <w:r>
        <w:rPr>
          <w:sz w:val="28"/>
          <w:szCs w:val="28"/>
        </w:rPr>
        <w:t>примерной рабочей программы общеобразовательной учебной дисциплины ОУП.03 Иностранный язык технологического</w:t>
      </w:r>
      <w:r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>профиля (для профессиональных образовательных организаций);</w:t>
      </w:r>
    </w:p>
    <w:p w14:paraId="214A35B2">
      <w:pPr>
        <w:pStyle w:val="362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учебного плана по специальности </w:t>
      </w:r>
      <w:r>
        <w:rPr>
          <w:color w:val="000000" w:themeColor="text1"/>
          <w:sz w:val="28"/>
          <w:szCs w:val="28"/>
        </w:rPr>
        <w:t>15.02.14 Оснащение средствами автоматизации технологических процессов и производств (по отраслям)</w:t>
      </w:r>
      <w:r>
        <w:rPr>
          <w:sz w:val="28"/>
          <w:szCs w:val="28"/>
        </w:rPr>
        <w:t>;</w:t>
      </w:r>
    </w:p>
    <w:p w14:paraId="42F57418">
      <w:pPr>
        <w:pStyle w:val="362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рабочей программы воспитания по специальности </w:t>
      </w:r>
      <w:r>
        <w:rPr>
          <w:color w:val="000000" w:themeColor="text1"/>
          <w:sz w:val="28"/>
          <w:szCs w:val="28"/>
        </w:rPr>
        <w:t>15.02.14 Оснащение средствами автоматизации технологических процессов и производств (по отраслям)</w:t>
      </w:r>
      <w:r>
        <w:rPr>
          <w:sz w:val="28"/>
          <w:szCs w:val="28"/>
        </w:rPr>
        <w:t>.</w:t>
      </w:r>
    </w:p>
    <w:p w14:paraId="5FC30E69">
      <w:pPr>
        <w:pStyle w:val="362"/>
        <w:ind w:firstLine="709"/>
        <w:rPr>
          <w:sz w:val="28"/>
          <w:szCs w:val="28"/>
        </w:rPr>
      </w:pPr>
      <w:r>
        <w:rPr>
          <w:sz w:val="28"/>
          <w:szCs w:val="28"/>
        </w:rPr>
        <w:t>Программа учебного предмета ОУП.03 Иностранный язык разработана в соответствии с Концепцией преподавания общеобразовательных дисциплин с учетом профессиональной направленности программ среднего профессионального образования, реализуемых на базе основного общего образования, утвержденной распоряжением Министерства просвещения Российской Федерации от 30.04.2021 № Р-98, на основании письма Департамента государственной политики в сфере среднего профессионального образования и профессионального обучения Министерства просвещения Российской Федерации от 30.08.2021 № 05-1136 «О направлении методик преподавания».</w:t>
      </w:r>
    </w:p>
    <w:p w14:paraId="47CFAD08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Содержание рабочей программы по предмету ОУП.03 Иностранный язык разработано на основе:</w:t>
      </w:r>
    </w:p>
    <w:p w14:paraId="4CA78529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синхронизации образовательных результатов ФГОС СОО (личностных, предметных, метапредметных) и ФГОС СПО (ОК, ПК) с учетом профильной направленности специальности;</w:t>
      </w:r>
    </w:p>
    <w:p w14:paraId="6F361110">
      <w:pPr>
        <w:pStyle w:val="362"/>
        <w:ind w:firstLine="709"/>
        <w:rPr>
          <w:sz w:val="28"/>
          <w:szCs w:val="28"/>
        </w:rPr>
      </w:pPr>
      <w:r>
        <w:rPr>
          <w:sz w:val="28"/>
          <w:szCs w:val="28"/>
        </w:rPr>
        <w:t>интеграции и преемственности содержания по предмету ОУП.03 Иностранный язык и содержания учебных дисциплин, профессиональных модулей ФГОС СПО.</w:t>
      </w:r>
    </w:p>
    <w:p w14:paraId="22C42617">
      <w:pPr>
        <w:pStyle w:val="362"/>
        <w:ind w:firstLine="709"/>
        <w:rPr>
          <w:sz w:val="28"/>
          <w:szCs w:val="28"/>
        </w:rPr>
      </w:pPr>
    </w:p>
    <w:p w14:paraId="3DAA1FD0">
      <w:pPr>
        <w:pStyle w:val="362"/>
        <w:ind w:firstLine="709"/>
        <w:rPr>
          <w:sz w:val="28"/>
          <w:szCs w:val="28"/>
        </w:rPr>
      </w:pPr>
    </w:p>
    <w:p w14:paraId="050B7C27">
      <w:pPr>
        <w:pStyle w:val="362"/>
        <w:ind w:firstLine="709"/>
        <w:rPr>
          <w:sz w:val="28"/>
          <w:szCs w:val="28"/>
        </w:rPr>
      </w:pPr>
    </w:p>
    <w:p w14:paraId="68398B06">
      <w:pPr>
        <w:pStyle w:val="362"/>
        <w:ind w:firstLine="709"/>
        <w:rPr>
          <w:sz w:val="28"/>
          <w:szCs w:val="28"/>
        </w:rPr>
      </w:pPr>
    </w:p>
    <w:p w14:paraId="4641487B">
      <w:pPr>
        <w:pStyle w:val="362"/>
        <w:numPr>
          <w:ilvl w:val="1"/>
          <w:numId w:val="2"/>
        </w:numPr>
        <w:ind w:left="0" w:firstLine="851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Место учебного предмета в структуре основной образовательной программы: </w:t>
      </w:r>
      <w:r>
        <w:rPr>
          <w:b/>
          <w:sz w:val="28"/>
          <w:szCs w:val="28"/>
        </w:rPr>
        <w:tab/>
      </w:r>
    </w:p>
    <w:p w14:paraId="260D31DC">
      <w:pPr>
        <w:pStyle w:val="362"/>
        <w:ind w:firstLine="709"/>
        <w:rPr>
          <w:sz w:val="28"/>
          <w:szCs w:val="28"/>
        </w:rPr>
      </w:pPr>
    </w:p>
    <w:p w14:paraId="517422B1">
      <w:pPr>
        <w:pStyle w:val="362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Учебный предмет ОУП.03 Иностранный язык изучается в общеобразовательном цикле основной образовательной программы среднего профессионального образования (далее – ООП СПО) по специальности </w:t>
      </w:r>
      <w:r>
        <w:rPr>
          <w:color w:val="000000" w:themeColor="text1"/>
          <w:sz w:val="28"/>
          <w:szCs w:val="28"/>
        </w:rPr>
        <w:t>15.02.14 Оснащение средствами автоматизации технологических процессов и производств (по отраслям)</w:t>
      </w:r>
      <w:r>
        <w:rPr>
          <w:sz w:val="28"/>
          <w:szCs w:val="28"/>
        </w:rPr>
        <w:t xml:space="preserve"> на базе основного общего образования с получением среднего общего образования.</w:t>
      </w:r>
    </w:p>
    <w:p w14:paraId="1326FD52">
      <w:pPr>
        <w:spacing w:line="24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изучение предмета ОУП.03 Иностранный язык по специальности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15.02.14 Оснащение средствами автоматизации технологических процессов и производств (по отраслям) </w:t>
      </w:r>
      <w:r>
        <w:rPr>
          <w:rFonts w:ascii="Times New Roman" w:hAnsi="Times New Roman" w:cs="Times New Roman"/>
          <w:sz w:val="28"/>
          <w:szCs w:val="28"/>
        </w:rPr>
        <w:t>отводится 117 часов в соответствии с учебным планом по специальности.</w:t>
      </w:r>
    </w:p>
    <w:p w14:paraId="2E3F0EB9">
      <w:pPr>
        <w:pStyle w:val="362"/>
        <w:ind w:firstLine="709"/>
        <w:rPr>
          <w:color w:val="FF0000"/>
        </w:rPr>
      </w:pPr>
      <w:r>
        <w:rPr>
          <w:sz w:val="28"/>
          <w:szCs w:val="28"/>
        </w:rPr>
        <w:t xml:space="preserve">В программе все занятия являются практическими в соответствии с учебным планом по специальности </w:t>
      </w:r>
      <w:r>
        <w:rPr>
          <w:color w:val="000000" w:themeColor="text1"/>
          <w:sz w:val="28"/>
          <w:szCs w:val="28"/>
        </w:rPr>
        <w:t>15.02.14 Оснащение средствами автоматизации технологических процессов и производств (по отраслям)</w:t>
      </w:r>
      <w:r>
        <w:rPr>
          <w:i/>
          <w:color w:val="FF0000"/>
          <w:sz w:val="28"/>
          <w:szCs w:val="28"/>
        </w:rPr>
        <w:t>.</w:t>
      </w:r>
    </w:p>
    <w:p w14:paraId="1A44224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Программа содержит тематический план, отражающий количество часов, выделяемое на изучение разделов и тем в рамках предмета ОУП.03 Иностранный язык. </w:t>
      </w:r>
    </w:p>
    <w:p w14:paraId="68E9C9E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Контроль качества освоения предмета ОУП.03 Иностранный язык проводится в процессе текущего контроля и промежуточной аттестации.</w:t>
      </w:r>
    </w:p>
    <w:p w14:paraId="5F8D60D8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Текущий контроль проводится в пределах учебного времени, отведенного на предмет, как традиционными, так и инновационными методами, включая компьютерное тестирование. Результаты контроля учитываются при подведении итогов по предмету.</w:t>
      </w:r>
    </w:p>
    <w:p w14:paraId="73293376">
      <w:pPr>
        <w:tabs>
          <w:tab w:val="left" w:pos="8826"/>
        </w:tabs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Промежуточная аттестация проводится в форме дифференцированного зачета по итогам изучения предмета. </w:t>
      </w:r>
    </w:p>
    <w:p w14:paraId="79A1C242">
      <w:pPr>
        <w:pStyle w:val="362"/>
        <w:ind w:firstLine="709"/>
        <w:rPr>
          <w:sz w:val="28"/>
          <w:szCs w:val="28"/>
        </w:rPr>
      </w:pPr>
    </w:p>
    <w:p w14:paraId="33543F22">
      <w:pPr>
        <w:pStyle w:val="362"/>
        <w:numPr>
          <w:ilvl w:val="1"/>
          <w:numId w:val="2"/>
        </w:numPr>
        <w:ind w:firstLine="709"/>
        <w:rPr>
          <w:sz w:val="28"/>
          <w:szCs w:val="28"/>
        </w:rPr>
      </w:pPr>
      <w:r>
        <w:rPr>
          <w:b/>
          <w:sz w:val="28"/>
          <w:szCs w:val="28"/>
        </w:rPr>
        <w:t xml:space="preserve">Цели и задачи учебного предмета </w:t>
      </w:r>
    </w:p>
    <w:p w14:paraId="3D011F2E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Реализация программы учебного предмета ОУП.03 Иностранный язык в структуре ООП СПО направлена на достижение цели по:</w:t>
      </w:r>
    </w:p>
    <w:p w14:paraId="298DFFE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освоению образовательных результатов ФГОС СОО: личностные (ЛР), метапредметные (МР), предметные базового уровня (ПРб), </w:t>
      </w:r>
    </w:p>
    <w:p w14:paraId="5F65B3B5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подготовке обучающихся к освоению общих и профессиональных компетенций (далее – ОК, ПК) в соответствии с ФГОС СПО по специальности 15.02.14 Оснащение средствами автоматизации технологических процессов и производств (по отраслям).</w:t>
      </w:r>
    </w:p>
    <w:p w14:paraId="7442F117">
      <w:pPr>
        <w:pStyle w:val="362"/>
        <w:ind w:firstLine="709"/>
      </w:pPr>
      <w:r>
        <w:rPr>
          <w:sz w:val="28"/>
          <w:szCs w:val="28"/>
        </w:rPr>
        <w:t>В соответствии с ПООП СОО содержание программы направлено на достижение следующих задач:</w:t>
      </w:r>
    </w:p>
    <w:p w14:paraId="769FE010">
      <w:pPr>
        <w:pStyle w:val="387"/>
        <w:spacing w:after="197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– дальнейшее развитие иноязычной коммуникативной компетенции; </w:t>
      </w:r>
    </w:p>
    <w:p w14:paraId="20C134A3">
      <w:pPr>
        <w:pStyle w:val="387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– развитие способности и готовности к самостоятельному изучению иностранного языка, дальнейшему самообразованию с его помощью, использованию иностранного языка в других областях знаний. </w:t>
      </w:r>
    </w:p>
    <w:p w14:paraId="4A84ABC0">
      <w:pPr>
        <w:pStyle w:val="57"/>
        <w:ind w:left="1068"/>
        <w:jc w:val="both"/>
        <w:rPr>
          <w:sz w:val="28"/>
          <w:szCs w:val="28"/>
        </w:rPr>
      </w:pPr>
    </w:p>
    <w:p w14:paraId="39C3C680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процессе освоения предмета ОУП.03 Иностранный язык у обучающихся целенаправленно формируются универсальные учебные действия (далее – УУД), включая формирование компетенций в области учебно-исследовательской и проектной деятельности, которые в свою очередь обеспечивают преемственность формирования общих компетенций ФГОС СПО.</w:t>
      </w:r>
    </w:p>
    <w:p w14:paraId="508D16DB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Формирование УУД ориентировано на профессиональное самоопределение обучающихся, развитие базовых управленческих умений по планированию и проектированию своего профессионального будущего.</w:t>
      </w:r>
    </w:p>
    <w:p w14:paraId="05089E9B">
      <w:pPr>
        <w:ind w:firstLine="709"/>
        <w:jc w:val="both"/>
        <w:rPr>
          <w:rFonts w:ascii="Times New Roman" w:hAnsi="Times New Roman" w:cs="Times New Roman"/>
          <w:strike/>
        </w:rPr>
      </w:pPr>
    </w:p>
    <w:p w14:paraId="39AA652D">
      <w:pPr>
        <w:pStyle w:val="57"/>
        <w:numPr>
          <w:ilvl w:val="1"/>
          <w:numId w:val="2"/>
        </w:num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Общая характеристика учебного предмета</w:t>
      </w:r>
    </w:p>
    <w:p w14:paraId="52B64784">
      <w:pPr>
        <w:spacing w:line="240" w:lineRule="auto"/>
        <w:ind w:firstLine="709"/>
        <w:jc w:val="both"/>
        <w:rPr>
          <w:i/>
          <w:iCs/>
          <w:color w:val="FF0000"/>
          <w:sz w:val="28"/>
          <w:szCs w:val="28"/>
          <w:lang w:eastAsia="ja-JP" w:bidi="zh-CN"/>
        </w:rPr>
      </w:pPr>
    </w:p>
    <w:p w14:paraId="2E2C018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  <w:lang w:eastAsia="ja-JP" w:bidi="zh-CN"/>
        </w:rPr>
        <w:t xml:space="preserve">Предмет </w:t>
      </w:r>
      <w:r>
        <w:rPr>
          <w:rFonts w:ascii="Times New Roman" w:hAnsi="Times New Roman" w:cs="Times New Roman"/>
          <w:sz w:val="28"/>
          <w:szCs w:val="28"/>
        </w:rPr>
        <w:t xml:space="preserve">ОУП.03 Иностранный язык </w:t>
      </w:r>
      <w:r>
        <w:rPr>
          <w:rFonts w:ascii="Times New Roman" w:hAnsi="Times New Roman" w:cs="Times New Roman"/>
          <w:bCs/>
          <w:iCs/>
          <w:sz w:val="28"/>
          <w:szCs w:val="28"/>
          <w:lang w:eastAsia="ja-JP" w:bidi="zh-CN"/>
        </w:rPr>
        <w:t>изучается на базовом уровне и имеет два</w:t>
      </w:r>
      <w:r>
        <w:rPr>
          <w:rFonts w:ascii="Times New Roman" w:hAnsi="Times New Roman" w:cs="Times New Roman"/>
          <w:sz w:val="28"/>
          <w:szCs w:val="28"/>
        </w:rPr>
        <w:t xml:space="preserve"> аспекта: «Общий язык» (General Language) 70% и «Язык для специальных целей» (Language for Specific Purposes - LSP), 30% учебного времени. </w:t>
      </w:r>
    </w:p>
    <w:p w14:paraId="4430B250">
      <w:pPr>
        <w:spacing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Они различаются между собой тематикой и лексическим составом учебных текстов, приоритетом того или иного вида речевой деятельности, типом навыков, необходимых для освоения соответствующего регистра речи. Освоение учащимися фонетики, грамматики, наиболее употребительной лексики и фразеологии иностранного языка происходит не в виде изучения свода правил, а в процессе работы над связными, законченными в смысловом отношении текстами: в аспекте «Общий язык» используются тексты неспециализированной (бытовой и общепознавательной) тематики, а также страноведческого и культурологического характера, в аспекте «Язык для специальных целей» - тексты, тематически относящиеся к основам специальности, которые имеют то преимущество для усвоения учащимися собственно языковых особенностей английского языка, что их содержание знакомо обучающимся и соответствует их профессиональным интересам. При этом логическая последовательность тем способствует связи языка с мышлением и выступает как дополнительный фактор мотивации при изучении иностранного языка. </w:t>
      </w:r>
    </w:p>
    <w:p w14:paraId="65CA6A92">
      <w:pPr>
        <w:pStyle w:val="387"/>
        <w:ind w:firstLine="567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Отбор содержания предусматривает формирование способности иноязычного общения в конкретных профессиональных ситуациях, способствует профессиональной эрудиции, закладывает основы профессионального мышления и профессиональных умений. </w:t>
      </w:r>
    </w:p>
    <w:p w14:paraId="4EB80B28">
      <w:pPr>
        <w:pStyle w:val="387"/>
        <w:ind w:firstLine="567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Языковой материал: лексические единицы профессиональной направленности (общенаучная и специальная терминология), профессиональный глоссарий, речевые образцы, правила словообразования профессиональной лексики, грамматические структуры. </w:t>
      </w:r>
    </w:p>
    <w:p w14:paraId="70CFACD3">
      <w:pPr>
        <w:spacing w:line="24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  <w:lang w:eastAsia="ja-JP" w:bidi="zh-CN"/>
        </w:rPr>
      </w:pPr>
      <w:r>
        <w:rPr>
          <w:rFonts w:ascii="Times New Roman" w:hAnsi="Times New Roman" w:cs="Times New Roman"/>
          <w:sz w:val="28"/>
          <w:szCs w:val="28"/>
        </w:rPr>
        <w:t>Аутентичный текстовый материал отражает современные достижения в науке, производстве, передовых технологиях и должен быть представлен в различных жанрах: изложение, описание, диалог, аннотация, аргументация, инструкция и пр.</w:t>
      </w:r>
    </w:p>
    <w:p w14:paraId="448CE3CF">
      <w:pPr>
        <w:spacing w:line="24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  <w:lang w:eastAsia="ja-JP" w:bidi="zh-CN"/>
        </w:rPr>
      </w:pPr>
      <w:r>
        <w:rPr>
          <w:rFonts w:ascii="Times New Roman" w:hAnsi="Times New Roman" w:cs="Times New Roman"/>
          <w:bCs/>
          <w:iCs/>
          <w:sz w:val="28"/>
          <w:szCs w:val="28"/>
          <w:lang w:eastAsia="ja-JP" w:bidi="zh-CN"/>
        </w:rPr>
        <w:t xml:space="preserve">Предмет </w:t>
      </w:r>
      <w:r>
        <w:rPr>
          <w:rFonts w:ascii="Times New Roman" w:hAnsi="Times New Roman" w:cs="Times New Roman"/>
          <w:sz w:val="28"/>
          <w:szCs w:val="28"/>
        </w:rPr>
        <w:t xml:space="preserve">ОУП.03 Иностранный язык </w:t>
      </w:r>
      <w:r>
        <w:rPr>
          <w:rFonts w:ascii="Times New Roman" w:hAnsi="Times New Roman" w:cs="Times New Roman"/>
          <w:bCs/>
          <w:iCs/>
          <w:sz w:val="28"/>
          <w:szCs w:val="28"/>
          <w:lang w:eastAsia="ja-JP" w:bidi="zh-CN"/>
        </w:rPr>
        <w:t>имеет междисциплинарную связь с предметами общеобразовательного и дисциплинами общепрофессионального цикла ОП.08 Охрана труда, а также междисциплинарными курсами (далее - МДК) профессионального цикла МДК 03.01. Планирование материально-технического обеспечения работ по монтажу, наладке и техническому обслуживанию систем и средств автоматизации, МДК 03.02. Разработка, организация и контроль качества работ по монтажу, наладке и техническому обслуживанию систем и средств автоматизации</w:t>
      </w:r>
      <w:r>
        <w:rPr>
          <w:rFonts w:ascii="Times New Roman" w:hAnsi="Times New Roman" w:cs="Times New Roman"/>
          <w:bCs/>
          <w:i/>
          <w:iCs/>
          <w:color w:val="FF0000"/>
          <w:sz w:val="28"/>
          <w:szCs w:val="28"/>
          <w:lang w:eastAsia="ja-JP" w:bidi="zh-CN"/>
        </w:rPr>
        <w:t xml:space="preserve"> </w:t>
      </w:r>
      <w:r>
        <w:rPr>
          <w:rFonts w:ascii="Times New Roman" w:hAnsi="Times New Roman" w:cs="Times New Roman"/>
          <w:bCs/>
          <w:iCs/>
          <w:sz w:val="28"/>
          <w:szCs w:val="28"/>
          <w:lang w:eastAsia="ja-JP" w:bidi="zh-CN"/>
        </w:rPr>
        <w:t xml:space="preserve">и профессиональными модулями (далее – ПМ) ПМ 03. Организация монтажа, наладки и технического обслуживания систем и средств автоматизации </w:t>
      </w:r>
    </w:p>
    <w:p w14:paraId="1AA65E5E">
      <w:pPr>
        <w:spacing w:line="240" w:lineRule="auto"/>
        <w:ind w:firstLine="709"/>
        <w:jc w:val="both"/>
        <w:rPr>
          <w:rFonts w:ascii="Times New Roman" w:hAnsi="Times New Roman" w:cs="Times New Roman"/>
          <w:bCs/>
          <w:i/>
          <w:iCs/>
          <w:color w:val="FF0000"/>
          <w:sz w:val="28"/>
          <w:szCs w:val="28"/>
          <w:lang w:eastAsia="ja-JP" w:bidi="zh-CN"/>
        </w:rPr>
      </w:pPr>
      <w:r>
        <w:rPr>
          <w:rFonts w:ascii="Times New Roman" w:hAnsi="Times New Roman" w:cs="Times New Roman"/>
          <w:spacing w:val="-6"/>
          <w:sz w:val="28"/>
          <w:szCs w:val="28"/>
        </w:rPr>
        <w:t xml:space="preserve">Предмет </w:t>
      </w:r>
      <w:r>
        <w:rPr>
          <w:rFonts w:ascii="Times New Roman" w:hAnsi="Times New Roman" w:cs="Times New Roman"/>
          <w:sz w:val="28"/>
          <w:szCs w:val="28"/>
        </w:rPr>
        <w:t xml:space="preserve">ОУП.03 Иностранный язык </w:t>
      </w:r>
      <w:r>
        <w:rPr>
          <w:rFonts w:ascii="Times New Roman" w:hAnsi="Times New Roman" w:cs="Times New Roman"/>
          <w:spacing w:val="-6"/>
          <w:sz w:val="28"/>
          <w:szCs w:val="28"/>
        </w:rPr>
        <w:t>имеет междисциплинарную связь с учебной дисциплиной «Общие компетенции профессионала» общепрофессионального цикла в части развития читательской, естественно-научной грамотности, а также формирования общих компетенций в сфере работы с информацией, самоорганизации и самоуправления, коммуникации.</w:t>
      </w:r>
    </w:p>
    <w:p w14:paraId="5303E70A">
      <w:pPr>
        <w:spacing w:line="240" w:lineRule="auto"/>
        <w:ind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>
        <w:rPr>
          <w:rFonts w:ascii="Times New Roman" w:hAnsi="Times New Roman" w:cs="Times New Roman"/>
          <w:spacing w:val="-6"/>
          <w:sz w:val="28"/>
          <w:szCs w:val="28"/>
        </w:rPr>
        <w:t xml:space="preserve">Содержание предмета направлено на достижение личностных, метапредметных и предметных результатов обучения, регламентированных ФГОС СОО. </w:t>
      </w:r>
    </w:p>
    <w:p w14:paraId="24D5D9D2">
      <w:pPr>
        <w:spacing w:line="240" w:lineRule="auto"/>
        <w:ind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>
        <w:rPr>
          <w:rFonts w:ascii="Times New Roman" w:hAnsi="Times New Roman" w:cs="Times New Roman"/>
          <w:spacing w:val="-6"/>
          <w:sz w:val="28"/>
          <w:szCs w:val="28"/>
        </w:rPr>
        <w:t>В профильную составляющую по предмету входит профессионально ориентированное содержание, необходимое для формирования у обучающихся общих и профессиональных компетенций.</w:t>
      </w:r>
    </w:p>
    <w:p w14:paraId="3AD72C3E">
      <w:pPr>
        <w:pStyle w:val="387"/>
        <w:ind w:firstLine="567"/>
        <w:jc w:val="both"/>
      </w:pPr>
      <w:r>
        <w:rPr>
          <w:sz w:val="28"/>
          <w:szCs w:val="28"/>
        </w:rPr>
        <w:t xml:space="preserve">В целях подготовки обучающихся к будущей профессиональной  деятельности при изучении учебного предмета ОУП.03 Иностранный язык особое внимание уделяется </w:t>
      </w:r>
      <w:r>
        <w:rPr>
          <w:color w:val="auto"/>
          <w:sz w:val="28"/>
          <w:szCs w:val="28"/>
        </w:rPr>
        <w:t>достижени</w:t>
      </w:r>
      <w:r>
        <w:rPr>
          <w:sz w:val="28"/>
          <w:szCs w:val="28"/>
        </w:rPr>
        <w:t>ю</w:t>
      </w:r>
      <w:r>
        <w:rPr>
          <w:color w:val="auto"/>
          <w:sz w:val="28"/>
          <w:szCs w:val="28"/>
        </w:rPr>
        <w:t xml:space="preserve"> обучающимися порогового уровня иноязычной коммуникативной компетенции в соответствии с требованиями к предметным результатам ФГОС СОО, достижение которых позволяет выпускникам самостоятельно общаться в устной и письменной формах, как с носителями изучаемого иностранного языка, так и с представителями других стран, использующими данный язык как средство коммуникации, и в соответствии с «Общеевропейскими компетенциями владения иностранным языком». Корреляция между ПООП СОО и «Общеевропейскими компетенциями владения иностранным языком» позволяет максимально точно и объективно организовывать и контролировать освоение обучающимися иностранного языка в соответствии с международными стандартами. Это дает возможность выпускникам продолжать образование на иностранном языке, полноценно заниматься наукой в выбранной области, развиваться в профессиональной и личной сферах. </w:t>
      </w:r>
    </w:p>
    <w:p w14:paraId="451F8FCD">
      <w:pPr>
        <w:spacing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В программе </w:t>
      </w:r>
      <w:r>
        <w:rPr>
          <w:rFonts w:ascii="Times New Roman" w:hAnsi="Times New Roman" w:cs="Times New Roman"/>
          <w:spacing w:val="-6"/>
          <w:sz w:val="28"/>
          <w:szCs w:val="28"/>
        </w:rPr>
        <w:t xml:space="preserve">по </w:t>
      </w:r>
      <w:r>
        <w:rPr>
          <w:rFonts w:ascii="Times New Roman" w:hAnsi="Times New Roman" w:cs="Times New Roman"/>
          <w:sz w:val="28"/>
          <w:szCs w:val="28"/>
        </w:rPr>
        <w:t>предмету ОУП.03 Иностранный язык</w:t>
      </w:r>
      <w:r>
        <w:rPr>
          <w:rFonts w:ascii="Times New Roman" w:hAnsi="Times New Roman" w:cs="Times New Roman"/>
          <w:spacing w:val="-6"/>
          <w:sz w:val="28"/>
          <w:szCs w:val="28"/>
        </w:rPr>
        <w:t>, реализуемой при подготовке обучающихся</w:t>
      </w:r>
      <w:r>
        <w:rPr>
          <w:rFonts w:ascii="Times New Roman" w:hAnsi="Times New Roman" w:cs="Times New Roman"/>
          <w:sz w:val="28"/>
          <w:szCs w:val="28"/>
        </w:rPr>
        <w:t xml:space="preserve"> по специальностям, профильно-ориентированное содержание находит отражение в темах «Обучение в колледже», «Научно-технический прогресс», «Промышленные технологии», «Известные люди», «Профессиональные требования». </w:t>
      </w:r>
    </w:p>
    <w:p w14:paraId="598E003A">
      <w:pPr>
        <w:spacing w:line="240" w:lineRule="auto"/>
        <w:jc w:val="both"/>
        <w:rPr>
          <w:rFonts w:ascii="Times New Roman" w:hAnsi="Times New Roman" w:cs="Times New Roman"/>
        </w:rPr>
      </w:pPr>
    </w:p>
    <w:p w14:paraId="7E452F43">
      <w:pPr>
        <w:spacing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1.4. Планируемые результаты освоения учебного предмета</w:t>
      </w:r>
    </w:p>
    <w:p w14:paraId="4C9F3B01">
      <w:pPr>
        <w:widowControl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AB1918C">
      <w:pPr>
        <w:widowControl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рамках программы учебного предмета ОУП.03 Иностранный язык обучающимися осваиваются личностные, метапредметные и предметные результаты в соответствии с требованиями ФГОС среднего общего образования: личностные (ЛР), метапредметные (МР), предметные для базового уровня изучения (ПРб): </w:t>
      </w:r>
    </w:p>
    <w:tbl>
      <w:tblPr>
        <w:tblStyle w:val="46"/>
        <w:tblW w:w="0" w:type="auto"/>
        <w:tblInd w:w="10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40"/>
        <w:gridCol w:w="8206"/>
      </w:tblGrid>
      <w:tr w14:paraId="5BE0AA2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1540" w:type="dxa"/>
          </w:tcPr>
          <w:p w14:paraId="1D5F0E2F">
            <w:pPr>
              <w:suppressAutoHyphens/>
              <w:spacing w:after="0" w:line="240" w:lineRule="auto"/>
              <w:jc w:val="center"/>
              <w:rPr>
                <w:rFonts w:ascii="Times New Roman" w:hAnsi="Times New Roman" w:eastAsia="DejaVu Sans" w:cs="DejaVu Sans"/>
                <w:b/>
                <w:bCs/>
                <w:sz w:val="24"/>
                <w:szCs w:val="24"/>
                <w:lang w:val="ru-RU" w:eastAsia="ru-RU" w:bidi="hi-IN"/>
              </w:rPr>
            </w:pPr>
            <w:bookmarkStart w:id="3" w:name="_Hlk109312057"/>
          </w:p>
          <w:p w14:paraId="61CD061D">
            <w:pPr>
              <w:suppressAutoHyphens/>
              <w:spacing w:after="0" w:line="240" w:lineRule="auto"/>
              <w:jc w:val="center"/>
              <w:rPr>
                <w:rFonts w:ascii="Times New Roman" w:hAnsi="Times New Roman" w:eastAsia="DejaVu Sans" w:cs="DejaVu Sans"/>
                <w:b/>
                <w:bCs/>
                <w:sz w:val="24"/>
                <w:szCs w:val="24"/>
                <w:lang w:val="en-US" w:eastAsia="ru-RU" w:bidi="hi-IN"/>
              </w:rPr>
            </w:pPr>
            <w:r>
              <w:rPr>
                <w:rFonts w:ascii="Times New Roman" w:hAnsi="Times New Roman" w:eastAsia="DejaVu Sans" w:cs="DejaVu Sans"/>
                <w:b/>
                <w:bCs/>
                <w:sz w:val="24"/>
                <w:szCs w:val="24"/>
                <w:lang w:val="en-US" w:eastAsia="ru-RU" w:bidi="hi-IN"/>
              </w:rPr>
              <w:t>Коды результатов</w:t>
            </w:r>
          </w:p>
        </w:tc>
        <w:tc>
          <w:tcPr>
            <w:tcW w:w="8206" w:type="dxa"/>
          </w:tcPr>
          <w:p w14:paraId="211816D6">
            <w:pPr>
              <w:suppressAutoHyphens/>
              <w:spacing w:after="0" w:line="240" w:lineRule="auto"/>
              <w:jc w:val="center"/>
              <w:rPr>
                <w:rFonts w:ascii="Times New Roman" w:hAnsi="Times New Roman" w:eastAsia="DejaVu Sans" w:cs="DejaVu Sans"/>
                <w:b/>
                <w:bCs/>
                <w:sz w:val="24"/>
                <w:szCs w:val="24"/>
                <w:lang w:val="ru-RU" w:eastAsia="ru-RU" w:bidi="hi-IN"/>
              </w:rPr>
            </w:pPr>
          </w:p>
          <w:p w14:paraId="7FDDA184">
            <w:pPr>
              <w:suppressAutoHyphens/>
              <w:spacing w:after="0" w:line="240" w:lineRule="auto"/>
              <w:jc w:val="center"/>
              <w:rPr>
                <w:rFonts w:ascii="Times New Roman" w:hAnsi="Times New Roman" w:eastAsia="DejaVu Sans" w:cs="DejaVu Sans"/>
                <w:b/>
                <w:bCs/>
                <w:sz w:val="24"/>
                <w:szCs w:val="24"/>
                <w:lang w:val="ru-RU" w:eastAsia="ru-RU" w:bidi="hi-IN"/>
              </w:rPr>
            </w:pPr>
            <w:r>
              <w:rPr>
                <w:rFonts w:ascii="Times New Roman" w:hAnsi="Times New Roman" w:eastAsia="DejaVu Sans" w:cs="DejaVu Sans"/>
                <w:b/>
                <w:bCs/>
                <w:sz w:val="24"/>
                <w:szCs w:val="24"/>
                <w:lang w:val="ru-RU" w:eastAsia="ru-RU" w:bidi="hi-IN"/>
              </w:rPr>
              <w:t>Планируемые результаты освоения учебного предмета включают:</w:t>
            </w:r>
          </w:p>
          <w:p w14:paraId="4405ACEB">
            <w:pPr>
              <w:suppressAutoHyphens/>
              <w:spacing w:after="0" w:line="240" w:lineRule="auto"/>
              <w:ind w:firstLine="709"/>
              <w:jc w:val="center"/>
              <w:rPr>
                <w:rFonts w:ascii="Times New Roman" w:hAnsi="Times New Roman" w:eastAsia="DejaVu Sans" w:cs="DejaVu Sans"/>
                <w:b/>
                <w:bCs/>
                <w:sz w:val="24"/>
                <w:szCs w:val="24"/>
                <w:lang w:val="ru-RU" w:eastAsia="ru-RU" w:bidi="hi-IN"/>
              </w:rPr>
            </w:pPr>
          </w:p>
        </w:tc>
      </w:tr>
      <w:tr w14:paraId="6643371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746" w:type="dxa"/>
            <w:gridSpan w:val="2"/>
          </w:tcPr>
          <w:p w14:paraId="2728DD1F">
            <w:pPr>
              <w:spacing w:after="0" w:line="220" w:lineRule="auto"/>
              <w:ind w:firstLine="709"/>
              <w:jc w:val="center"/>
              <w:rPr>
                <w:rFonts w:ascii="Times New Roman" w:hAnsi="Times New Roman" w:eastAsia="DejaVu Sans" w:cs="DejaVu Sans"/>
                <w:b/>
                <w:sz w:val="24"/>
                <w:szCs w:val="24"/>
                <w:lang w:val="en-US" w:eastAsia="zh-CN" w:bidi="hi-IN"/>
              </w:rPr>
            </w:pPr>
            <w:r>
              <w:rPr>
                <w:rFonts w:ascii="Times New Roman" w:hAnsi="Times New Roman" w:eastAsia="DejaVu Sans" w:cs="DejaVu Sans"/>
                <w:b/>
                <w:sz w:val="24"/>
                <w:szCs w:val="24"/>
                <w:lang w:val="en-US" w:eastAsia="zh-CN" w:bidi="hi-IN"/>
              </w:rPr>
              <w:t>Личностные результаты (ЛР)</w:t>
            </w:r>
          </w:p>
        </w:tc>
      </w:tr>
      <w:tr w14:paraId="616CBDB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40" w:type="dxa"/>
          </w:tcPr>
          <w:p w14:paraId="7465A488">
            <w:pPr>
              <w:widowControl w:val="0"/>
              <w:spacing w:after="0" w:line="240" w:lineRule="auto"/>
              <w:jc w:val="both"/>
              <w:rPr>
                <w:rFonts w:ascii="Times New Roman" w:hAnsi="Times New Roman" w:eastAsia="DejaVu Sans" w:cs="DejaVu Sans"/>
                <w:sz w:val="24"/>
                <w:szCs w:val="24"/>
                <w:lang w:val="en-US" w:eastAsia="zh-CN" w:bidi="hi-IN"/>
              </w:rPr>
            </w:pPr>
            <w:r>
              <w:rPr>
                <w:rFonts w:ascii="Times New Roman" w:hAnsi="Times New Roman" w:eastAsia="DejaVu Sans" w:cs="DejaVu Sans"/>
                <w:sz w:val="24"/>
                <w:szCs w:val="24"/>
                <w:lang w:val="en-US" w:eastAsia="zh-CN" w:bidi="hi-IN"/>
              </w:rPr>
              <w:t>ЛР 01</w:t>
            </w:r>
          </w:p>
        </w:tc>
        <w:tc>
          <w:tcPr>
            <w:tcW w:w="8206" w:type="dxa"/>
          </w:tcPr>
          <w:p w14:paraId="3314D85A">
            <w:pPr>
              <w:suppressAutoHyphens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i/>
                <w:sz w:val="24"/>
                <w:szCs w:val="24"/>
                <w:lang w:val="ru-RU" w:eastAsia="zh-CN" w:bidi="hi-IN"/>
              </w:rPr>
            </w:pPr>
            <w:r>
              <w:rPr>
                <w:rFonts w:ascii="ArialMT" w:hAnsi="ArialMT" w:eastAsia="DejaVu Sans" w:cs="DejaVu Sans"/>
                <w:color w:val="000000"/>
                <w:sz w:val="24"/>
                <w:szCs w:val="24"/>
                <w:lang w:val="ru-RU" w:eastAsia="zh-CN" w:bidi="hi-IN"/>
              </w:rPr>
              <w:t>Российскую гражданскую идентичность, патриотизм, уважение к своему</w:t>
            </w:r>
            <w:r>
              <w:rPr>
                <w:rFonts w:ascii="ArialMT" w:hAnsi="ArialMT" w:eastAsia="DejaVu Sans" w:cs="DejaVu Sans"/>
                <w:color w:val="000000"/>
                <w:sz w:val="24"/>
                <w:szCs w:val="24"/>
                <w:lang w:val="ru-RU" w:eastAsia="zh-CN" w:bidi="hi-IN"/>
              </w:rPr>
              <w:br w:type="textWrapping"/>
            </w:r>
            <w:r>
              <w:rPr>
                <w:rFonts w:ascii="ArialMT" w:hAnsi="ArialMT" w:eastAsia="DejaVu Sans" w:cs="DejaVu Sans"/>
                <w:color w:val="000000"/>
                <w:sz w:val="24"/>
                <w:szCs w:val="24"/>
                <w:lang w:val="ru-RU" w:eastAsia="zh-CN" w:bidi="hi-IN"/>
              </w:rPr>
              <w:t>народу, чувства ответственности перед Родиной, гордости за свой край, свою Родину, прошлое и настоящее многонационального народа России, уважение государственных символов (герб, флаг, гимн)</w:t>
            </w:r>
          </w:p>
        </w:tc>
      </w:tr>
      <w:tr w14:paraId="04D695B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40" w:type="dxa"/>
          </w:tcPr>
          <w:p w14:paraId="7D25DD19">
            <w:pPr>
              <w:widowControl w:val="0"/>
              <w:spacing w:after="0" w:line="240" w:lineRule="auto"/>
              <w:jc w:val="both"/>
              <w:rPr>
                <w:rFonts w:ascii="Times New Roman" w:hAnsi="Times New Roman" w:eastAsia="DejaVu Sans" w:cs="DejaVu Sans"/>
                <w:sz w:val="24"/>
                <w:szCs w:val="24"/>
                <w:lang w:val="en-US" w:eastAsia="zh-CN" w:bidi="hi-IN"/>
              </w:rPr>
            </w:pPr>
            <w:r>
              <w:rPr>
                <w:rFonts w:ascii="Times New Roman" w:hAnsi="Times New Roman" w:eastAsia="DejaVu Sans" w:cs="DejaVu Sans"/>
                <w:sz w:val="24"/>
                <w:szCs w:val="24"/>
                <w:lang w:val="en-US" w:eastAsia="zh-CN" w:bidi="hi-IN"/>
              </w:rPr>
              <w:t>ЛР 02</w:t>
            </w:r>
          </w:p>
        </w:tc>
        <w:tc>
          <w:tcPr>
            <w:tcW w:w="8206" w:type="dxa"/>
          </w:tcPr>
          <w:p w14:paraId="6D5EBBD2">
            <w:pPr>
              <w:suppressAutoHyphens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i/>
                <w:sz w:val="24"/>
                <w:szCs w:val="24"/>
                <w:lang w:val="ru-RU" w:eastAsia="zh-CN" w:bidi="hi-IN"/>
              </w:rPr>
            </w:pPr>
            <w:r>
              <w:rPr>
                <w:rFonts w:ascii="ArialMT" w:hAnsi="ArialMT" w:eastAsia="DejaVu Sans" w:cs="DejaVu Sans"/>
                <w:color w:val="000000"/>
                <w:sz w:val="24"/>
                <w:szCs w:val="24"/>
                <w:lang w:val="ru-RU" w:eastAsia="zh-CN" w:bidi="hi-IN"/>
              </w:rPr>
              <w:t>Гражданскую позицию как активного и ответственного члена российского общества, осознающего свои конституционные права и обязанности, уважающего закон и правопорядок, обладающего чувством собственного достоинства, осознанно принимающего традиционные национальные и общечеловеческие гуманистические и демократические ценности</w:t>
            </w:r>
          </w:p>
        </w:tc>
      </w:tr>
      <w:tr w14:paraId="6C69962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40" w:type="dxa"/>
          </w:tcPr>
          <w:p w14:paraId="759797AD">
            <w:pPr>
              <w:widowControl w:val="0"/>
              <w:spacing w:after="0" w:line="240" w:lineRule="auto"/>
              <w:jc w:val="both"/>
              <w:rPr>
                <w:rFonts w:ascii="Times New Roman" w:hAnsi="Times New Roman" w:eastAsia="DejaVu Sans" w:cs="DejaVu Sans"/>
                <w:sz w:val="24"/>
                <w:szCs w:val="24"/>
                <w:lang w:val="ru-RU" w:eastAsia="zh-CN" w:bidi="hi-IN"/>
              </w:rPr>
            </w:pPr>
            <w:r>
              <w:rPr>
                <w:rFonts w:ascii="Times New Roman" w:hAnsi="Times New Roman" w:eastAsia="DejaVu Sans" w:cs="DejaVu Sans"/>
                <w:sz w:val="24"/>
                <w:szCs w:val="24"/>
                <w:lang w:val="ru-RU" w:eastAsia="zh-CN" w:bidi="hi-IN"/>
              </w:rPr>
              <w:t>ЛР 04</w:t>
            </w:r>
          </w:p>
        </w:tc>
        <w:tc>
          <w:tcPr>
            <w:tcW w:w="8206" w:type="dxa"/>
          </w:tcPr>
          <w:p w14:paraId="7E6D0799">
            <w:pPr>
              <w:suppressAutoHyphens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i/>
                <w:sz w:val="24"/>
                <w:szCs w:val="24"/>
                <w:lang w:val="ru-RU" w:eastAsia="zh-CN" w:bidi="hi-IN"/>
              </w:rPr>
            </w:pPr>
            <w:r>
              <w:rPr>
                <w:rFonts w:ascii="Times New Roman" w:hAnsi="Times New Roman" w:eastAsia="DejaVu Sans" w:cs="DejaVu Sans"/>
                <w:sz w:val="24"/>
                <w:szCs w:val="24"/>
                <w:lang w:val="ru-RU" w:eastAsia="zh-CN" w:bidi="hi-IN"/>
              </w:rPr>
              <w:t>Сформированность мировоззрения, соответствующего современному уровню развития науки и общественной практики, основанного на диалоге культур, а также различных форм общественного сознания, осознание своего места в поликультурном мире</w:t>
            </w:r>
          </w:p>
        </w:tc>
      </w:tr>
      <w:tr w14:paraId="1A83940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40" w:type="dxa"/>
          </w:tcPr>
          <w:p w14:paraId="312A0896">
            <w:pPr>
              <w:widowControl w:val="0"/>
              <w:spacing w:after="0" w:line="240" w:lineRule="auto"/>
              <w:jc w:val="both"/>
              <w:rPr>
                <w:rFonts w:ascii="Times New Roman" w:hAnsi="Times New Roman" w:eastAsia="DejaVu Sans" w:cs="DejaVu Sans"/>
                <w:sz w:val="24"/>
                <w:szCs w:val="24"/>
                <w:lang w:val="ru-RU" w:eastAsia="zh-CN" w:bidi="hi-IN"/>
              </w:rPr>
            </w:pPr>
            <w:r>
              <w:rPr>
                <w:rFonts w:ascii="Times New Roman" w:hAnsi="Times New Roman" w:eastAsia="DejaVu Sans" w:cs="DejaVu Sans"/>
                <w:sz w:val="24"/>
                <w:szCs w:val="24"/>
                <w:lang w:val="ru-RU" w:eastAsia="zh-CN" w:bidi="hi-IN"/>
              </w:rPr>
              <w:t>ЛР 05</w:t>
            </w:r>
          </w:p>
        </w:tc>
        <w:tc>
          <w:tcPr>
            <w:tcW w:w="8206" w:type="dxa"/>
          </w:tcPr>
          <w:p w14:paraId="4B283DD0">
            <w:pPr>
              <w:suppressAutoHyphens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i/>
                <w:sz w:val="24"/>
                <w:szCs w:val="24"/>
                <w:lang w:val="ru-RU" w:eastAsia="zh-CN" w:bidi="hi-IN"/>
              </w:rPr>
            </w:pPr>
            <w:r>
              <w:rPr>
                <w:rFonts w:ascii="Times New Roman" w:hAnsi="Times New Roman" w:eastAsia="DejaVu Sans" w:cs="DejaVu Sans"/>
                <w:sz w:val="24"/>
                <w:szCs w:val="24"/>
                <w:lang w:val="ru-RU" w:eastAsia="zh-CN" w:bidi="hi-IN"/>
              </w:rPr>
              <w:t>Сформированность основ саморазвития и самовоспитания в соответствии с общечеловеческими ценностями и идеалами гражданского общества; готовность и способность к самостоятельной, творческой и ответственной деятельности</w:t>
            </w:r>
          </w:p>
        </w:tc>
      </w:tr>
      <w:tr w14:paraId="3CBC237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40" w:type="dxa"/>
          </w:tcPr>
          <w:p w14:paraId="04CDA645">
            <w:pPr>
              <w:widowControl w:val="0"/>
              <w:spacing w:after="0" w:line="240" w:lineRule="auto"/>
              <w:jc w:val="both"/>
              <w:rPr>
                <w:rFonts w:ascii="Times New Roman" w:hAnsi="Times New Roman" w:eastAsia="DejaVu Sans" w:cs="DejaVu Sans"/>
                <w:sz w:val="24"/>
                <w:szCs w:val="24"/>
                <w:lang w:val="ru-RU" w:eastAsia="zh-CN" w:bidi="hi-IN"/>
              </w:rPr>
            </w:pPr>
            <w:r>
              <w:rPr>
                <w:rFonts w:ascii="Times New Roman" w:hAnsi="Times New Roman" w:eastAsia="DejaVu Sans" w:cs="DejaVu Sans"/>
                <w:sz w:val="24"/>
                <w:szCs w:val="24"/>
                <w:lang w:val="ru-RU" w:eastAsia="zh-CN" w:bidi="hi-IN"/>
              </w:rPr>
              <w:t>ЛР 06</w:t>
            </w:r>
          </w:p>
        </w:tc>
        <w:tc>
          <w:tcPr>
            <w:tcW w:w="8206" w:type="dxa"/>
          </w:tcPr>
          <w:p w14:paraId="7E5576DC">
            <w:pPr>
              <w:suppressAutoHyphens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i/>
                <w:sz w:val="24"/>
                <w:szCs w:val="24"/>
                <w:lang w:val="ru-RU" w:eastAsia="zh-CN" w:bidi="hi-IN"/>
              </w:rPr>
            </w:pPr>
            <w:r>
              <w:rPr>
                <w:rFonts w:ascii="Times New Roman" w:hAnsi="Times New Roman" w:eastAsia="DejaVu Sans" w:cs="DejaVu Sans"/>
                <w:sz w:val="24"/>
                <w:szCs w:val="24"/>
                <w:lang w:val="ru-RU" w:eastAsia="zh-CN" w:bidi="hi-IN"/>
              </w:rPr>
              <w:t>Толерантное сознание и поведение в поликультурном мире, готовность и способность вести диалог с другими людьми, достигать в нем взаимопонимания, находить общие цели и сотрудничать для их достижения, способность противостоять идеологии экстремизма, национализма, ксенофобии, дискриминации по социальным, религиозным, расовым, национальным признакам и другим негативным социальным явлениям</w:t>
            </w:r>
          </w:p>
        </w:tc>
      </w:tr>
      <w:tr w14:paraId="325B2D1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40" w:type="dxa"/>
          </w:tcPr>
          <w:p w14:paraId="14D34519">
            <w:pPr>
              <w:widowControl w:val="0"/>
              <w:spacing w:after="0" w:line="240" w:lineRule="auto"/>
              <w:jc w:val="both"/>
              <w:rPr>
                <w:rFonts w:ascii="Times New Roman" w:hAnsi="Times New Roman" w:eastAsia="DejaVu Sans" w:cs="DejaVu Sans"/>
                <w:sz w:val="24"/>
                <w:szCs w:val="24"/>
                <w:lang w:val="ru-RU" w:eastAsia="zh-CN" w:bidi="hi-IN"/>
              </w:rPr>
            </w:pPr>
            <w:r>
              <w:rPr>
                <w:rFonts w:ascii="Times New Roman" w:hAnsi="Times New Roman" w:eastAsia="DejaVu Sans" w:cs="DejaVu Sans"/>
                <w:sz w:val="24"/>
                <w:szCs w:val="24"/>
                <w:lang w:val="ru-RU" w:eastAsia="zh-CN" w:bidi="hi-IN"/>
              </w:rPr>
              <w:t>ЛР 07</w:t>
            </w:r>
          </w:p>
        </w:tc>
        <w:tc>
          <w:tcPr>
            <w:tcW w:w="8206" w:type="dxa"/>
          </w:tcPr>
          <w:p w14:paraId="0D94D3DA">
            <w:pPr>
              <w:suppressAutoHyphens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i/>
                <w:sz w:val="24"/>
                <w:szCs w:val="24"/>
                <w:lang w:val="ru-RU" w:eastAsia="zh-CN" w:bidi="hi-IN"/>
              </w:rPr>
            </w:pPr>
            <w:r>
              <w:rPr>
                <w:rFonts w:ascii="Times New Roman" w:hAnsi="Times New Roman" w:eastAsia="DejaVu Sans" w:cs="DejaVu Sans"/>
                <w:sz w:val="24"/>
                <w:szCs w:val="24"/>
                <w:lang w:val="ru-RU" w:eastAsia="zh-CN" w:bidi="hi-IN"/>
              </w:rPr>
              <w:t>Навыки сотрудничества со сверстниками, детьми младшего возраста, взрослыми в образовательной, общественно полезной, учебно-исследовательской, проектной и других видах деятельности</w:t>
            </w:r>
          </w:p>
        </w:tc>
      </w:tr>
      <w:tr w14:paraId="3B3B7CE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40" w:type="dxa"/>
          </w:tcPr>
          <w:p w14:paraId="594E9342">
            <w:pPr>
              <w:widowControl w:val="0"/>
              <w:spacing w:after="0" w:line="240" w:lineRule="auto"/>
              <w:jc w:val="both"/>
              <w:rPr>
                <w:rFonts w:ascii="Times New Roman" w:hAnsi="Times New Roman" w:eastAsia="DejaVu Sans" w:cs="DejaVu Sans"/>
                <w:sz w:val="24"/>
                <w:szCs w:val="24"/>
                <w:lang w:val="ru-RU" w:eastAsia="zh-CN" w:bidi="hi-IN"/>
              </w:rPr>
            </w:pPr>
            <w:r>
              <w:rPr>
                <w:rFonts w:ascii="Times New Roman" w:hAnsi="Times New Roman" w:eastAsia="DejaVu Sans" w:cs="DejaVu Sans"/>
                <w:sz w:val="24"/>
                <w:szCs w:val="24"/>
                <w:lang w:val="ru-RU" w:eastAsia="zh-CN" w:bidi="hi-IN"/>
              </w:rPr>
              <w:t>ЛР 08</w:t>
            </w:r>
          </w:p>
        </w:tc>
        <w:tc>
          <w:tcPr>
            <w:tcW w:w="8206" w:type="dxa"/>
          </w:tcPr>
          <w:p w14:paraId="0236DB26">
            <w:pPr>
              <w:suppressAutoHyphens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i/>
                <w:sz w:val="24"/>
                <w:szCs w:val="24"/>
                <w:lang w:val="ru-RU" w:eastAsia="zh-CN" w:bidi="hi-IN"/>
              </w:rPr>
            </w:pPr>
            <w:r>
              <w:rPr>
                <w:rFonts w:ascii="Times New Roman" w:hAnsi="Times New Roman" w:eastAsia="DejaVu Sans" w:cs="DejaVu Sans"/>
                <w:sz w:val="24"/>
                <w:szCs w:val="24"/>
                <w:lang w:val="ru-RU" w:eastAsia="zh-CN" w:bidi="hi-IN"/>
              </w:rPr>
              <w:t>Нравственное сознание и поведение на основе усвоения общечеловеческих ценностей</w:t>
            </w:r>
          </w:p>
        </w:tc>
      </w:tr>
      <w:tr w14:paraId="66F505C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40" w:type="dxa"/>
          </w:tcPr>
          <w:p w14:paraId="56A2AF94">
            <w:pPr>
              <w:widowControl w:val="0"/>
              <w:spacing w:after="0" w:line="240" w:lineRule="auto"/>
              <w:jc w:val="both"/>
              <w:rPr>
                <w:rFonts w:ascii="Times New Roman" w:hAnsi="Times New Roman" w:eastAsia="DejaVu Sans" w:cs="DejaVu Sans"/>
                <w:sz w:val="24"/>
                <w:szCs w:val="24"/>
                <w:lang w:val="ru-RU" w:eastAsia="zh-CN" w:bidi="hi-IN"/>
              </w:rPr>
            </w:pPr>
            <w:r>
              <w:rPr>
                <w:rFonts w:ascii="Times New Roman" w:hAnsi="Times New Roman" w:eastAsia="DejaVu Sans" w:cs="DejaVu Sans"/>
                <w:sz w:val="24"/>
                <w:szCs w:val="24"/>
                <w:lang w:val="ru-RU" w:eastAsia="zh-CN" w:bidi="hi-IN"/>
              </w:rPr>
              <w:t>ЛР 09</w:t>
            </w:r>
          </w:p>
        </w:tc>
        <w:tc>
          <w:tcPr>
            <w:tcW w:w="8206" w:type="dxa"/>
          </w:tcPr>
          <w:p w14:paraId="2A8BAA20">
            <w:pPr>
              <w:suppressAutoHyphens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i/>
                <w:sz w:val="24"/>
                <w:szCs w:val="24"/>
                <w:lang w:val="ru-RU" w:eastAsia="zh-CN" w:bidi="hi-IN"/>
              </w:rPr>
            </w:pPr>
            <w:r>
              <w:rPr>
                <w:rFonts w:ascii="Times New Roman" w:hAnsi="Times New Roman" w:eastAsia="DejaVu Sans" w:cs="DejaVu Sans"/>
                <w:sz w:val="24"/>
                <w:szCs w:val="24"/>
                <w:lang w:val="ru-RU" w:eastAsia="zh-CN" w:bidi="hi-IN"/>
              </w:rPr>
              <w:t>Готовность и способность к образованию, в том числе самообразованию, на протяжении всей жизни; сознательное отношение к непрерывному образованию как условию успешной профессиональной и общественной деятельности</w:t>
            </w:r>
          </w:p>
        </w:tc>
      </w:tr>
      <w:tr w14:paraId="2B225F7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40" w:type="dxa"/>
          </w:tcPr>
          <w:p w14:paraId="002FB822">
            <w:pPr>
              <w:widowControl w:val="0"/>
              <w:spacing w:after="0" w:line="240" w:lineRule="auto"/>
              <w:jc w:val="both"/>
              <w:rPr>
                <w:rFonts w:ascii="Times New Roman" w:hAnsi="Times New Roman" w:eastAsia="DejaVu Sans" w:cs="DejaVu Sans"/>
                <w:sz w:val="24"/>
                <w:szCs w:val="24"/>
                <w:lang w:val="ru-RU" w:eastAsia="zh-CN" w:bidi="hi-IN"/>
              </w:rPr>
            </w:pPr>
            <w:r>
              <w:rPr>
                <w:rFonts w:ascii="Times New Roman" w:hAnsi="Times New Roman" w:eastAsia="DejaVu Sans" w:cs="DejaVu Sans"/>
                <w:sz w:val="24"/>
                <w:szCs w:val="24"/>
                <w:lang w:val="ru-RU" w:eastAsia="zh-CN" w:bidi="hi-IN"/>
              </w:rPr>
              <w:t>ЛР 10</w:t>
            </w:r>
          </w:p>
        </w:tc>
        <w:tc>
          <w:tcPr>
            <w:tcW w:w="8206" w:type="dxa"/>
          </w:tcPr>
          <w:p w14:paraId="29871AC9">
            <w:pPr>
              <w:suppressAutoHyphens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i/>
                <w:sz w:val="24"/>
                <w:szCs w:val="24"/>
                <w:lang w:val="ru-RU" w:eastAsia="zh-CN" w:bidi="hi-IN"/>
              </w:rPr>
            </w:pPr>
            <w:r>
              <w:rPr>
                <w:rFonts w:ascii="Times New Roman" w:hAnsi="Times New Roman" w:eastAsia="DejaVu Sans" w:cs="DejaVu Sans"/>
                <w:sz w:val="24"/>
                <w:szCs w:val="24"/>
                <w:lang w:val="ru-RU" w:eastAsia="zh-CN" w:bidi="hi-IN"/>
              </w:rPr>
              <w:t>Эстетическое отношение к миру, включая эстетику быта, научного и технического творчества, спорта, общественных отношений</w:t>
            </w:r>
          </w:p>
        </w:tc>
      </w:tr>
      <w:tr w14:paraId="1463CC1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40" w:type="dxa"/>
          </w:tcPr>
          <w:p w14:paraId="5B183A65">
            <w:pPr>
              <w:widowControl w:val="0"/>
              <w:spacing w:after="0" w:line="240" w:lineRule="auto"/>
              <w:jc w:val="both"/>
              <w:rPr>
                <w:rFonts w:ascii="Times New Roman" w:hAnsi="Times New Roman" w:eastAsia="DejaVu Sans" w:cs="DejaVu Sans"/>
                <w:sz w:val="24"/>
                <w:szCs w:val="24"/>
                <w:lang w:val="ru-RU" w:eastAsia="zh-CN" w:bidi="hi-IN"/>
              </w:rPr>
            </w:pPr>
            <w:r>
              <w:rPr>
                <w:rFonts w:ascii="Times New Roman" w:hAnsi="Times New Roman" w:eastAsia="DejaVu Sans" w:cs="DejaVu Sans"/>
                <w:sz w:val="24"/>
                <w:szCs w:val="24"/>
                <w:lang w:val="ru-RU" w:eastAsia="zh-CN" w:bidi="hi-IN"/>
              </w:rPr>
              <w:t>ЛР 11</w:t>
            </w:r>
          </w:p>
        </w:tc>
        <w:tc>
          <w:tcPr>
            <w:tcW w:w="8206" w:type="dxa"/>
          </w:tcPr>
          <w:p w14:paraId="41FD96AF">
            <w:pPr>
              <w:suppressAutoHyphens/>
              <w:spacing w:after="0" w:line="240" w:lineRule="auto"/>
              <w:jc w:val="both"/>
              <w:rPr>
                <w:rFonts w:ascii="Times New Roman" w:hAnsi="Times New Roman" w:eastAsia="DejaVu Sans" w:cs="DejaVu Sans"/>
                <w:sz w:val="24"/>
                <w:szCs w:val="24"/>
                <w:lang w:val="ru-RU" w:eastAsia="zh-CN" w:bidi="hi-IN"/>
              </w:rPr>
            </w:pPr>
            <w:r>
              <w:rPr>
                <w:rFonts w:ascii="Times New Roman" w:hAnsi="Times New Roman" w:eastAsia="DejaVu Sans" w:cs="DejaVu Sans"/>
                <w:sz w:val="24"/>
                <w:szCs w:val="24"/>
                <w:lang w:val="ru-RU" w:eastAsia="zh-CN" w:bidi="hi-IN"/>
              </w:rPr>
              <w:t>Принятие и реализацию ценностей здорового и безопасного образа жизни, потребности в физическом самосовершенствовании, занятиях спортивно-оздоровительной деятельностью, неприятие вредных привычек: курения, употребления алкоголя, наркотиков</w:t>
            </w:r>
          </w:p>
        </w:tc>
      </w:tr>
      <w:tr w14:paraId="66AA267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40" w:type="dxa"/>
          </w:tcPr>
          <w:p w14:paraId="664D155B">
            <w:pPr>
              <w:widowControl w:val="0"/>
              <w:spacing w:after="0" w:line="240" w:lineRule="auto"/>
              <w:jc w:val="both"/>
              <w:rPr>
                <w:rFonts w:ascii="Times New Roman" w:hAnsi="Times New Roman" w:eastAsia="DejaVu Sans" w:cs="DejaVu Sans"/>
                <w:sz w:val="24"/>
                <w:szCs w:val="24"/>
                <w:lang w:val="ru-RU" w:eastAsia="zh-CN" w:bidi="hi-IN"/>
              </w:rPr>
            </w:pPr>
            <w:r>
              <w:rPr>
                <w:rFonts w:ascii="Times New Roman" w:hAnsi="Times New Roman" w:eastAsia="DejaVu Sans" w:cs="DejaVu Sans"/>
                <w:sz w:val="24"/>
                <w:szCs w:val="24"/>
                <w:lang w:val="ru-RU" w:eastAsia="zh-CN" w:bidi="hi-IN"/>
              </w:rPr>
              <w:t>ЛР 12</w:t>
            </w:r>
          </w:p>
        </w:tc>
        <w:tc>
          <w:tcPr>
            <w:tcW w:w="8206" w:type="dxa"/>
          </w:tcPr>
          <w:p w14:paraId="44BB3E08">
            <w:pPr>
              <w:suppressAutoHyphens/>
              <w:spacing w:after="0" w:line="240" w:lineRule="auto"/>
              <w:jc w:val="both"/>
              <w:rPr>
                <w:rFonts w:ascii="Times New Roman" w:hAnsi="Times New Roman" w:eastAsia="DejaVu Sans" w:cs="DejaVu Sans"/>
                <w:sz w:val="24"/>
                <w:szCs w:val="24"/>
                <w:lang w:val="ru-RU" w:eastAsia="zh-CN" w:bidi="hi-IN"/>
              </w:rPr>
            </w:pPr>
            <w:r>
              <w:rPr>
                <w:rFonts w:ascii="Times New Roman" w:hAnsi="Times New Roman" w:eastAsia="DejaVu Sans" w:cs="DejaVu Sans"/>
                <w:sz w:val="24"/>
                <w:szCs w:val="24"/>
                <w:lang w:val="ru-RU" w:eastAsia="zh-CN" w:bidi="hi-IN"/>
              </w:rPr>
              <w:t>Бережное, ответственное и компетентное отношение к физическому и психологическому здоровью, как собственному, так и других людей, умение оказывать первую помощь</w:t>
            </w:r>
          </w:p>
        </w:tc>
      </w:tr>
      <w:tr w14:paraId="509120E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40" w:type="dxa"/>
          </w:tcPr>
          <w:p w14:paraId="020CD84C">
            <w:pPr>
              <w:widowControl w:val="0"/>
              <w:spacing w:after="0" w:line="240" w:lineRule="auto"/>
              <w:jc w:val="both"/>
              <w:rPr>
                <w:rFonts w:ascii="Times New Roman" w:hAnsi="Times New Roman" w:eastAsia="DejaVu Sans" w:cs="DejaVu Sans"/>
                <w:sz w:val="24"/>
                <w:szCs w:val="24"/>
                <w:lang w:val="ru-RU" w:eastAsia="zh-CN" w:bidi="hi-IN"/>
              </w:rPr>
            </w:pPr>
            <w:r>
              <w:rPr>
                <w:rFonts w:ascii="Times New Roman" w:hAnsi="Times New Roman" w:eastAsia="DejaVu Sans" w:cs="DejaVu Sans"/>
                <w:sz w:val="24"/>
                <w:szCs w:val="24"/>
                <w:lang w:val="ru-RU" w:eastAsia="zh-CN" w:bidi="hi-IN"/>
              </w:rPr>
              <w:t>ЛР 13</w:t>
            </w:r>
          </w:p>
        </w:tc>
        <w:tc>
          <w:tcPr>
            <w:tcW w:w="8206" w:type="dxa"/>
          </w:tcPr>
          <w:p w14:paraId="7BD33608">
            <w:pPr>
              <w:suppressAutoHyphens/>
              <w:spacing w:after="0" w:line="240" w:lineRule="auto"/>
              <w:jc w:val="both"/>
              <w:rPr>
                <w:rFonts w:ascii="Times New Roman" w:hAnsi="Times New Roman" w:eastAsia="DejaVu Sans" w:cs="DejaVu Sans"/>
                <w:sz w:val="24"/>
                <w:szCs w:val="24"/>
                <w:lang w:val="ru-RU" w:eastAsia="zh-CN" w:bidi="hi-IN"/>
              </w:rPr>
            </w:pPr>
            <w:r>
              <w:rPr>
                <w:rFonts w:ascii="Times New Roman" w:hAnsi="Times New Roman" w:eastAsia="DejaVu Sans" w:cs="DejaVu Sans"/>
                <w:sz w:val="24"/>
                <w:szCs w:val="24"/>
                <w:lang w:val="ru-RU" w:eastAsia="zh-CN" w:bidi="hi-IN"/>
              </w:rPr>
              <w:t>Осознанный выбор будущей профессии и возможностей реализации собственных жизненных планов; отношение к профессиональной деятельности как возможности участия в решении личных, общественных, государственных, общенациональных проблем</w:t>
            </w:r>
          </w:p>
        </w:tc>
      </w:tr>
      <w:tr w14:paraId="2EF6F56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40" w:type="dxa"/>
          </w:tcPr>
          <w:p w14:paraId="586AF78D">
            <w:pPr>
              <w:widowControl w:val="0"/>
              <w:spacing w:after="0" w:line="240" w:lineRule="auto"/>
              <w:jc w:val="both"/>
              <w:rPr>
                <w:rFonts w:ascii="Times New Roman" w:hAnsi="Times New Roman" w:eastAsia="DejaVu Sans" w:cs="DejaVu Sans"/>
                <w:sz w:val="24"/>
                <w:szCs w:val="24"/>
                <w:lang w:val="ru-RU" w:eastAsia="zh-CN" w:bidi="hi-IN"/>
              </w:rPr>
            </w:pPr>
            <w:r>
              <w:rPr>
                <w:rFonts w:ascii="Times New Roman" w:hAnsi="Times New Roman" w:eastAsia="DejaVu Sans" w:cs="DejaVu Sans"/>
                <w:sz w:val="24"/>
                <w:szCs w:val="24"/>
                <w:lang w:val="ru-RU" w:eastAsia="zh-CN" w:bidi="hi-IN"/>
              </w:rPr>
              <w:t>ЛР 14</w:t>
            </w:r>
          </w:p>
        </w:tc>
        <w:tc>
          <w:tcPr>
            <w:tcW w:w="8206" w:type="dxa"/>
          </w:tcPr>
          <w:p w14:paraId="6F4303E0">
            <w:pPr>
              <w:suppressAutoHyphens/>
              <w:spacing w:after="0" w:line="240" w:lineRule="auto"/>
              <w:jc w:val="both"/>
              <w:rPr>
                <w:rFonts w:ascii="Times New Roman" w:hAnsi="Times New Roman" w:eastAsia="DejaVu Sans" w:cs="DejaVu Sans"/>
                <w:sz w:val="24"/>
                <w:szCs w:val="24"/>
                <w:lang w:val="ru-RU" w:eastAsia="zh-CN" w:bidi="hi-IN"/>
              </w:rPr>
            </w:pPr>
            <w:r>
              <w:rPr>
                <w:rFonts w:ascii="Times New Roman" w:hAnsi="Times New Roman" w:eastAsia="DejaVu Sans" w:cs="DejaVu Sans"/>
                <w:sz w:val="24"/>
                <w:szCs w:val="24"/>
                <w:lang w:val="ru-RU" w:eastAsia="zh-CN" w:bidi="hi-IN"/>
              </w:rPr>
              <w:t>Сформированность экологического мышления, понимания влияния социально-экономических процессов на состояние природной и социальной среды; приобретение опыта эколого-направленной деятельности</w:t>
            </w:r>
          </w:p>
        </w:tc>
      </w:tr>
      <w:tr w14:paraId="5686237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40" w:type="dxa"/>
          </w:tcPr>
          <w:p w14:paraId="2B3BDB7B">
            <w:pPr>
              <w:widowControl w:val="0"/>
              <w:spacing w:after="0" w:line="240" w:lineRule="auto"/>
              <w:jc w:val="both"/>
              <w:rPr>
                <w:rFonts w:ascii="Times New Roman" w:hAnsi="Times New Roman" w:eastAsia="DejaVu Sans" w:cs="DejaVu Sans"/>
                <w:sz w:val="24"/>
                <w:szCs w:val="24"/>
                <w:lang w:val="ru-RU" w:eastAsia="zh-CN" w:bidi="hi-IN"/>
              </w:rPr>
            </w:pPr>
            <w:r>
              <w:rPr>
                <w:rFonts w:ascii="Times New Roman" w:hAnsi="Times New Roman" w:eastAsia="DejaVu Sans" w:cs="DejaVu Sans"/>
                <w:sz w:val="24"/>
                <w:szCs w:val="24"/>
                <w:lang w:val="ru-RU" w:eastAsia="zh-CN" w:bidi="hi-IN"/>
              </w:rPr>
              <w:t>ЛР 15</w:t>
            </w:r>
          </w:p>
        </w:tc>
        <w:tc>
          <w:tcPr>
            <w:tcW w:w="8206" w:type="dxa"/>
          </w:tcPr>
          <w:p w14:paraId="0DC0A381">
            <w:pPr>
              <w:suppressAutoHyphens/>
              <w:spacing w:after="0" w:line="240" w:lineRule="auto"/>
              <w:jc w:val="both"/>
              <w:rPr>
                <w:rFonts w:ascii="Times New Roman" w:hAnsi="Times New Roman" w:eastAsia="DejaVu Sans" w:cs="DejaVu Sans"/>
                <w:sz w:val="24"/>
                <w:szCs w:val="24"/>
                <w:lang w:val="ru-RU" w:eastAsia="zh-CN" w:bidi="hi-IN"/>
              </w:rPr>
            </w:pPr>
            <w:r>
              <w:rPr>
                <w:rFonts w:ascii="Times New Roman" w:hAnsi="Times New Roman" w:eastAsia="DejaVu Sans" w:cs="DejaVu Sans"/>
                <w:bCs/>
                <w:color w:val="000000" w:themeColor="text1"/>
                <w:sz w:val="24"/>
                <w:szCs w:val="24"/>
                <w:lang w:val="ru-RU" w:eastAsia="zh-CN" w:bidi="hi-IN"/>
              </w:rPr>
              <w:t>Ответственное отношение к созданию семьи на основе осознанного принятия ценностей семейной жизни</w:t>
            </w:r>
          </w:p>
        </w:tc>
      </w:tr>
      <w:tr w14:paraId="04F69B6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746" w:type="dxa"/>
            <w:gridSpan w:val="2"/>
          </w:tcPr>
          <w:p w14:paraId="5E6F0884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" w:cs="DejaVu Sans"/>
                <w:b/>
                <w:sz w:val="24"/>
                <w:szCs w:val="24"/>
                <w:lang w:val="en-US" w:eastAsia="zh-CN" w:bidi="hi-IN"/>
              </w:rPr>
            </w:pPr>
            <w:r>
              <w:rPr>
                <w:rFonts w:ascii="Times New Roman" w:hAnsi="Times New Roman" w:eastAsia="DejaVu Sans" w:cs="DejaVu Sans"/>
                <w:b/>
                <w:sz w:val="24"/>
                <w:szCs w:val="24"/>
                <w:lang w:val="en-US" w:eastAsia="zh-CN" w:bidi="hi-IN"/>
              </w:rPr>
              <w:t>Метапредметные результаты (МР)</w:t>
            </w:r>
          </w:p>
        </w:tc>
      </w:tr>
      <w:tr w14:paraId="6232137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40" w:type="dxa"/>
          </w:tcPr>
          <w:p w14:paraId="473CDBED">
            <w:pPr>
              <w:widowControl w:val="0"/>
              <w:spacing w:after="0" w:line="240" w:lineRule="auto"/>
              <w:jc w:val="both"/>
              <w:rPr>
                <w:rFonts w:ascii="Times New Roman" w:hAnsi="Times New Roman" w:eastAsia="DejaVu Sans" w:cs="DejaVu Sans"/>
                <w:sz w:val="24"/>
                <w:szCs w:val="24"/>
                <w:lang w:val="en-US" w:eastAsia="zh-CN" w:bidi="hi-IN"/>
              </w:rPr>
            </w:pPr>
            <w:r>
              <w:rPr>
                <w:rFonts w:ascii="Times New Roman" w:hAnsi="Times New Roman" w:eastAsia="DejaVu Sans" w:cs="DejaVu Sans"/>
                <w:sz w:val="24"/>
                <w:szCs w:val="24"/>
                <w:lang w:val="en-US" w:eastAsia="zh-CN" w:bidi="hi-IN"/>
              </w:rPr>
              <w:t>МР 01</w:t>
            </w:r>
          </w:p>
        </w:tc>
        <w:tc>
          <w:tcPr>
            <w:tcW w:w="8206" w:type="dxa"/>
          </w:tcPr>
          <w:p w14:paraId="3967F576">
            <w:pPr>
              <w:suppressAutoHyphens/>
              <w:spacing w:after="0" w:line="240" w:lineRule="auto"/>
              <w:jc w:val="both"/>
              <w:rPr>
                <w:rFonts w:ascii="Times New Roman" w:hAnsi="Times New Roman" w:eastAsia="DejaVu Sans" w:cs="DejaVu Sans"/>
                <w:bCs/>
                <w:color w:val="000000" w:themeColor="text1"/>
                <w:sz w:val="24"/>
                <w:szCs w:val="24"/>
                <w:lang w:val="ru-RU" w:eastAsia="zh-CN" w:bidi="hi-IN"/>
              </w:rPr>
            </w:pPr>
            <w:r>
              <w:rPr>
                <w:rFonts w:ascii="Times New Roman" w:hAnsi="Times New Roman" w:eastAsia="DejaVu Sans" w:cs="DejaVu Sans"/>
                <w:sz w:val="24"/>
                <w:szCs w:val="24"/>
                <w:lang w:val="ru-RU" w:eastAsia="zh-CN" w:bidi="hi-IN"/>
              </w:rPr>
              <w:t xml:space="preserve">Умение самостоятельно определять цели деятельности и составлять планы деятельности; самостоятельно осуществлять, контролировать и корректировать деятельность; использовать все возможные ресурсы для достижения поставленных целей и реализации планов деятельности; выбирать успешные стратегии в различных ситуациях  </w:t>
            </w:r>
          </w:p>
        </w:tc>
      </w:tr>
      <w:tr w14:paraId="11A2095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40" w:type="dxa"/>
          </w:tcPr>
          <w:p w14:paraId="7FC4E632">
            <w:pPr>
              <w:widowControl w:val="0"/>
              <w:spacing w:after="0" w:line="240" w:lineRule="auto"/>
              <w:jc w:val="both"/>
              <w:rPr>
                <w:rFonts w:ascii="Times New Roman" w:hAnsi="Times New Roman" w:eastAsia="DejaVu Sans" w:cs="DejaVu Sans"/>
                <w:sz w:val="24"/>
                <w:szCs w:val="24"/>
                <w:lang w:val="en-US" w:eastAsia="zh-CN" w:bidi="hi-IN"/>
              </w:rPr>
            </w:pPr>
            <w:r>
              <w:rPr>
                <w:rFonts w:ascii="Times New Roman" w:hAnsi="Times New Roman" w:eastAsia="DejaVu Sans" w:cs="DejaVu Sans"/>
                <w:sz w:val="24"/>
                <w:szCs w:val="24"/>
                <w:lang w:val="en-US" w:eastAsia="zh-CN" w:bidi="hi-IN"/>
              </w:rPr>
              <w:t>МР 02</w:t>
            </w:r>
          </w:p>
        </w:tc>
        <w:tc>
          <w:tcPr>
            <w:tcW w:w="8206" w:type="dxa"/>
          </w:tcPr>
          <w:p w14:paraId="22C4696B">
            <w:pPr>
              <w:suppressAutoHyphens/>
              <w:spacing w:after="0" w:line="240" w:lineRule="auto"/>
              <w:jc w:val="both"/>
              <w:rPr>
                <w:rFonts w:ascii="Times New Roman" w:hAnsi="Times New Roman" w:eastAsia="DejaVu Sans" w:cs="DejaVu Sans"/>
                <w:bCs/>
                <w:color w:val="000000" w:themeColor="text1"/>
                <w:sz w:val="24"/>
                <w:szCs w:val="24"/>
                <w:lang w:val="ru-RU" w:eastAsia="zh-CN" w:bidi="hi-IN"/>
              </w:rPr>
            </w:pPr>
            <w:r>
              <w:rPr>
                <w:rFonts w:ascii="Times New Roman" w:hAnsi="Times New Roman" w:eastAsia="DejaVu Sans" w:cs="DejaVu Sans"/>
                <w:sz w:val="24"/>
                <w:szCs w:val="24"/>
                <w:lang w:val="ru-RU" w:eastAsia="zh-CN" w:bidi="hi-IN"/>
              </w:rPr>
              <w:t>Умение продуктивно общаться и взаимодействовать в процессе совместной деятельности, учитывать позиции других участников деятельности, эффективно разрешать конфликты</w:t>
            </w:r>
          </w:p>
        </w:tc>
      </w:tr>
      <w:tr w14:paraId="1F96408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40" w:type="dxa"/>
          </w:tcPr>
          <w:p w14:paraId="07FE9BB6">
            <w:pPr>
              <w:widowControl w:val="0"/>
              <w:spacing w:after="0" w:line="240" w:lineRule="auto"/>
              <w:jc w:val="both"/>
              <w:rPr>
                <w:rFonts w:ascii="Times New Roman" w:hAnsi="Times New Roman" w:eastAsia="DejaVu Sans" w:cs="DejaVu Sans"/>
                <w:sz w:val="24"/>
                <w:szCs w:val="24"/>
                <w:lang w:val="ru-RU" w:eastAsia="zh-CN" w:bidi="hi-IN"/>
              </w:rPr>
            </w:pPr>
            <w:r>
              <w:rPr>
                <w:rFonts w:ascii="Times New Roman" w:hAnsi="Times New Roman" w:eastAsia="DejaVu Sans" w:cs="DejaVu Sans"/>
                <w:sz w:val="24"/>
                <w:szCs w:val="24"/>
                <w:lang w:val="ru-RU" w:eastAsia="zh-CN" w:bidi="hi-IN"/>
              </w:rPr>
              <w:t>МР 03</w:t>
            </w:r>
          </w:p>
        </w:tc>
        <w:tc>
          <w:tcPr>
            <w:tcW w:w="8206" w:type="dxa"/>
          </w:tcPr>
          <w:p w14:paraId="73E9F73C">
            <w:pPr>
              <w:suppressAutoHyphens/>
              <w:spacing w:after="0" w:line="240" w:lineRule="auto"/>
              <w:jc w:val="both"/>
              <w:rPr>
                <w:rFonts w:ascii="Times New Roman" w:hAnsi="Times New Roman" w:eastAsia="DejaVu Sans" w:cs="DejaVu Sans"/>
                <w:bCs/>
                <w:color w:val="000000" w:themeColor="text1"/>
                <w:sz w:val="24"/>
                <w:szCs w:val="24"/>
                <w:lang w:val="ru-RU" w:eastAsia="zh-CN" w:bidi="hi-IN"/>
              </w:rPr>
            </w:pPr>
            <w:r>
              <w:rPr>
                <w:rFonts w:ascii="Times New Roman" w:hAnsi="Times New Roman" w:eastAsia="DejaVu Sans" w:cs="DejaVu Sans"/>
                <w:sz w:val="24"/>
                <w:szCs w:val="24"/>
                <w:lang w:val="ru-RU" w:eastAsia="zh-CN" w:bidi="hi-IN"/>
              </w:rPr>
              <w:t>Владение навыками познавательной, учебно-исследовательской и проектной деятельности, навыками разрешения проблем; способность и готовность к самостоятельному поиску методов решения практических задач, применению различных методов познания</w:t>
            </w:r>
          </w:p>
        </w:tc>
      </w:tr>
      <w:tr w14:paraId="508B495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40" w:type="dxa"/>
          </w:tcPr>
          <w:p w14:paraId="3E017475">
            <w:pPr>
              <w:widowControl w:val="0"/>
              <w:spacing w:after="0" w:line="240" w:lineRule="auto"/>
              <w:jc w:val="both"/>
              <w:rPr>
                <w:rFonts w:ascii="Times New Roman" w:hAnsi="Times New Roman" w:eastAsia="DejaVu Sans" w:cs="DejaVu Sans"/>
                <w:sz w:val="24"/>
                <w:szCs w:val="24"/>
                <w:lang w:val="ru-RU" w:eastAsia="zh-CN" w:bidi="hi-IN"/>
              </w:rPr>
            </w:pPr>
            <w:r>
              <w:rPr>
                <w:rFonts w:ascii="Times New Roman" w:hAnsi="Times New Roman" w:eastAsia="DejaVu Sans" w:cs="DejaVu Sans"/>
                <w:sz w:val="24"/>
                <w:szCs w:val="24"/>
                <w:lang w:val="ru-RU" w:eastAsia="zh-CN" w:bidi="hi-IN"/>
              </w:rPr>
              <w:t>МР 04</w:t>
            </w:r>
          </w:p>
        </w:tc>
        <w:tc>
          <w:tcPr>
            <w:tcW w:w="8206" w:type="dxa"/>
          </w:tcPr>
          <w:p w14:paraId="4081F157">
            <w:pPr>
              <w:suppressAutoHyphens/>
              <w:spacing w:after="0" w:line="240" w:lineRule="auto"/>
              <w:jc w:val="both"/>
              <w:rPr>
                <w:rFonts w:ascii="Times New Roman" w:hAnsi="Times New Roman" w:eastAsia="DejaVu Sans" w:cs="DejaVu Sans"/>
                <w:bCs/>
                <w:color w:val="000000" w:themeColor="text1"/>
                <w:sz w:val="24"/>
                <w:szCs w:val="24"/>
                <w:lang w:val="ru-RU" w:eastAsia="zh-CN" w:bidi="hi-IN"/>
              </w:rPr>
            </w:pPr>
            <w:r>
              <w:rPr>
                <w:rFonts w:ascii="Times New Roman" w:hAnsi="Times New Roman" w:eastAsia="DejaVu Sans" w:cs="DejaVu Sans"/>
                <w:sz w:val="24"/>
                <w:szCs w:val="24"/>
                <w:lang w:val="ru-RU" w:eastAsia="zh-CN" w:bidi="hi-IN"/>
              </w:rPr>
              <w:t>Готовность и способность к самостоятельной информационно-познавательной деятельности, владение навыками получения необходимой информации из словарей разных типов, умение ориентироваться в различных источниках информации, критически оценивать и интерпретировать информацию, получаемую из различных источников</w:t>
            </w:r>
          </w:p>
        </w:tc>
      </w:tr>
      <w:tr w14:paraId="28F05C4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40" w:type="dxa"/>
          </w:tcPr>
          <w:p w14:paraId="0236F2DC">
            <w:pPr>
              <w:widowControl w:val="0"/>
              <w:spacing w:after="0" w:line="240" w:lineRule="auto"/>
              <w:jc w:val="both"/>
              <w:rPr>
                <w:rFonts w:ascii="Times New Roman" w:hAnsi="Times New Roman" w:eastAsia="DejaVu Sans" w:cs="DejaVu Sans"/>
                <w:sz w:val="24"/>
                <w:szCs w:val="24"/>
                <w:lang w:val="ru-RU" w:eastAsia="zh-CN" w:bidi="hi-IN"/>
              </w:rPr>
            </w:pPr>
            <w:r>
              <w:rPr>
                <w:rFonts w:ascii="Times New Roman" w:hAnsi="Times New Roman" w:eastAsia="DejaVu Sans" w:cs="DejaVu Sans"/>
                <w:sz w:val="24"/>
                <w:szCs w:val="24"/>
                <w:lang w:val="ru-RU" w:eastAsia="zh-CN" w:bidi="hi-IN"/>
              </w:rPr>
              <w:t>МР 05</w:t>
            </w:r>
          </w:p>
        </w:tc>
        <w:tc>
          <w:tcPr>
            <w:tcW w:w="8206" w:type="dxa"/>
          </w:tcPr>
          <w:p w14:paraId="7827EC4C">
            <w:pPr>
              <w:suppressAutoHyphens/>
              <w:spacing w:after="0" w:line="240" w:lineRule="auto"/>
              <w:jc w:val="both"/>
              <w:rPr>
                <w:rFonts w:ascii="Times New Roman" w:hAnsi="Times New Roman" w:eastAsia="DejaVu Sans" w:cs="DejaVu Sans"/>
                <w:bCs/>
                <w:color w:val="000000" w:themeColor="text1"/>
                <w:sz w:val="24"/>
                <w:szCs w:val="24"/>
                <w:lang w:val="ru-RU" w:eastAsia="zh-CN" w:bidi="hi-IN"/>
              </w:rPr>
            </w:pPr>
            <w:r>
              <w:rPr>
                <w:rFonts w:ascii="Times New Roman" w:hAnsi="Times New Roman" w:eastAsia="DejaVu Sans" w:cs="DejaVu Sans"/>
                <w:sz w:val="24"/>
                <w:szCs w:val="24"/>
                <w:lang w:val="ru-RU" w:eastAsia="zh-CN" w:bidi="hi-IN"/>
              </w:rPr>
              <w:t>Умение использовать средства информационных и коммуникационных технологий в решении когнитивных, коммуникативных и организационных задач с соблюдением требований эргономики, техники безопасности, гигиены, ресурсосбережения, правовых и этических норм, норм информационной безопасности</w:t>
            </w:r>
          </w:p>
        </w:tc>
      </w:tr>
      <w:tr w14:paraId="4EC9640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40" w:type="dxa"/>
          </w:tcPr>
          <w:p w14:paraId="17BB4224">
            <w:pPr>
              <w:widowControl w:val="0"/>
              <w:spacing w:after="0" w:line="240" w:lineRule="auto"/>
              <w:jc w:val="both"/>
              <w:rPr>
                <w:rFonts w:ascii="Times New Roman" w:hAnsi="Times New Roman" w:eastAsia="DejaVu Sans" w:cs="DejaVu Sans"/>
                <w:sz w:val="24"/>
                <w:szCs w:val="24"/>
                <w:lang w:val="ru-RU" w:eastAsia="zh-CN" w:bidi="hi-IN"/>
              </w:rPr>
            </w:pPr>
            <w:r>
              <w:rPr>
                <w:rFonts w:ascii="Times New Roman" w:hAnsi="Times New Roman" w:eastAsia="DejaVu Sans" w:cs="DejaVu Sans"/>
                <w:sz w:val="24"/>
                <w:szCs w:val="24"/>
                <w:lang w:val="ru-RU" w:eastAsia="zh-CN" w:bidi="hi-IN"/>
              </w:rPr>
              <w:t>МР 06</w:t>
            </w:r>
          </w:p>
        </w:tc>
        <w:tc>
          <w:tcPr>
            <w:tcW w:w="8206" w:type="dxa"/>
          </w:tcPr>
          <w:p w14:paraId="65F27259">
            <w:pPr>
              <w:suppressAutoHyphens/>
              <w:spacing w:after="0" w:line="240" w:lineRule="auto"/>
              <w:jc w:val="both"/>
              <w:rPr>
                <w:rFonts w:ascii="Times New Roman" w:hAnsi="Times New Roman" w:eastAsia="DejaVu Sans" w:cs="DejaVu Sans"/>
                <w:bCs/>
                <w:color w:val="000000" w:themeColor="text1"/>
                <w:sz w:val="24"/>
                <w:szCs w:val="24"/>
                <w:lang w:val="ru-RU" w:eastAsia="zh-CN" w:bidi="hi-IN"/>
              </w:rPr>
            </w:pPr>
            <w:r>
              <w:rPr>
                <w:rFonts w:ascii="Times New Roman" w:hAnsi="Times New Roman" w:eastAsia="DejaVu Sans" w:cs="DejaVu Sans"/>
                <w:sz w:val="24"/>
                <w:szCs w:val="24"/>
                <w:shd w:val="clear" w:color="auto" w:fill="FFFFFF"/>
                <w:lang w:val="ru-RU" w:eastAsia="zh-CN" w:bidi="hi-IN"/>
              </w:rPr>
              <w:t>Умение определять назначение и функции различных социальных институтов</w:t>
            </w:r>
          </w:p>
        </w:tc>
      </w:tr>
      <w:tr w14:paraId="7A2CEA5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40" w:type="dxa"/>
          </w:tcPr>
          <w:p w14:paraId="0B884426">
            <w:pPr>
              <w:widowControl w:val="0"/>
              <w:spacing w:after="0" w:line="240" w:lineRule="auto"/>
              <w:jc w:val="both"/>
              <w:rPr>
                <w:rFonts w:ascii="Times New Roman" w:hAnsi="Times New Roman" w:eastAsia="DejaVu Sans" w:cs="DejaVu Sans"/>
                <w:sz w:val="24"/>
                <w:szCs w:val="24"/>
                <w:lang w:val="ru-RU" w:eastAsia="zh-CN" w:bidi="hi-IN"/>
              </w:rPr>
            </w:pPr>
            <w:r>
              <w:rPr>
                <w:rFonts w:ascii="Times New Roman" w:hAnsi="Times New Roman" w:eastAsia="DejaVu Sans" w:cs="DejaVu Sans"/>
                <w:sz w:val="24"/>
                <w:szCs w:val="24"/>
                <w:lang w:val="ru-RU" w:eastAsia="zh-CN" w:bidi="hi-IN"/>
              </w:rPr>
              <w:t>МР 07</w:t>
            </w:r>
          </w:p>
        </w:tc>
        <w:tc>
          <w:tcPr>
            <w:tcW w:w="8206" w:type="dxa"/>
          </w:tcPr>
          <w:p w14:paraId="6F7439D3">
            <w:pPr>
              <w:suppressAutoHyphens/>
              <w:spacing w:after="0" w:line="240" w:lineRule="auto"/>
              <w:jc w:val="both"/>
              <w:rPr>
                <w:rFonts w:ascii="Times New Roman" w:hAnsi="Times New Roman" w:eastAsia="DejaVu Sans" w:cs="DejaVu Sans"/>
                <w:bCs/>
                <w:color w:val="000000" w:themeColor="text1"/>
                <w:sz w:val="24"/>
                <w:szCs w:val="24"/>
                <w:lang w:val="ru-RU" w:eastAsia="zh-CN" w:bidi="hi-IN"/>
              </w:rPr>
            </w:pPr>
            <w:r>
              <w:rPr>
                <w:rFonts w:ascii="Times New Roman" w:hAnsi="Times New Roman" w:eastAsia="DejaVu Sans" w:cs="DejaVu Sans"/>
                <w:sz w:val="24"/>
                <w:szCs w:val="24"/>
                <w:shd w:val="clear" w:color="auto" w:fill="FFFFFF"/>
                <w:lang w:val="ru-RU" w:eastAsia="zh-CN" w:bidi="hi-IN"/>
              </w:rPr>
              <w:t>Умение самостоятельно оценивать и принимать решения, определяющие стратегию поведения, с учетом гражданских и нравственных ценностей</w:t>
            </w:r>
          </w:p>
        </w:tc>
      </w:tr>
      <w:tr w14:paraId="6296E73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40" w:type="dxa"/>
          </w:tcPr>
          <w:p w14:paraId="0AF4158C">
            <w:pPr>
              <w:widowControl w:val="0"/>
              <w:spacing w:after="0" w:line="240" w:lineRule="auto"/>
              <w:jc w:val="both"/>
              <w:rPr>
                <w:rFonts w:ascii="Times New Roman" w:hAnsi="Times New Roman" w:eastAsia="DejaVu Sans" w:cs="DejaVu Sans"/>
                <w:sz w:val="24"/>
                <w:szCs w:val="24"/>
                <w:lang w:val="ru-RU" w:eastAsia="zh-CN" w:bidi="hi-IN"/>
              </w:rPr>
            </w:pPr>
            <w:r>
              <w:rPr>
                <w:rFonts w:ascii="Times New Roman" w:hAnsi="Times New Roman" w:eastAsia="DejaVu Sans" w:cs="DejaVu Sans"/>
                <w:sz w:val="24"/>
                <w:szCs w:val="24"/>
                <w:lang w:val="ru-RU" w:eastAsia="zh-CN" w:bidi="hi-IN"/>
              </w:rPr>
              <w:t>МР 08</w:t>
            </w:r>
          </w:p>
        </w:tc>
        <w:tc>
          <w:tcPr>
            <w:tcW w:w="8206" w:type="dxa"/>
          </w:tcPr>
          <w:p w14:paraId="5544D9DF">
            <w:pPr>
              <w:suppressAutoHyphens/>
              <w:spacing w:after="0" w:line="240" w:lineRule="auto"/>
              <w:jc w:val="both"/>
              <w:rPr>
                <w:rFonts w:ascii="Times New Roman" w:hAnsi="Times New Roman" w:eastAsia="DejaVu Sans" w:cs="DejaVu Sans"/>
                <w:bCs/>
                <w:color w:val="000000" w:themeColor="text1"/>
                <w:sz w:val="24"/>
                <w:szCs w:val="24"/>
                <w:lang w:val="ru-RU" w:eastAsia="zh-CN" w:bidi="hi-IN"/>
              </w:rPr>
            </w:pPr>
            <w:r>
              <w:rPr>
                <w:rFonts w:ascii="Times New Roman" w:hAnsi="Times New Roman" w:eastAsia="DejaVu Sans" w:cs="DejaVu Sans"/>
                <w:sz w:val="24"/>
                <w:szCs w:val="24"/>
                <w:lang w:val="ru-RU" w:eastAsia="zh-CN" w:bidi="hi-IN"/>
              </w:rPr>
              <w:t>Владение языковыми средствами – умение ясно, логично и точно излагать свою точку зрения, использовать адекватные языковые средства</w:t>
            </w:r>
          </w:p>
        </w:tc>
      </w:tr>
      <w:tr w14:paraId="3044EF0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40" w:type="dxa"/>
          </w:tcPr>
          <w:p w14:paraId="04EB7F5C">
            <w:pPr>
              <w:widowControl w:val="0"/>
              <w:spacing w:after="0" w:line="240" w:lineRule="auto"/>
              <w:jc w:val="both"/>
              <w:rPr>
                <w:rFonts w:ascii="Times New Roman" w:hAnsi="Times New Roman" w:eastAsia="DejaVu Sans" w:cs="DejaVu Sans"/>
                <w:sz w:val="24"/>
                <w:szCs w:val="24"/>
                <w:lang w:val="ru-RU" w:eastAsia="zh-CN" w:bidi="hi-IN"/>
              </w:rPr>
            </w:pPr>
            <w:r>
              <w:rPr>
                <w:rFonts w:ascii="Times New Roman" w:hAnsi="Times New Roman" w:eastAsia="DejaVu Sans" w:cs="DejaVu Sans"/>
                <w:sz w:val="24"/>
                <w:szCs w:val="24"/>
                <w:lang w:val="en-US" w:eastAsia="zh-CN" w:bidi="hi-IN"/>
              </w:rPr>
              <w:t xml:space="preserve">МР </w:t>
            </w:r>
            <w:r>
              <w:rPr>
                <w:rFonts w:ascii="Times New Roman" w:hAnsi="Times New Roman" w:eastAsia="DejaVu Sans" w:cs="DejaVu Sans"/>
                <w:sz w:val="24"/>
                <w:szCs w:val="24"/>
                <w:lang w:val="ru-RU" w:eastAsia="zh-CN" w:bidi="hi-IN"/>
              </w:rPr>
              <w:t>09</w:t>
            </w:r>
          </w:p>
        </w:tc>
        <w:tc>
          <w:tcPr>
            <w:tcW w:w="8206" w:type="dxa"/>
          </w:tcPr>
          <w:p w14:paraId="29E4E105">
            <w:pPr>
              <w:suppressAutoHyphens/>
              <w:spacing w:after="0" w:line="240" w:lineRule="auto"/>
              <w:jc w:val="both"/>
              <w:rPr>
                <w:rFonts w:ascii="Times New Roman" w:hAnsi="Times New Roman" w:eastAsia="DejaVu Sans" w:cs="DejaVu Sans"/>
                <w:bCs/>
                <w:color w:val="000000" w:themeColor="text1"/>
                <w:sz w:val="24"/>
                <w:szCs w:val="24"/>
                <w:lang w:val="ru-RU" w:eastAsia="zh-CN" w:bidi="hi-IN"/>
              </w:rPr>
            </w:pPr>
            <w:r>
              <w:rPr>
                <w:rFonts w:ascii="Times New Roman" w:hAnsi="Times New Roman" w:eastAsia="DejaVu Sans" w:cs="DejaVu Sans"/>
                <w:sz w:val="24"/>
                <w:szCs w:val="24"/>
                <w:shd w:val="clear" w:color="auto" w:fill="FFFFFF"/>
                <w:lang w:val="ru-RU" w:eastAsia="zh-CN" w:bidi="hi-IN"/>
              </w:rPr>
              <w:t>Владение навыками познавательной рефлексии как осознания совершаемых действий и мыслительных процессов, их результатов и оснований, границ своего знания и незнания, новых познавательных задач и средств их достижения</w:t>
            </w:r>
          </w:p>
        </w:tc>
      </w:tr>
      <w:tr w14:paraId="3C6CC24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746" w:type="dxa"/>
            <w:gridSpan w:val="2"/>
          </w:tcPr>
          <w:p w14:paraId="7F672627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DejaVu Sans" w:cs="DejaVu Sans"/>
                <w:b/>
                <w:sz w:val="24"/>
                <w:szCs w:val="24"/>
                <w:lang w:val="ru-RU" w:eastAsia="zh-CN" w:bidi="hi-IN"/>
              </w:rPr>
            </w:pPr>
            <w:r>
              <w:rPr>
                <w:rFonts w:ascii="Times New Roman" w:hAnsi="Times New Roman" w:eastAsia="DejaVu Sans" w:cs="DejaVu Sans"/>
                <w:b/>
                <w:sz w:val="24"/>
                <w:szCs w:val="24"/>
                <w:lang w:val="ru-RU" w:eastAsia="zh-CN" w:bidi="hi-IN"/>
              </w:rPr>
              <w:t>Предметные результаты базовыйуровень  (ПРб)</w:t>
            </w:r>
          </w:p>
        </w:tc>
      </w:tr>
      <w:tr w14:paraId="746D9B2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40" w:type="dxa"/>
          </w:tcPr>
          <w:p w14:paraId="607FD239">
            <w:pPr>
              <w:widowControl w:val="0"/>
              <w:spacing w:after="0" w:line="240" w:lineRule="auto"/>
              <w:jc w:val="both"/>
              <w:rPr>
                <w:rFonts w:ascii="Times New Roman" w:hAnsi="Times New Roman" w:eastAsia="DejaVu Sans" w:cs="DejaVu Sans"/>
                <w:sz w:val="24"/>
                <w:szCs w:val="24"/>
                <w:lang w:val="en-US" w:eastAsia="zh-CN" w:bidi="hi-IN"/>
              </w:rPr>
            </w:pPr>
            <w:r>
              <w:rPr>
                <w:rFonts w:ascii="Times New Roman" w:hAnsi="Times New Roman" w:eastAsia="DejaVu Sans" w:cs="DejaVu Sans"/>
                <w:sz w:val="24"/>
                <w:szCs w:val="24"/>
                <w:lang w:val="en-US" w:eastAsia="zh-CN" w:bidi="hi-IN"/>
              </w:rPr>
              <w:t>ПРб</w:t>
            </w:r>
            <w:r>
              <w:rPr>
                <w:rFonts w:ascii="Times New Roman" w:hAnsi="Times New Roman" w:eastAsia="DejaVu Sans" w:cs="DejaVu Sans"/>
                <w:sz w:val="24"/>
                <w:szCs w:val="24"/>
                <w:lang w:val="ru-RU" w:eastAsia="zh-CN" w:bidi="hi-IN"/>
              </w:rPr>
              <w:t xml:space="preserve"> </w:t>
            </w:r>
            <w:r>
              <w:rPr>
                <w:rFonts w:ascii="Times New Roman" w:hAnsi="Times New Roman" w:eastAsia="DejaVu Sans" w:cs="DejaVu Sans"/>
                <w:sz w:val="24"/>
                <w:szCs w:val="24"/>
                <w:lang w:val="en-US" w:eastAsia="zh-CN" w:bidi="hi-IN"/>
              </w:rPr>
              <w:t>01</w:t>
            </w:r>
          </w:p>
        </w:tc>
        <w:tc>
          <w:tcPr>
            <w:tcW w:w="8206" w:type="dxa"/>
          </w:tcPr>
          <w:p w14:paraId="171AB574">
            <w:pPr>
              <w:suppressAutoHyphens/>
              <w:spacing w:after="0" w:line="240" w:lineRule="auto"/>
              <w:jc w:val="both"/>
              <w:rPr>
                <w:rFonts w:ascii="Times New Roman" w:hAnsi="Times New Roman" w:eastAsia="DejaVu Sans" w:cs="DejaVu Sans"/>
                <w:sz w:val="24"/>
                <w:szCs w:val="24"/>
                <w:shd w:val="clear" w:color="auto" w:fill="FFFFFF"/>
                <w:lang w:val="ru-RU" w:eastAsia="zh-CN" w:bidi="hi-IN"/>
              </w:rPr>
            </w:pPr>
            <w:r>
              <w:rPr>
                <w:rStyle w:val="386"/>
                <w:rFonts w:eastAsia="DejaVu Sans"/>
                <w:bCs/>
                <w:sz w:val="24"/>
                <w:szCs w:val="24"/>
                <w:lang w:val="ru-RU" w:eastAsia="zh-CN" w:bidi="hi-IN"/>
              </w:rPr>
              <w:t>Сформированность коммуникативной иноязычной компетенции, необходимой для успешной социализации и самореализации как инструмента межкультурного общения в современном поликультурном мире</w:t>
            </w:r>
          </w:p>
        </w:tc>
      </w:tr>
      <w:tr w14:paraId="2643CB2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40" w:type="dxa"/>
          </w:tcPr>
          <w:p w14:paraId="35EFE9E5">
            <w:pPr>
              <w:widowControl w:val="0"/>
              <w:spacing w:after="0" w:line="240" w:lineRule="auto"/>
              <w:jc w:val="both"/>
              <w:rPr>
                <w:rFonts w:ascii="Times New Roman" w:hAnsi="Times New Roman" w:eastAsia="DejaVu Sans" w:cs="DejaVu Sans"/>
                <w:sz w:val="24"/>
                <w:szCs w:val="24"/>
                <w:lang w:val="en-US" w:eastAsia="zh-CN" w:bidi="hi-IN"/>
              </w:rPr>
            </w:pPr>
            <w:r>
              <w:rPr>
                <w:rFonts w:ascii="Times New Roman" w:hAnsi="Times New Roman" w:eastAsia="DejaVu Sans" w:cs="DejaVu Sans"/>
                <w:sz w:val="24"/>
                <w:szCs w:val="24"/>
                <w:lang w:val="en-US" w:eastAsia="zh-CN" w:bidi="hi-IN"/>
              </w:rPr>
              <w:t>ПРб</w:t>
            </w:r>
            <w:r>
              <w:rPr>
                <w:rFonts w:ascii="Times New Roman" w:hAnsi="Times New Roman" w:eastAsia="DejaVu Sans" w:cs="DejaVu Sans"/>
                <w:sz w:val="24"/>
                <w:szCs w:val="24"/>
                <w:lang w:val="ru-RU" w:eastAsia="zh-CN" w:bidi="hi-IN"/>
              </w:rPr>
              <w:t xml:space="preserve"> </w:t>
            </w:r>
            <w:r>
              <w:rPr>
                <w:rFonts w:ascii="Times New Roman" w:hAnsi="Times New Roman" w:eastAsia="DejaVu Sans" w:cs="DejaVu Sans"/>
                <w:sz w:val="24"/>
                <w:szCs w:val="24"/>
                <w:lang w:val="en-US" w:eastAsia="zh-CN" w:bidi="hi-IN"/>
              </w:rPr>
              <w:t>02</w:t>
            </w:r>
          </w:p>
        </w:tc>
        <w:tc>
          <w:tcPr>
            <w:tcW w:w="8206" w:type="dxa"/>
          </w:tcPr>
          <w:p w14:paraId="6A998285">
            <w:pPr>
              <w:suppressAutoHyphens/>
              <w:spacing w:after="0" w:line="240" w:lineRule="auto"/>
              <w:jc w:val="both"/>
              <w:rPr>
                <w:rFonts w:ascii="Times New Roman" w:hAnsi="Times New Roman" w:eastAsia="DejaVu Sans" w:cs="DejaVu Sans"/>
                <w:sz w:val="24"/>
                <w:szCs w:val="24"/>
                <w:shd w:val="clear" w:color="auto" w:fill="FFFFFF"/>
                <w:lang w:val="ru-RU" w:eastAsia="zh-CN" w:bidi="hi-IN"/>
              </w:rPr>
            </w:pPr>
            <w:r>
              <w:rPr>
                <w:rStyle w:val="386"/>
                <w:rFonts w:eastAsia="DejaVu Sans"/>
                <w:bCs/>
                <w:sz w:val="24"/>
                <w:szCs w:val="24"/>
                <w:lang w:val="ru-RU" w:eastAsia="zh-CN" w:bidi="hi-IN"/>
              </w:rPr>
              <w:t>Владение знаниями о социокультурной специфике страны/стран изучаемого языка и умение строить свое речевое и неречевое поведение адекватно этой специфике; умение выделять общее и различное в культуре родной страны и страны/стран изучаемого языка</w:t>
            </w:r>
          </w:p>
        </w:tc>
      </w:tr>
      <w:tr w14:paraId="6F69193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40" w:type="dxa"/>
          </w:tcPr>
          <w:p w14:paraId="5E994E3B">
            <w:pPr>
              <w:widowControl w:val="0"/>
              <w:spacing w:after="0" w:line="240" w:lineRule="auto"/>
              <w:jc w:val="both"/>
              <w:rPr>
                <w:rFonts w:ascii="Times New Roman" w:hAnsi="Times New Roman" w:eastAsia="DejaVu Sans" w:cs="DejaVu Sans"/>
                <w:sz w:val="24"/>
                <w:szCs w:val="24"/>
                <w:lang w:val="ru-RU" w:eastAsia="zh-CN" w:bidi="hi-IN"/>
              </w:rPr>
            </w:pPr>
            <w:r>
              <w:rPr>
                <w:rFonts w:ascii="Times New Roman" w:hAnsi="Times New Roman" w:eastAsia="DejaVu Sans" w:cs="DejaVu Sans"/>
                <w:sz w:val="24"/>
                <w:szCs w:val="24"/>
                <w:lang w:val="ru-RU" w:eastAsia="zh-CN" w:bidi="hi-IN"/>
              </w:rPr>
              <w:t>ПРб 03</w:t>
            </w:r>
          </w:p>
        </w:tc>
        <w:tc>
          <w:tcPr>
            <w:tcW w:w="8206" w:type="dxa"/>
          </w:tcPr>
          <w:p w14:paraId="431B12F1">
            <w:pPr>
              <w:suppressAutoHyphens/>
              <w:spacing w:after="0" w:line="240" w:lineRule="auto"/>
              <w:jc w:val="both"/>
              <w:rPr>
                <w:rFonts w:ascii="Times New Roman" w:hAnsi="Times New Roman" w:eastAsia="DejaVu Sans" w:cs="DejaVu Sans"/>
                <w:sz w:val="24"/>
                <w:szCs w:val="24"/>
                <w:shd w:val="clear" w:color="auto" w:fill="FFFFFF"/>
                <w:lang w:val="ru-RU" w:eastAsia="zh-CN" w:bidi="hi-IN"/>
              </w:rPr>
            </w:pPr>
            <w:r>
              <w:rPr>
                <w:rStyle w:val="386"/>
                <w:rFonts w:eastAsia="DejaVu Sans"/>
                <w:bCs/>
                <w:sz w:val="24"/>
                <w:szCs w:val="24"/>
                <w:lang w:val="ru-RU" w:eastAsia="zh-CN" w:bidi="hi-IN"/>
              </w:rPr>
              <w:t>Достижение порогового уровня владения иностранным языком, позволяющего выпускникам общаться в устной и письменной формах как с носителями изучаемого иностранного языка, так и с представителями других стран, использующими данный язык как средство общения</w:t>
            </w:r>
          </w:p>
        </w:tc>
      </w:tr>
      <w:tr w14:paraId="6B46005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40" w:type="dxa"/>
          </w:tcPr>
          <w:p w14:paraId="32831166">
            <w:pPr>
              <w:widowControl w:val="0"/>
              <w:spacing w:after="0" w:line="240" w:lineRule="auto"/>
              <w:jc w:val="both"/>
              <w:rPr>
                <w:rFonts w:ascii="Times New Roman" w:hAnsi="Times New Roman" w:eastAsia="DejaVu Sans" w:cs="DejaVu Sans"/>
                <w:sz w:val="24"/>
                <w:szCs w:val="24"/>
                <w:lang w:val="en-US" w:eastAsia="zh-CN" w:bidi="hi-IN"/>
              </w:rPr>
            </w:pPr>
            <w:r>
              <w:rPr>
                <w:rFonts w:ascii="Times New Roman" w:hAnsi="Times New Roman" w:eastAsia="DejaVu Sans" w:cs="DejaVu Sans"/>
                <w:sz w:val="24"/>
                <w:szCs w:val="24"/>
                <w:lang w:val="en-US" w:eastAsia="zh-CN" w:bidi="hi-IN"/>
              </w:rPr>
              <w:t>ПРб</w:t>
            </w:r>
            <w:r>
              <w:rPr>
                <w:rFonts w:ascii="Times New Roman" w:hAnsi="Times New Roman" w:eastAsia="DejaVu Sans" w:cs="DejaVu Sans"/>
                <w:sz w:val="24"/>
                <w:szCs w:val="24"/>
                <w:lang w:val="ru-RU" w:eastAsia="zh-CN" w:bidi="hi-IN"/>
              </w:rPr>
              <w:t xml:space="preserve"> 04</w:t>
            </w:r>
          </w:p>
        </w:tc>
        <w:tc>
          <w:tcPr>
            <w:tcW w:w="8206" w:type="dxa"/>
          </w:tcPr>
          <w:p w14:paraId="5B5F7041">
            <w:pPr>
              <w:suppressAutoHyphens/>
              <w:spacing w:after="0" w:line="240" w:lineRule="auto"/>
              <w:jc w:val="both"/>
              <w:rPr>
                <w:rFonts w:ascii="Times New Roman" w:hAnsi="Times New Roman" w:eastAsia="DejaVu Sans" w:cs="DejaVu Sans"/>
                <w:sz w:val="24"/>
                <w:szCs w:val="24"/>
                <w:shd w:val="clear" w:color="auto" w:fill="FFFFFF"/>
                <w:lang w:val="ru-RU" w:eastAsia="zh-CN" w:bidi="hi-IN"/>
              </w:rPr>
            </w:pPr>
            <w:r>
              <w:rPr>
                <w:rStyle w:val="386"/>
                <w:rFonts w:eastAsia="DejaVu Sans"/>
                <w:bCs/>
                <w:sz w:val="24"/>
                <w:szCs w:val="24"/>
                <w:lang w:val="ru-RU" w:eastAsia="zh-CN" w:bidi="hi-IN"/>
              </w:rPr>
              <w:t>Сформированность умения использовать иностранный язык как средство для получения информации из иноязычных источников в образовательных и самообразовательных целях</w:t>
            </w:r>
          </w:p>
        </w:tc>
      </w:tr>
    </w:tbl>
    <w:p w14:paraId="76EBFBFB">
      <w:pPr>
        <w:pStyle w:val="376"/>
        <w:widowControl/>
        <w:ind w:firstLine="708"/>
        <w:rPr>
          <w:rStyle w:val="350"/>
          <w:b w:val="0"/>
          <w:i/>
          <w:sz w:val="28"/>
          <w:szCs w:val="28"/>
        </w:rPr>
      </w:pPr>
    </w:p>
    <w:bookmarkEnd w:id="3"/>
    <w:p w14:paraId="404EDD12">
      <w:pPr>
        <w:pStyle w:val="376"/>
        <w:widowControl/>
        <w:ind w:firstLine="708"/>
        <w:rPr>
          <w:rStyle w:val="350"/>
          <w:sz w:val="28"/>
          <w:szCs w:val="28"/>
        </w:rPr>
      </w:pPr>
      <w:r>
        <w:rPr>
          <w:rStyle w:val="350"/>
          <w:b w:val="0"/>
          <w:sz w:val="28"/>
          <w:szCs w:val="28"/>
        </w:rPr>
        <w:t>В процессе освоения</w:t>
      </w:r>
      <w:r>
        <w:rPr>
          <w:rStyle w:val="350"/>
          <w:sz w:val="28"/>
          <w:szCs w:val="28"/>
        </w:rPr>
        <w:t xml:space="preserve"> </w:t>
      </w:r>
      <w:r>
        <w:rPr>
          <w:sz w:val="28"/>
          <w:szCs w:val="28"/>
        </w:rPr>
        <w:t xml:space="preserve">предмета ОУП.03 Иностранный язык </w:t>
      </w:r>
      <w:r>
        <w:rPr>
          <w:rStyle w:val="350"/>
          <w:b w:val="0"/>
          <w:sz w:val="28"/>
          <w:szCs w:val="28"/>
        </w:rPr>
        <w:t>у обучающихся целенаправленно формируются универсальные учебные действия,</w:t>
      </w:r>
      <w:r>
        <w:rPr>
          <w:rStyle w:val="350"/>
          <w:sz w:val="28"/>
          <w:szCs w:val="28"/>
        </w:rPr>
        <w:t xml:space="preserve"> </w:t>
      </w:r>
      <w:r>
        <w:rPr>
          <w:sz w:val="28"/>
          <w:szCs w:val="20"/>
        </w:rPr>
        <w:t>включая формирование компетенций обучающихся в области учебно-исследовательской и проектной деятельности</w:t>
      </w:r>
      <w:r>
        <w:rPr>
          <w:rStyle w:val="350"/>
          <w:sz w:val="28"/>
          <w:szCs w:val="28"/>
        </w:rPr>
        <w:t xml:space="preserve">, </w:t>
      </w:r>
      <w:r>
        <w:rPr>
          <w:rStyle w:val="350"/>
          <w:b w:val="0"/>
          <w:sz w:val="28"/>
          <w:szCs w:val="28"/>
        </w:rPr>
        <w:t xml:space="preserve">которые в свою очередь обеспечивают </w:t>
      </w:r>
      <w:r>
        <w:rPr>
          <w:sz w:val="28"/>
          <w:szCs w:val="20"/>
        </w:rPr>
        <w:t xml:space="preserve">преемственность формирования общих компетенций ФГОС СПО. </w:t>
      </w:r>
    </w:p>
    <w:p w14:paraId="4A2FA394">
      <w:pPr>
        <w:pStyle w:val="376"/>
        <w:widowControl/>
        <w:ind w:firstLine="708"/>
        <w:rPr>
          <w:rStyle w:val="350"/>
          <w:b w:val="0"/>
          <w:sz w:val="28"/>
          <w:szCs w:val="28"/>
        </w:rPr>
      </w:pPr>
    </w:p>
    <w:p w14:paraId="4ED095B3">
      <w:pPr>
        <w:pStyle w:val="376"/>
        <w:widowControl/>
        <w:ind w:firstLine="708"/>
        <w:rPr>
          <w:rStyle w:val="350"/>
          <w:b w:val="0"/>
          <w:sz w:val="28"/>
          <w:szCs w:val="28"/>
        </w:rPr>
      </w:pPr>
    </w:p>
    <w:tbl>
      <w:tblPr>
        <w:tblStyle w:val="12"/>
        <w:tblW w:w="9526" w:type="dxa"/>
        <w:tblInd w:w="10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none" w:color="auto" w:sz="0" w:space="0"/>
          <w:insideH w:val="single" w:color="000000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65"/>
        <w:gridCol w:w="992"/>
        <w:gridCol w:w="3969"/>
      </w:tblGrid>
      <w:tr w14:paraId="25B90B3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none" w:color="auto" w:sz="0" w:space="0"/>
            <w:insideH w:val="single" w:color="000000" w:sz="4" w:space="0"/>
            <w:insideV w:val="none" w:color="auto" w:sz="0" w:space="0"/>
          </w:tblBorders>
        </w:tblPrEx>
        <w:tc>
          <w:tcPr>
            <w:tcW w:w="45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56D4D4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Виды универсальных учебных действий</w:t>
            </w:r>
          </w:p>
          <w:p w14:paraId="221E1B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ФГОС СОО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 w14:paraId="55291CD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Коды</w:t>
            </w:r>
          </w:p>
          <w:p w14:paraId="1A57759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ОК</w:t>
            </w:r>
          </w:p>
        </w:tc>
        <w:tc>
          <w:tcPr>
            <w:tcW w:w="39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4AA4D1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Наименование ОК (в соответствии с ФГОС СПО по специальности 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15.02.14 Оснащение средствами автоматизации технологических процессов и производств (по отраслям)</w:t>
            </w:r>
          </w:p>
        </w:tc>
      </w:tr>
      <w:tr w14:paraId="31D6FAB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none" w:color="auto" w:sz="0" w:space="0"/>
            <w:insideH w:val="single" w:color="000000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5F201F26">
            <w:pPr>
              <w:jc w:val="both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Познавательные универсальные учебные действия (формирование собственной образовательно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 стратегии, сознательное формирование образовательного запроса)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 w14:paraId="0795E4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ОК. 01</w:t>
            </w:r>
          </w:p>
          <w:p w14:paraId="4E6339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2C124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 10</w:t>
            </w:r>
          </w:p>
        </w:tc>
        <w:tc>
          <w:tcPr>
            <w:tcW w:w="39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48A4222A">
            <w:pPr>
              <w:pStyle w:val="387"/>
              <w:jc w:val="both"/>
            </w:pPr>
            <w:r>
              <w:t xml:space="preserve">Выбирать способы решения задач профессиональной деятельности, применительно к различным контекстам </w:t>
            </w:r>
          </w:p>
          <w:p w14:paraId="1AD96532">
            <w:pPr>
              <w:pStyle w:val="387"/>
              <w:jc w:val="both"/>
            </w:pPr>
            <w:r>
              <w:t xml:space="preserve">Пользоваться профессиональной документацией на государственном и иностранном языках.  </w:t>
            </w:r>
          </w:p>
        </w:tc>
      </w:tr>
      <w:tr w14:paraId="7A445DC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none" w:color="auto" w:sz="0" w:space="0"/>
            <w:insideH w:val="single" w:color="000000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5D9D7D7A">
            <w:pPr>
              <w:jc w:val="both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Коммуникативные универсальные учебные действия (коллективная и индивидуальная деятельность для решения учебных, познавательных, исследовательских, проектных, профессиональных задач)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 w14:paraId="0A95434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 02.</w:t>
            </w:r>
          </w:p>
          <w:p w14:paraId="0A09FB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468F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7157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ОК. 04</w:t>
            </w:r>
          </w:p>
          <w:p w14:paraId="447992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E5368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ОК. 05</w:t>
            </w:r>
          </w:p>
          <w:p w14:paraId="2BF582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4219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A907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ОК. 07</w:t>
            </w:r>
          </w:p>
          <w:p w14:paraId="2761E37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76411985">
            <w:pPr>
              <w:pStyle w:val="387"/>
              <w:jc w:val="both"/>
            </w:pPr>
            <w:r>
              <w:t>Осуществлять поиск, анализ и интерпретацию</w:t>
            </w:r>
          </w:p>
          <w:p w14:paraId="5798EDC5">
            <w:pPr>
              <w:pStyle w:val="387"/>
              <w:jc w:val="both"/>
            </w:pPr>
            <w:r>
              <w:t>информации, необходимой для выполнения задач профессиональной деятельности.</w:t>
            </w:r>
          </w:p>
          <w:p w14:paraId="6EE487DF">
            <w:pPr>
              <w:pStyle w:val="387"/>
              <w:jc w:val="both"/>
            </w:pPr>
            <w:r>
              <w:t xml:space="preserve">Работать в коллективе и команде, эффективно взаимодействовать с коллегами, руководством, клиентами. </w:t>
            </w:r>
          </w:p>
          <w:p w14:paraId="3622F564">
            <w:pPr>
              <w:pStyle w:val="387"/>
              <w:jc w:val="both"/>
            </w:pPr>
            <w:r>
              <w:t xml:space="preserve">Осуществлять устную и письменную коммуникацию на государственном языке с учетом особенностей социального и культурного контекста. </w:t>
            </w:r>
          </w:p>
          <w:p w14:paraId="3AC8D7C3">
            <w:pPr>
              <w:pStyle w:val="387"/>
              <w:jc w:val="both"/>
            </w:pPr>
            <w:r>
              <w:t xml:space="preserve">Содействовать сохранению окружающей среды, ресурсосбережению, эффективно действовать в чрезвычайных ситуациях. </w:t>
            </w:r>
          </w:p>
        </w:tc>
      </w:tr>
      <w:tr w14:paraId="24E11FE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none" w:color="auto" w:sz="0" w:space="0"/>
            <w:insideH w:val="single" w:color="000000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05B9BCEC">
            <w:pPr>
              <w:jc w:val="both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Регулятивные универсальные учебные действия (целеполагание, планирование, руководство, контроль, коррекция, построение индивидуальной образовательной траектории)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 w14:paraId="13234E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 03</w:t>
            </w:r>
          </w:p>
          <w:p w14:paraId="603778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B4D3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 06.</w:t>
            </w:r>
          </w:p>
          <w:p w14:paraId="736BFA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0FCCE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853E8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 08</w:t>
            </w:r>
          </w:p>
          <w:p w14:paraId="779E4C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B8D0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90F7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ОК. 09</w:t>
            </w:r>
          </w:p>
          <w:p w14:paraId="157186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F0D0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 11</w:t>
            </w:r>
          </w:p>
        </w:tc>
        <w:tc>
          <w:tcPr>
            <w:tcW w:w="39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4599CA85">
            <w:pPr>
              <w:pStyle w:val="387"/>
              <w:jc w:val="both"/>
            </w:pPr>
            <w:r>
              <w:t>Планировать и реализовывать собственное профессиональное и личностное развитие.</w:t>
            </w:r>
          </w:p>
          <w:p w14:paraId="265759E8">
            <w:pPr>
              <w:pStyle w:val="387"/>
              <w:jc w:val="both"/>
            </w:pPr>
            <w:r>
              <w:t>Проявлять гражданско-патриотическую позицию,</w:t>
            </w:r>
          </w:p>
          <w:p w14:paraId="5C883FE8">
            <w:pPr>
              <w:pStyle w:val="387"/>
              <w:jc w:val="both"/>
            </w:pPr>
            <w:r>
              <w:t>демонстрировать осознанное поведение на основе традиционных общечеловеческих ценностей, применять стандарты антикоррупционного поведения.</w:t>
            </w:r>
          </w:p>
          <w:p w14:paraId="24619127">
            <w:pPr>
              <w:pStyle w:val="387"/>
              <w:jc w:val="both"/>
            </w:pPr>
            <w:r>
              <w:t>Использовать средства физической культуры для сохранения и укрепления здоровья в процессе</w:t>
            </w:r>
          </w:p>
          <w:p w14:paraId="6798E3C4">
            <w:pPr>
              <w:pStyle w:val="387"/>
              <w:jc w:val="both"/>
            </w:pPr>
            <w:r>
              <w:t>профессиональной деятельности и поддержание необходимого уровня физической подготовленности.</w:t>
            </w:r>
          </w:p>
          <w:p w14:paraId="2668B9D1">
            <w:pPr>
              <w:pStyle w:val="387"/>
              <w:jc w:val="both"/>
            </w:pPr>
            <w:r>
              <w:t xml:space="preserve">Использовать информационные технологии в профессиональной деятельности </w:t>
            </w:r>
          </w:p>
          <w:p w14:paraId="22CA07C4">
            <w:pPr>
              <w:pStyle w:val="387"/>
              <w:jc w:val="both"/>
            </w:pPr>
            <w:r>
              <w:rPr>
                <w:rFonts w:eastAsia="Times New Roman"/>
                <w:color w:val="auto"/>
              </w:rPr>
              <w:t>Использовать знания по финансовой грамотности, планировать предпринимательскую деятельность в профессиональной сфере.</w:t>
            </w:r>
            <w:r>
              <w:t xml:space="preserve"> </w:t>
            </w:r>
          </w:p>
        </w:tc>
      </w:tr>
    </w:tbl>
    <w:p w14:paraId="56979B24">
      <w:pPr>
        <w:rPr>
          <w:rStyle w:val="350"/>
          <w:b w:val="0"/>
          <w:sz w:val="28"/>
          <w:szCs w:val="28"/>
        </w:rPr>
      </w:pPr>
    </w:p>
    <w:p w14:paraId="7E4523B3">
      <w:pPr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Style w:val="350"/>
          <w:b w:val="0"/>
          <w:sz w:val="28"/>
          <w:szCs w:val="28"/>
        </w:rPr>
        <w:t xml:space="preserve">В целях подготовки обучающихся к будущей профессиональной деятельности при изучении учебного предмета ОУП.03 Иностранный язык закладывается основа для формирования ПК в рамках реализации ООП СПО по специальности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15.02.14 Оснащение средствами автоматизации технологических процессов и производств (по отраслям)</w:t>
      </w:r>
    </w:p>
    <w:p w14:paraId="7ECE86B0">
      <w:pPr>
        <w:ind w:firstLine="567"/>
        <w:jc w:val="both"/>
        <w:rPr>
          <w:rStyle w:val="350"/>
          <w:b w:val="0"/>
          <w:sz w:val="28"/>
          <w:szCs w:val="28"/>
        </w:rPr>
      </w:pPr>
    </w:p>
    <w:tbl>
      <w:tblPr>
        <w:tblStyle w:val="46"/>
        <w:tblW w:w="0" w:type="auto"/>
        <w:tblInd w:w="10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05"/>
        <w:gridCol w:w="8341"/>
      </w:tblGrid>
      <w:tr w14:paraId="40DF03B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1405" w:type="dxa"/>
          </w:tcPr>
          <w:p w14:paraId="18033CD6">
            <w:pPr>
              <w:suppressAutoHyphens/>
              <w:spacing w:after="0" w:line="240" w:lineRule="auto"/>
              <w:jc w:val="center"/>
              <w:rPr>
                <w:rFonts w:ascii="Times New Roman" w:hAnsi="Times New Roman" w:eastAsia="DejaVu Sans" w:cs="DejaVu Sans"/>
                <w:b/>
                <w:bCs/>
                <w:sz w:val="24"/>
                <w:szCs w:val="24"/>
                <w:lang w:val="en-US" w:eastAsia="ru-RU" w:bidi="hi-IN"/>
              </w:rPr>
            </w:pPr>
            <w:r>
              <w:rPr>
                <w:rFonts w:ascii="Times New Roman" w:hAnsi="Times New Roman" w:eastAsia="DejaVu Sans" w:cs="DejaVu Sans"/>
                <w:b/>
                <w:bCs/>
                <w:sz w:val="24"/>
                <w:szCs w:val="24"/>
                <w:lang w:val="en-US" w:eastAsia="ru-RU" w:bidi="hi-IN"/>
              </w:rPr>
              <w:t>Коды ПК</w:t>
            </w:r>
          </w:p>
        </w:tc>
        <w:tc>
          <w:tcPr>
            <w:tcW w:w="8341" w:type="dxa"/>
          </w:tcPr>
          <w:p w14:paraId="6D36B8B1">
            <w:pPr>
              <w:spacing w:after="0" w:line="240" w:lineRule="auto"/>
              <w:jc w:val="both"/>
              <w:rPr>
                <w:rFonts w:ascii="Times New Roman" w:hAnsi="Times New Roman" w:eastAsia="DejaVu Sans" w:cs="DejaVu Sans"/>
                <w:b/>
                <w:bCs/>
                <w:sz w:val="24"/>
                <w:szCs w:val="24"/>
                <w:lang w:val="ru-RU" w:eastAsia="ru-RU" w:bidi="hi-IN"/>
              </w:rPr>
            </w:pPr>
            <w:r>
              <w:rPr>
                <w:rFonts w:ascii="Times New Roman" w:hAnsi="Times New Roman" w:eastAsia="DejaVu Sans" w:cs="DejaVu Sans"/>
                <w:b/>
                <w:bCs/>
                <w:sz w:val="24"/>
                <w:szCs w:val="24"/>
                <w:lang w:val="ru-RU" w:eastAsia="ru-RU" w:bidi="hi-IN"/>
              </w:rPr>
              <w:t>Наименование ПК (в соответствии с ФГОС СПО по</w:t>
            </w:r>
            <w:r>
              <w:rPr>
                <w:rFonts w:ascii="Times New Roman" w:hAnsi="Times New Roman" w:eastAsia="DejaVu Sans" w:cs="DejaVu Sans"/>
                <w:b/>
                <w:sz w:val="24"/>
                <w:szCs w:val="24"/>
                <w:lang w:val="ru-RU" w:eastAsia="zh-CN" w:bidi="hi-IN"/>
              </w:rPr>
              <w:t xml:space="preserve"> специальности </w:t>
            </w:r>
            <w:r>
              <w:rPr>
                <w:rFonts w:ascii="Times New Roman" w:hAnsi="Times New Roman" w:eastAsia="DejaVu Sans" w:cs="DejaVu Sans"/>
                <w:b/>
                <w:color w:val="000000" w:themeColor="text1"/>
                <w:sz w:val="22"/>
                <w:szCs w:val="22"/>
                <w:lang w:val="ru-RU" w:eastAsia="zh-CN" w:bidi="hi-IN"/>
              </w:rPr>
              <w:t>15.02.14 Оснащение средствами автоматизации технологических процессов и производств (по отраслям)</w:t>
            </w:r>
            <w:r>
              <w:rPr>
                <w:rFonts w:ascii="Times New Roman" w:hAnsi="Times New Roman" w:eastAsia="DejaVu Sans" w:cs="DejaVu Sans"/>
                <w:b/>
                <w:sz w:val="22"/>
                <w:szCs w:val="22"/>
                <w:lang w:val="ru-RU" w:eastAsia="zh-CN" w:bidi="hi-IN"/>
              </w:rPr>
              <w:t>.</w:t>
            </w:r>
            <w:r>
              <w:rPr>
                <w:rFonts w:ascii="Times New Roman" w:hAnsi="Times New Roman" w:eastAsia="DejaVu Sans" w:cs="DejaVu Sans"/>
                <w:b/>
                <w:sz w:val="24"/>
                <w:szCs w:val="24"/>
                <w:lang w:val="ru-RU" w:eastAsia="zh-CN" w:bidi="hi-IN"/>
              </w:rPr>
              <w:t xml:space="preserve"> </w:t>
            </w:r>
          </w:p>
        </w:tc>
      </w:tr>
      <w:tr w14:paraId="48702B8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746" w:type="dxa"/>
            <w:gridSpan w:val="2"/>
          </w:tcPr>
          <w:p w14:paraId="4341300C">
            <w:pPr>
              <w:pStyle w:val="387"/>
              <w:jc w:val="center"/>
              <w:rPr>
                <w:rFonts w:eastAsia="DejaVu Sans"/>
                <w:b/>
                <w:sz w:val="23"/>
                <w:szCs w:val="23"/>
                <w:lang w:val="ru-RU" w:eastAsia="zh-CN" w:bidi="hi-IN"/>
              </w:rPr>
            </w:pPr>
            <w:r>
              <w:rPr>
                <w:rFonts w:eastAsia="DejaVu Sans"/>
                <w:b/>
                <w:i/>
                <w:iCs/>
                <w:sz w:val="23"/>
                <w:szCs w:val="23"/>
                <w:lang w:val="ru-RU" w:eastAsia="zh-CN" w:bidi="hi-IN"/>
              </w:rPr>
              <w:t xml:space="preserve">ВД 1. </w:t>
            </w:r>
            <w:r>
              <w:rPr>
                <w:rFonts w:eastAsia="DejaVu Sans"/>
                <w:b/>
                <w:sz w:val="23"/>
                <w:szCs w:val="23"/>
                <w:lang w:val="ru-RU" w:eastAsia="zh-CN" w:bidi="hi-IN"/>
              </w:rPr>
              <w:t xml:space="preserve">Осуществлять разработку и компьютерное моделирование элементов систем автоматизации с учетом специфики технологических процессов </w:t>
            </w:r>
          </w:p>
          <w:p w14:paraId="0B14A9B8">
            <w:pPr>
              <w:spacing w:after="0" w:line="220" w:lineRule="auto"/>
              <w:ind w:firstLine="709"/>
              <w:jc w:val="center"/>
              <w:rPr>
                <w:rFonts w:ascii="Times New Roman" w:hAnsi="Times New Roman" w:eastAsia="DejaVu Sans" w:cs="DejaVu Sans"/>
                <w:b/>
                <w:sz w:val="24"/>
                <w:szCs w:val="24"/>
                <w:lang w:val="ru-RU" w:eastAsia="zh-CN" w:bidi="hi-IN"/>
              </w:rPr>
            </w:pPr>
          </w:p>
        </w:tc>
      </w:tr>
      <w:tr w14:paraId="5EFAFA0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05" w:type="dxa"/>
          </w:tcPr>
          <w:p w14:paraId="062F1727">
            <w:pPr>
              <w:widowControl w:val="0"/>
              <w:spacing w:after="0" w:line="240" w:lineRule="auto"/>
              <w:jc w:val="both"/>
              <w:rPr>
                <w:rFonts w:ascii="Times New Roman" w:hAnsi="Times New Roman" w:eastAsia="DejaVu Sans" w:cs="DejaVu Sans"/>
                <w:sz w:val="24"/>
                <w:szCs w:val="24"/>
                <w:lang w:val="ru-RU" w:eastAsia="zh-CN" w:bidi="hi-IN"/>
              </w:rPr>
            </w:pPr>
            <w:r>
              <w:rPr>
                <w:rFonts w:ascii="Times New Roman" w:hAnsi="Times New Roman" w:eastAsia="DejaVu Sans" w:cs="DejaVu Sans"/>
                <w:sz w:val="24"/>
                <w:szCs w:val="24"/>
                <w:lang w:val="ru-RU" w:eastAsia="zh-CN" w:bidi="hi-IN"/>
              </w:rPr>
              <w:t>ПК 1.4.</w:t>
            </w:r>
          </w:p>
        </w:tc>
        <w:tc>
          <w:tcPr>
            <w:tcW w:w="8341" w:type="dxa"/>
          </w:tcPr>
          <w:p w14:paraId="12ED4400">
            <w:pPr>
              <w:spacing w:after="0" w:line="240" w:lineRule="auto"/>
              <w:rPr>
                <w:rFonts w:ascii="Times New Roman" w:hAnsi="Times New Roman" w:eastAsia="DejaVu Sans" w:cs="DejaVu Sans"/>
                <w:sz w:val="24"/>
                <w:szCs w:val="24"/>
                <w:lang w:val="ru-RU" w:eastAsia="zh-CN" w:bidi="hi-IN"/>
              </w:rPr>
            </w:pPr>
            <w:r>
              <w:rPr>
                <w:rFonts w:ascii="Times New Roman" w:hAnsi="Times New Roman" w:eastAsia="DejaVu Sans" w:cs="DejaVu Sans"/>
                <w:sz w:val="24"/>
                <w:szCs w:val="24"/>
                <w:lang w:val="ru-RU" w:eastAsia="zh-CN" w:bidi="hi-IN"/>
              </w:rPr>
              <w:t>Формировать пакет технической документации на разработанную модель элементов систем автоматизации.</w:t>
            </w:r>
          </w:p>
        </w:tc>
      </w:tr>
      <w:tr w14:paraId="3009ADC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746" w:type="dxa"/>
            <w:gridSpan w:val="2"/>
          </w:tcPr>
          <w:p w14:paraId="7F30A742">
            <w:pPr>
              <w:pStyle w:val="387"/>
              <w:jc w:val="center"/>
              <w:rPr>
                <w:rFonts w:eastAsia="DejaVu Sans"/>
                <w:b/>
                <w:sz w:val="23"/>
                <w:szCs w:val="23"/>
                <w:lang w:val="ru-RU" w:eastAsia="zh-CN" w:bidi="hi-IN"/>
              </w:rPr>
            </w:pPr>
            <w:r>
              <w:rPr>
                <w:rFonts w:eastAsia="DejaVu Sans"/>
                <w:b/>
                <w:sz w:val="23"/>
                <w:szCs w:val="23"/>
                <w:lang w:val="ru-RU" w:eastAsia="zh-CN" w:bidi="hi-IN"/>
              </w:rPr>
              <w:t>ВД 3. Организовывать монтаж, наладку и техническое обслуживание систем и средств автоматизации</w:t>
            </w:r>
            <w:r>
              <w:rPr>
                <w:rFonts w:eastAsia="DejaVu Sans"/>
                <w:b/>
                <w:i/>
                <w:iCs/>
                <w:sz w:val="23"/>
                <w:szCs w:val="23"/>
                <w:lang w:val="ru-RU" w:eastAsia="zh-CN" w:bidi="hi-IN"/>
              </w:rPr>
              <w:t xml:space="preserve">. </w:t>
            </w:r>
          </w:p>
        </w:tc>
      </w:tr>
      <w:tr w14:paraId="6AEECBE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05" w:type="dxa"/>
          </w:tcPr>
          <w:p w14:paraId="51035E47">
            <w:pPr>
              <w:widowControl w:val="0"/>
              <w:spacing w:after="0" w:line="240" w:lineRule="auto"/>
              <w:jc w:val="both"/>
              <w:rPr>
                <w:rFonts w:ascii="Times New Roman" w:hAnsi="Times New Roman" w:eastAsia="DejaVu Sans" w:cs="DejaVu Sans"/>
                <w:sz w:val="24"/>
                <w:szCs w:val="24"/>
                <w:lang w:val="en-US" w:eastAsia="zh-CN" w:bidi="hi-IN"/>
              </w:rPr>
            </w:pPr>
            <w:r>
              <w:rPr>
                <w:rFonts w:ascii="Times New Roman" w:hAnsi="Times New Roman" w:eastAsia="DejaVu Sans" w:cs="DejaVu Sans"/>
                <w:sz w:val="24"/>
                <w:szCs w:val="24"/>
                <w:lang w:val="ru-RU" w:eastAsia="zh-CN" w:bidi="hi-IN"/>
              </w:rPr>
              <w:t>ПК 3.3.</w:t>
            </w:r>
          </w:p>
        </w:tc>
        <w:tc>
          <w:tcPr>
            <w:tcW w:w="8341" w:type="dxa"/>
          </w:tcPr>
          <w:p w14:paraId="0538DF73">
            <w:pPr>
              <w:spacing w:after="0" w:line="240" w:lineRule="auto"/>
              <w:rPr>
                <w:rFonts w:ascii="Times New Roman" w:hAnsi="Times New Roman" w:eastAsia="DejaVu Sans" w:cs="DejaVu Sans"/>
                <w:sz w:val="24"/>
                <w:szCs w:val="24"/>
                <w:lang w:val="ru-RU" w:eastAsia="zh-CN" w:bidi="hi-IN"/>
              </w:rPr>
            </w:pPr>
            <w:r>
              <w:rPr>
                <w:rFonts w:ascii="Times New Roman" w:hAnsi="Times New Roman" w:eastAsia="DejaVu Sans" w:cs="DejaVu Sans"/>
                <w:sz w:val="24"/>
                <w:szCs w:val="24"/>
                <w:lang w:val="ru-RU" w:eastAsia="zh-CN" w:bidi="hi-IN"/>
              </w:rPr>
              <w:t>Разрабатывать инструкции и технологические карты выполнения работ для подчиненного персонала по монтажу, наладке и техническому обслуживанию систем и средств автоматизации.</w:t>
            </w:r>
          </w:p>
        </w:tc>
      </w:tr>
      <w:tr w14:paraId="0949E60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05" w:type="dxa"/>
          </w:tcPr>
          <w:p w14:paraId="2026923C">
            <w:pPr>
              <w:widowControl w:val="0"/>
              <w:spacing w:after="0" w:line="240" w:lineRule="auto"/>
              <w:jc w:val="both"/>
              <w:rPr>
                <w:rFonts w:ascii="Times New Roman" w:hAnsi="Times New Roman" w:eastAsia="DejaVu Sans" w:cs="DejaVu Sans"/>
                <w:sz w:val="24"/>
                <w:szCs w:val="24"/>
                <w:lang w:val="ru-RU" w:eastAsia="zh-CN" w:bidi="hi-IN"/>
              </w:rPr>
            </w:pPr>
            <w:r>
              <w:rPr>
                <w:rFonts w:ascii="Times New Roman" w:hAnsi="Times New Roman" w:eastAsia="DejaVu Sans" w:cs="DejaVu Sans"/>
                <w:sz w:val="24"/>
                <w:szCs w:val="24"/>
                <w:lang w:val="ru-RU" w:eastAsia="zh-CN" w:bidi="hi-IN"/>
              </w:rPr>
              <w:t>ПК 3.4.</w:t>
            </w:r>
          </w:p>
        </w:tc>
        <w:tc>
          <w:tcPr>
            <w:tcW w:w="8341" w:type="dxa"/>
          </w:tcPr>
          <w:p w14:paraId="29DA688F">
            <w:pPr>
              <w:widowControl w:val="0"/>
              <w:spacing w:after="0" w:line="240" w:lineRule="auto"/>
              <w:jc w:val="both"/>
              <w:rPr>
                <w:rFonts w:ascii="Times New Roman" w:hAnsi="Times New Roman" w:eastAsia="DejaVu Sans" w:cs="DejaVu Sans"/>
                <w:sz w:val="24"/>
                <w:szCs w:val="24"/>
                <w:lang w:val="en-US" w:eastAsia="zh-CN" w:bidi="hi-IN"/>
              </w:rPr>
            </w:pPr>
            <w:r>
              <w:rPr>
                <w:rFonts w:ascii="Times New Roman" w:hAnsi="Times New Roman" w:eastAsia="DejaVu Sans" w:cs="DejaVu Sans"/>
                <w:sz w:val="24"/>
                <w:szCs w:val="24"/>
                <w:lang w:val="ru-RU" w:eastAsia="zh-CN" w:bidi="hi-IN"/>
              </w:rPr>
              <w:t>Организовать выполнение заданий</w:t>
            </w:r>
          </w:p>
        </w:tc>
      </w:tr>
      <w:tr w14:paraId="6B78586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05" w:type="dxa"/>
          </w:tcPr>
          <w:p w14:paraId="6BDBF902">
            <w:pPr>
              <w:widowControl w:val="0"/>
              <w:spacing w:after="0" w:line="240" w:lineRule="auto"/>
              <w:jc w:val="both"/>
              <w:rPr>
                <w:rFonts w:ascii="Times New Roman" w:hAnsi="Times New Roman" w:eastAsia="DejaVu Sans" w:cs="DejaVu Sans"/>
                <w:sz w:val="24"/>
                <w:szCs w:val="24"/>
                <w:lang w:val="en-US" w:eastAsia="zh-CN" w:bidi="hi-IN"/>
              </w:rPr>
            </w:pPr>
            <w:r>
              <w:rPr>
                <w:rFonts w:ascii="Times New Roman" w:hAnsi="Times New Roman" w:eastAsia="DejaVu Sans" w:cs="DejaVu Sans"/>
                <w:sz w:val="24"/>
                <w:szCs w:val="24"/>
                <w:lang w:val="ru-RU" w:eastAsia="zh-CN" w:bidi="hi-IN"/>
              </w:rPr>
              <w:t>ПК 3.5.</w:t>
            </w:r>
          </w:p>
        </w:tc>
        <w:tc>
          <w:tcPr>
            <w:tcW w:w="8341" w:type="dxa"/>
          </w:tcPr>
          <w:p w14:paraId="4565A106">
            <w:pPr>
              <w:spacing w:after="0" w:line="240" w:lineRule="auto"/>
              <w:rPr>
                <w:rFonts w:ascii="Times New Roman" w:hAnsi="Times New Roman" w:eastAsia="DejaVu Sans" w:cs="DejaVu Sans"/>
                <w:sz w:val="24"/>
                <w:szCs w:val="24"/>
                <w:lang w:val="ru-RU" w:eastAsia="zh-CN" w:bidi="hi-IN"/>
              </w:rPr>
            </w:pPr>
            <w:r>
              <w:rPr>
                <w:rFonts w:ascii="Times New Roman" w:hAnsi="Times New Roman" w:eastAsia="DejaVu Sans" w:cs="DejaVu Sans"/>
                <w:sz w:val="24"/>
                <w:szCs w:val="24"/>
                <w:lang w:val="ru-RU" w:eastAsia="zh-CN" w:bidi="hi-IN"/>
              </w:rPr>
              <w:t>Контролировать качество работ по монтажу, наладке и техническому обслуживанию систем и средств автоматизации, выполняемых подчиненным персоналом и соблюдение норм охраны труда и бережливого производства.</w:t>
            </w:r>
          </w:p>
          <w:p w14:paraId="027F15FF">
            <w:pPr>
              <w:widowControl w:val="0"/>
              <w:spacing w:after="0" w:line="240" w:lineRule="auto"/>
              <w:jc w:val="both"/>
              <w:rPr>
                <w:rFonts w:ascii="Times New Roman" w:hAnsi="Times New Roman" w:eastAsia="DejaVu Sans" w:cs="DejaVu Sans"/>
                <w:sz w:val="24"/>
                <w:szCs w:val="24"/>
                <w:lang w:val="ru-RU" w:eastAsia="zh-CN" w:bidi="hi-IN"/>
              </w:rPr>
            </w:pPr>
          </w:p>
        </w:tc>
      </w:tr>
    </w:tbl>
    <w:p w14:paraId="30D7AA9A">
      <w:pPr>
        <w:rPr>
          <w:rStyle w:val="350"/>
          <w:b w:val="0"/>
          <w:sz w:val="28"/>
          <w:szCs w:val="28"/>
        </w:rPr>
      </w:pPr>
    </w:p>
    <w:p w14:paraId="756FD0CE">
      <w:pPr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14:paraId="1AA49D9B">
      <w:pPr>
        <w:pStyle w:val="2"/>
        <w:rPr>
          <w:szCs w:val="28"/>
          <w:lang w:eastAsia="ru-RU"/>
        </w:rPr>
      </w:pPr>
      <w:bookmarkStart w:id="4" w:name="_Toc107348054"/>
      <w:r>
        <w:t>2. ОБЪЕМ УЧЕБНОГО ПРЕДМЕТА И ВИДЫ УЧЕБНОЙ РАБОТЫ</w:t>
      </w:r>
      <w:bookmarkEnd w:id="4"/>
    </w:p>
    <w:p w14:paraId="025E3441">
      <w:pPr>
        <w:suppressAutoHyphens/>
        <w:ind w:firstLine="709"/>
        <w:jc w:val="center"/>
        <w:rPr>
          <w:b/>
          <w:sz w:val="28"/>
          <w:szCs w:val="28"/>
        </w:rPr>
      </w:pPr>
    </w:p>
    <w:tbl>
      <w:tblPr>
        <w:tblStyle w:val="12"/>
        <w:tblW w:w="4829" w:type="pct"/>
        <w:tblInd w:w="108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55"/>
        <w:gridCol w:w="1862"/>
      </w:tblGrid>
      <w:tr w14:paraId="1865003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0" w:hRule="atLeast"/>
        </w:trPr>
        <w:tc>
          <w:tcPr>
            <w:tcW w:w="4022" w:type="pct"/>
            <w:vAlign w:val="center"/>
          </w:tcPr>
          <w:p w14:paraId="160C8EA6">
            <w:pPr>
              <w:suppressAutoHyphens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Вид учебной работы</w:t>
            </w:r>
          </w:p>
        </w:tc>
        <w:tc>
          <w:tcPr>
            <w:tcW w:w="978" w:type="pct"/>
            <w:vAlign w:val="center"/>
          </w:tcPr>
          <w:p w14:paraId="07339C8A">
            <w:pPr>
              <w:suppressAutoHyphens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Объем в часах</w:t>
            </w:r>
          </w:p>
        </w:tc>
      </w:tr>
      <w:tr w14:paraId="20FABFB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0" w:hRule="atLeast"/>
        </w:trPr>
        <w:tc>
          <w:tcPr>
            <w:tcW w:w="4022" w:type="pct"/>
            <w:vAlign w:val="center"/>
          </w:tcPr>
          <w:p w14:paraId="5FFCEC2B">
            <w:pPr>
              <w:suppressAutoHyphens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Объем образовательной программы учебного предмета</w:t>
            </w:r>
          </w:p>
        </w:tc>
        <w:tc>
          <w:tcPr>
            <w:tcW w:w="978" w:type="pct"/>
            <w:vAlign w:val="center"/>
          </w:tcPr>
          <w:p w14:paraId="7D651079">
            <w:pPr>
              <w:suppressAutoHyphens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117</w:t>
            </w:r>
          </w:p>
        </w:tc>
      </w:tr>
      <w:tr w14:paraId="20870C1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0" w:hRule="atLeast"/>
        </w:trPr>
        <w:tc>
          <w:tcPr>
            <w:tcW w:w="4022" w:type="pct"/>
            <w:shd w:val="clear" w:color="auto" w:fill="auto"/>
          </w:tcPr>
          <w:p w14:paraId="04416FE7">
            <w:pPr>
              <w:suppressAutoHyphens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Основное содержание</w:t>
            </w:r>
          </w:p>
        </w:tc>
        <w:tc>
          <w:tcPr>
            <w:tcW w:w="978" w:type="pct"/>
            <w:shd w:val="clear" w:color="auto" w:fill="auto"/>
            <w:vAlign w:val="center"/>
          </w:tcPr>
          <w:p w14:paraId="43E75A25">
            <w:pPr>
              <w:suppressAutoHyphens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81</w:t>
            </w:r>
          </w:p>
        </w:tc>
      </w:tr>
      <w:tr w14:paraId="5D43979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atLeast"/>
        </w:trPr>
        <w:tc>
          <w:tcPr>
            <w:tcW w:w="5000" w:type="pct"/>
            <w:gridSpan w:val="2"/>
            <w:vAlign w:val="center"/>
          </w:tcPr>
          <w:p w14:paraId="46E5EBFA">
            <w:pPr>
              <w:suppressAutoHyphens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т. ч.:</w:t>
            </w:r>
          </w:p>
        </w:tc>
      </w:tr>
      <w:tr w14:paraId="238E82C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0" w:hRule="atLeast"/>
        </w:trPr>
        <w:tc>
          <w:tcPr>
            <w:tcW w:w="4022" w:type="pct"/>
            <w:vAlign w:val="center"/>
          </w:tcPr>
          <w:p w14:paraId="7DEB92FF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теоретическое обучение</w:t>
            </w:r>
          </w:p>
        </w:tc>
        <w:tc>
          <w:tcPr>
            <w:tcW w:w="978" w:type="pct"/>
            <w:vAlign w:val="center"/>
          </w:tcPr>
          <w:p w14:paraId="08DDF194">
            <w:pPr>
              <w:suppressAutoHyphens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-</w:t>
            </w:r>
          </w:p>
        </w:tc>
      </w:tr>
      <w:tr w14:paraId="4C6B17E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0" w:hRule="atLeast"/>
        </w:trPr>
        <w:tc>
          <w:tcPr>
            <w:tcW w:w="4022" w:type="pct"/>
            <w:vAlign w:val="center"/>
          </w:tcPr>
          <w:p w14:paraId="3BBCA1E3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лабораторные/практические занятия</w:t>
            </w:r>
          </w:p>
        </w:tc>
        <w:tc>
          <w:tcPr>
            <w:tcW w:w="978" w:type="pct"/>
            <w:vAlign w:val="center"/>
          </w:tcPr>
          <w:p w14:paraId="1A202029">
            <w:pPr>
              <w:suppressAutoHyphens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81</w:t>
            </w:r>
          </w:p>
        </w:tc>
      </w:tr>
      <w:tr w14:paraId="1AAAA30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0" w:hRule="atLeast"/>
        </w:trPr>
        <w:tc>
          <w:tcPr>
            <w:tcW w:w="4022" w:type="pct"/>
            <w:vAlign w:val="center"/>
          </w:tcPr>
          <w:p w14:paraId="7FA9C00C">
            <w:pPr>
              <w:suppressAutoHyphens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Профессионально ориентированное содержание</w:t>
            </w:r>
          </w:p>
        </w:tc>
        <w:tc>
          <w:tcPr>
            <w:tcW w:w="978" w:type="pct"/>
            <w:vAlign w:val="center"/>
          </w:tcPr>
          <w:p w14:paraId="451E10BC">
            <w:pPr>
              <w:suppressAutoHyphens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34</w:t>
            </w:r>
          </w:p>
        </w:tc>
      </w:tr>
      <w:tr w14:paraId="48068BC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6" w:hRule="atLeast"/>
        </w:trPr>
        <w:tc>
          <w:tcPr>
            <w:tcW w:w="5000" w:type="pct"/>
            <w:gridSpan w:val="2"/>
            <w:vAlign w:val="center"/>
          </w:tcPr>
          <w:p w14:paraId="6C2CF5FA">
            <w:pPr>
              <w:suppressAutoHyphens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т. ч.:</w:t>
            </w:r>
          </w:p>
        </w:tc>
      </w:tr>
      <w:tr w14:paraId="2B3EB5C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0" w:hRule="atLeast"/>
        </w:trPr>
        <w:tc>
          <w:tcPr>
            <w:tcW w:w="4022" w:type="pct"/>
            <w:vAlign w:val="center"/>
          </w:tcPr>
          <w:p w14:paraId="2EAB3DD9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теоретическое обучение</w:t>
            </w:r>
          </w:p>
        </w:tc>
        <w:tc>
          <w:tcPr>
            <w:tcW w:w="978" w:type="pct"/>
            <w:vAlign w:val="center"/>
          </w:tcPr>
          <w:p w14:paraId="3E6E1A4D">
            <w:pPr>
              <w:suppressAutoHyphens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-</w:t>
            </w:r>
          </w:p>
        </w:tc>
      </w:tr>
      <w:tr w14:paraId="128A42C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0" w:hRule="atLeast"/>
        </w:trPr>
        <w:tc>
          <w:tcPr>
            <w:tcW w:w="4022" w:type="pct"/>
            <w:vAlign w:val="center"/>
          </w:tcPr>
          <w:p w14:paraId="5F536739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лабораторные/практические занятия</w:t>
            </w:r>
          </w:p>
        </w:tc>
        <w:tc>
          <w:tcPr>
            <w:tcW w:w="978" w:type="pct"/>
            <w:vAlign w:val="center"/>
          </w:tcPr>
          <w:p w14:paraId="20D2D1FE">
            <w:pPr>
              <w:suppressAutoHyphens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34</w:t>
            </w:r>
          </w:p>
        </w:tc>
      </w:tr>
      <w:tr w14:paraId="522AA82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1" w:hRule="atLeast"/>
        </w:trPr>
        <w:tc>
          <w:tcPr>
            <w:tcW w:w="4022" w:type="pct"/>
            <w:vAlign w:val="center"/>
          </w:tcPr>
          <w:p w14:paraId="79DC60B6">
            <w:pPr>
              <w:suppressAutoHyphens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Промежуточная аттестация (дифференцированный зачет)</w:t>
            </w:r>
          </w:p>
        </w:tc>
        <w:tc>
          <w:tcPr>
            <w:tcW w:w="978" w:type="pct"/>
            <w:vAlign w:val="center"/>
          </w:tcPr>
          <w:p w14:paraId="6726D9CC">
            <w:pPr>
              <w:suppressAutoHyphens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2</w:t>
            </w:r>
          </w:p>
        </w:tc>
      </w:tr>
    </w:tbl>
    <w:p w14:paraId="636D153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i/>
          <w:color w:val="FF0000"/>
        </w:rPr>
      </w:pPr>
    </w:p>
    <w:p w14:paraId="53237128">
      <w:pPr>
        <w:ind w:firstLine="709"/>
        <w:jc w:val="both"/>
        <w:rPr>
          <w:b/>
          <w:color w:val="FF0000"/>
          <w:sz w:val="28"/>
          <w:szCs w:val="28"/>
          <w:lang w:eastAsia="ja-JP" w:bidi="zh-CN"/>
        </w:rPr>
      </w:pPr>
    </w:p>
    <w:p w14:paraId="2CEE3B73">
      <w:pPr>
        <w:ind w:firstLine="709"/>
        <w:jc w:val="both"/>
        <w:rPr>
          <w:b/>
          <w:color w:val="FF0000"/>
          <w:sz w:val="28"/>
          <w:szCs w:val="28"/>
          <w:lang w:eastAsia="ja-JP" w:bidi="zh-CN"/>
        </w:rPr>
      </w:pPr>
    </w:p>
    <w:p w14:paraId="5D91EF44">
      <w:pPr>
        <w:ind w:firstLine="709"/>
        <w:jc w:val="both"/>
        <w:rPr>
          <w:b/>
          <w:color w:val="FF0000"/>
          <w:sz w:val="28"/>
          <w:szCs w:val="28"/>
          <w:lang w:eastAsia="ja-JP" w:bidi="zh-CN"/>
        </w:rPr>
      </w:pPr>
    </w:p>
    <w:p w14:paraId="79862996">
      <w:pPr>
        <w:ind w:firstLine="709"/>
        <w:jc w:val="both"/>
        <w:rPr>
          <w:b/>
          <w:color w:val="FF0000"/>
          <w:sz w:val="28"/>
          <w:szCs w:val="28"/>
          <w:lang w:eastAsia="ja-JP" w:bidi="zh-CN"/>
        </w:rPr>
      </w:pPr>
    </w:p>
    <w:p w14:paraId="1C72BC13">
      <w:pPr>
        <w:ind w:firstLine="709"/>
        <w:jc w:val="both"/>
        <w:rPr>
          <w:b/>
          <w:color w:val="FF0000"/>
          <w:sz w:val="28"/>
          <w:szCs w:val="28"/>
          <w:lang w:eastAsia="ja-JP" w:bidi="zh-CN"/>
        </w:rPr>
      </w:pPr>
    </w:p>
    <w:p w14:paraId="02A8CC22">
      <w:pPr>
        <w:ind w:firstLine="709"/>
        <w:jc w:val="both"/>
        <w:rPr>
          <w:b/>
          <w:color w:val="FF0000"/>
          <w:sz w:val="28"/>
          <w:szCs w:val="28"/>
          <w:lang w:eastAsia="ja-JP" w:bidi="zh-CN"/>
        </w:rPr>
      </w:pPr>
    </w:p>
    <w:p w14:paraId="21746EDA">
      <w:pPr>
        <w:ind w:firstLine="709"/>
        <w:jc w:val="both"/>
        <w:rPr>
          <w:b/>
          <w:color w:val="FF0000"/>
          <w:sz w:val="28"/>
          <w:szCs w:val="28"/>
          <w:lang w:eastAsia="ja-JP" w:bidi="zh-CN"/>
        </w:rPr>
      </w:pPr>
    </w:p>
    <w:p w14:paraId="52FFB0C9">
      <w:pPr>
        <w:ind w:firstLine="709"/>
        <w:jc w:val="both"/>
        <w:rPr>
          <w:b/>
          <w:color w:val="FF0000"/>
          <w:sz w:val="28"/>
          <w:szCs w:val="28"/>
          <w:lang w:eastAsia="ja-JP" w:bidi="zh-CN"/>
        </w:rPr>
      </w:pPr>
    </w:p>
    <w:p w14:paraId="7D5E112E">
      <w:pPr>
        <w:ind w:firstLine="709"/>
        <w:jc w:val="both"/>
        <w:rPr>
          <w:b/>
          <w:color w:val="FF0000"/>
          <w:sz w:val="28"/>
          <w:szCs w:val="28"/>
          <w:lang w:eastAsia="ja-JP" w:bidi="zh-CN"/>
        </w:rPr>
        <w:sectPr>
          <w:headerReference r:id="rId5" w:type="default"/>
          <w:footerReference r:id="rId6" w:type="default"/>
          <w:pgSz w:w="11906" w:h="16838"/>
          <w:pgMar w:top="1134" w:right="1134" w:bottom="1134" w:left="1134" w:header="720" w:footer="720" w:gutter="0"/>
          <w:cols w:space="1701" w:num="1"/>
          <w:titlePg/>
          <w:docGrid w:linePitch="360" w:charSpace="0"/>
        </w:sectPr>
      </w:pPr>
    </w:p>
    <w:p w14:paraId="19BF6275">
      <w:pPr>
        <w:pStyle w:val="2"/>
        <w:numPr>
          <w:ilvl w:val="0"/>
          <w:numId w:val="0"/>
        </w:numPr>
        <w:ind w:left="600"/>
        <w:jc w:val="left"/>
        <w:rPr>
          <w:i/>
          <w:szCs w:val="28"/>
        </w:rPr>
      </w:pPr>
      <w:bookmarkStart w:id="5" w:name="_Toc107348055"/>
      <w:r>
        <w:t xml:space="preserve">3. СОДЕРЖАНИЕ И ТЕМАТИЧЕСКОЕ ПЛАНИРОВАНИЕ </w:t>
      </w:r>
      <w:r>
        <w:rPr>
          <w:bCs/>
          <w:szCs w:val="28"/>
        </w:rPr>
        <w:t>УЧЕБНОГО ПРЕДМЕТА ОУП.03 ИНОСТРАННЫЙ ЯЗЫК</w:t>
      </w:r>
      <w:bookmarkEnd w:id="5"/>
    </w:p>
    <w:p w14:paraId="01A4F188">
      <w:pPr>
        <w:ind w:firstLine="600"/>
        <w:rPr>
          <w:color w:val="FF0000"/>
          <w:sz w:val="16"/>
          <w:szCs w:val="16"/>
        </w:rPr>
      </w:pPr>
    </w:p>
    <w:tbl>
      <w:tblPr>
        <w:tblStyle w:val="12"/>
        <w:tblW w:w="15465" w:type="dxa"/>
        <w:tblInd w:w="-113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none" w:color="auto" w:sz="0" w:space="0"/>
          <w:insideH w:val="single" w:color="000000" w:sz="4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26"/>
        <w:gridCol w:w="456"/>
        <w:gridCol w:w="33"/>
        <w:gridCol w:w="63"/>
        <w:gridCol w:w="5461"/>
        <w:gridCol w:w="982"/>
        <w:gridCol w:w="2215"/>
        <w:gridCol w:w="2067"/>
        <w:gridCol w:w="1962"/>
      </w:tblGrid>
      <w:tr w14:paraId="3D4FD9F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none" w:color="auto" w:sz="0" w:space="0"/>
            <w:insideH w:val="single" w:color="000000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tblHeader/>
        </w:trPr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3F251B0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разделов и тем</w:t>
            </w:r>
          </w:p>
        </w:tc>
        <w:tc>
          <w:tcPr>
            <w:tcW w:w="601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0FA34A6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Содержание учебного материала и формы организации деятельности обучающихся</w:t>
            </w:r>
          </w:p>
        </w:tc>
        <w:tc>
          <w:tcPr>
            <w:tcW w:w="9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7F0DD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Объем</w:t>
            </w:r>
          </w:p>
          <w:p w14:paraId="78B1B51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 часах</w:t>
            </w:r>
          </w:p>
          <w:p w14:paraId="3253E6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FC0261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Код образовательного результата ФГОС СОО</w:t>
            </w:r>
          </w:p>
        </w:tc>
        <w:tc>
          <w:tcPr>
            <w:tcW w:w="2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3EA29D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Код образовательного результата ФГОС СПО</w:t>
            </w:r>
          </w:p>
        </w:tc>
        <w:tc>
          <w:tcPr>
            <w:tcW w:w="1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6058AC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Направления воспитательной работы</w:t>
            </w:r>
          </w:p>
        </w:tc>
      </w:tr>
      <w:tr w14:paraId="3D8ED6A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none" w:color="auto" w:sz="0" w:space="0"/>
            <w:insideH w:val="single" w:color="000000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24E1A41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Раздел 1.</w:t>
            </w:r>
          </w:p>
        </w:tc>
        <w:tc>
          <w:tcPr>
            <w:tcW w:w="601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173C5F3B">
            <w:pPr>
              <w:ind w:left="360"/>
              <w:rPr>
                <w:rFonts w:ascii="Times New Roman" w:hAnsi="Times New Roman" w:cs="Times New Roman"/>
                <w:b/>
                <w:sz w:val="24"/>
                <w:szCs w:val="24"/>
                <w:lang w:bidi="hi-IN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Вводно-корректирующий курс</w:t>
            </w:r>
          </w:p>
        </w:tc>
        <w:tc>
          <w:tcPr>
            <w:tcW w:w="982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</w:tcPr>
          <w:p w14:paraId="42501A4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15</w:t>
            </w:r>
          </w:p>
        </w:tc>
        <w:tc>
          <w:tcPr>
            <w:tcW w:w="2215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</w:tcPr>
          <w:p w14:paraId="2EE8E477">
            <w:pPr>
              <w:spacing w:after="0" w:line="240" w:lineRule="auto"/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>ЛР 01, ЛР 04, ЛР 05, ЛР 06, ЛР 07, ЛР 08</w:t>
            </w:r>
          </w:p>
          <w:p w14:paraId="719D09B5">
            <w:pPr>
              <w:spacing w:after="0" w:line="240" w:lineRule="auto"/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>МР 01, МР 02, МР 04, МР 06, МР 07, МР 08, МР 09,</w:t>
            </w:r>
          </w:p>
          <w:p w14:paraId="49D62E8E">
            <w:pPr>
              <w:suppressAutoHyphens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bCs/>
                <w:color w:val="000000"/>
                <w:sz w:val="24"/>
                <w:szCs w:val="24"/>
                <w:lang w:eastAsia="en-US"/>
              </w:rPr>
              <w:t>ПРб 01, ПРб 02, ПРб 03,</w:t>
            </w:r>
          </w:p>
          <w:p w14:paraId="1989FA1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2067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</w:tcPr>
          <w:p w14:paraId="5FABFB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962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</w:tcPr>
          <w:p w14:paraId="1419896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14:paraId="0395525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none" w:color="auto" w:sz="0" w:space="0"/>
            <w:insideH w:val="single" w:color="000000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226" w:type="dxa"/>
            <w:vMerge w:val="restart"/>
            <w:tcBorders>
              <w:top w:val="single" w:color="000000" w:sz="4" w:space="0"/>
              <w:left w:val="single" w:color="000000" w:sz="4" w:space="0"/>
            </w:tcBorders>
            <w:shd w:val="clear" w:color="auto" w:fill="auto"/>
          </w:tcPr>
          <w:p w14:paraId="404FD2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Тема 1.1. </w:t>
            </w:r>
          </w:p>
          <w:p w14:paraId="6396E94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Знакомство</w:t>
            </w:r>
          </w:p>
        </w:tc>
        <w:tc>
          <w:tcPr>
            <w:tcW w:w="601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46682EE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bCs/>
                <w:sz w:val="24"/>
                <w:szCs w:val="24"/>
                <w:lang w:eastAsia="en-US"/>
              </w:rPr>
              <w:t>Содержание учебного материала</w:t>
            </w:r>
          </w:p>
        </w:tc>
        <w:tc>
          <w:tcPr>
            <w:tcW w:w="982" w:type="dxa"/>
            <w:vMerge w:val="restart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</w:tcPr>
          <w:p w14:paraId="01DCB2A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215" w:type="dxa"/>
            <w:vMerge w:val="restart"/>
            <w:tcBorders>
              <w:left w:val="single" w:color="000000" w:sz="4" w:space="0"/>
              <w:right w:val="single" w:color="000000" w:sz="4" w:space="0"/>
            </w:tcBorders>
          </w:tcPr>
          <w:p w14:paraId="491742D5">
            <w:pPr>
              <w:spacing w:after="0" w:line="240" w:lineRule="auto"/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>ЛР 01, ЛР 04, ЛР 05, ЛР 06, ЛР 07, ЛР 08</w:t>
            </w:r>
          </w:p>
          <w:p w14:paraId="3FF9F209">
            <w:pPr>
              <w:spacing w:after="0" w:line="240" w:lineRule="auto"/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>МР 01, МР 02, МР 04, МР 06, МР 07, МР 08, МР 09,</w:t>
            </w:r>
          </w:p>
          <w:p w14:paraId="1249BF8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bCs/>
                <w:color w:val="000000"/>
                <w:sz w:val="24"/>
                <w:szCs w:val="24"/>
                <w:lang w:eastAsia="en-US"/>
              </w:rPr>
              <w:t>ПРб 01, ПРб 02, ПРб 03</w:t>
            </w:r>
          </w:p>
        </w:tc>
        <w:tc>
          <w:tcPr>
            <w:tcW w:w="2067" w:type="dxa"/>
            <w:vMerge w:val="restart"/>
            <w:tcBorders>
              <w:left w:val="single" w:color="000000" w:sz="4" w:space="0"/>
              <w:right w:val="single" w:color="000000" w:sz="4" w:space="0"/>
            </w:tcBorders>
          </w:tcPr>
          <w:p w14:paraId="3C8A4ED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62" w:type="dxa"/>
            <w:vMerge w:val="restart"/>
            <w:tcBorders>
              <w:left w:val="single" w:color="000000" w:sz="4" w:space="0"/>
              <w:right w:val="single" w:color="000000" w:sz="4" w:space="0"/>
            </w:tcBorders>
          </w:tcPr>
          <w:p w14:paraId="1EE4918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ДНН, ЭстН</w:t>
            </w:r>
          </w:p>
        </w:tc>
      </w:tr>
      <w:tr w14:paraId="185AF7E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none" w:color="auto" w:sz="0" w:space="0"/>
            <w:insideH w:val="single" w:color="000000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226" w:type="dxa"/>
            <w:vMerge w:val="continue"/>
            <w:tcBorders>
              <w:left w:val="single" w:color="000000" w:sz="4" w:space="0"/>
            </w:tcBorders>
            <w:shd w:val="clear" w:color="auto" w:fill="auto"/>
          </w:tcPr>
          <w:p w14:paraId="583DE37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5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5062939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  <w:p w14:paraId="0B00C4B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5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01177F3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Приветствие, прощание.</w:t>
            </w:r>
          </w:p>
          <w:p w14:paraId="591FB87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Дидактические единицы:</w:t>
            </w:r>
          </w:p>
          <w:p w14:paraId="19CC7980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  <w:t>Лексика:</w:t>
            </w:r>
          </w:p>
          <w:p w14:paraId="52497341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˗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ab/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города;</w:t>
            </w:r>
          </w:p>
          <w:p w14:paraId="205A7ABC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˗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ab/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национальности;</w:t>
            </w:r>
          </w:p>
          <w:p w14:paraId="595C2A53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  <w:t>Грамматика:</w:t>
            </w:r>
          </w:p>
          <w:p w14:paraId="79EFB3E3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глагол to be (его значение как смыслового глагола и функции как вспомогательного).</w:t>
            </w:r>
          </w:p>
          <w:p w14:paraId="75B30462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  <w:t>Фонетика:</w:t>
            </w:r>
          </w:p>
          <w:p w14:paraId="0E0EF8A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 xml:space="preserve">Правила чтения. </w:t>
            </w:r>
          </w:p>
        </w:tc>
        <w:tc>
          <w:tcPr>
            <w:tcW w:w="982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</w:tcPr>
          <w:p w14:paraId="7DF63ED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15" w:type="dxa"/>
            <w:vMerge w:val="continue"/>
            <w:tcBorders>
              <w:left w:val="single" w:color="000000" w:sz="4" w:space="0"/>
              <w:right w:val="single" w:color="000000" w:sz="4" w:space="0"/>
            </w:tcBorders>
          </w:tcPr>
          <w:p w14:paraId="39F672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067" w:type="dxa"/>
            <w:vMerge w:val="continue"/>
            <w:tcBorders>
              <w:left w:val="single" w:color="000000" w:sz="4" w:space="0"/>
              <w:right w:val="single" w:color="000000" w:sz="4" w:space="0"/>
            </w:tcBorders>
          </w:tcPr>
          <w:p w14:paraId="7E86FDD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62" w:type="dxa"/>
            <w:vMerge w:val="continue"/>
            <w:tcBorders>
              <w:left w:val="single" w:color="000000" w:sz="4" w:space="0"/>
              <w:right w:val="single" w:color="000000" w:sz="4" w:space="0"/>
            </w:tcBorders>
          </w:tcPr>
          <w:p w14:paraId="6D6E323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14:paraId="51E3A53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none" w:color="auto" w:sz="0" w:space="0"/>
            <w:insideH w:val="single" w:color="000000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226" w:type="dxa"/>
            <w:vMerge w:val="continue"/>
            <w:tcBorders>
              <w:left w:val="single" w:color="000000" w:sz="4" w:space="0"/>
            </w:tcBorders>
            <w:shd w:val="clear" w:color="auto" w:fill="auto"/>
          </w:tcPr>
          <w:p w14:paraId="7E4FD05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5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02F7B04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5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683A068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Представление себя и других людей в официальной обстановке.</w:t>
            </w:r>
          </w:p>
          <w:p w14:paraId="2E8C796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Дидактические единицы:</w:t>
            </w:r>
          </w:p>
          <w:p w14:paraId="0F5CDEBA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  <w:t>Лексика:</w:t>
            </w:r>
          </w:p>
          <w:p w14:paraId="6E22F219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˗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ab/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профессии</w:t>
            </w:r>
          </w:p>
          <w:p w14:paraId="14B39BAD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  <w:t>Грамматика:</w:t>
            </w:r>
          </w:p>
          <w:p w14:paraId="6CDCC0BA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глагол to have (его значение как смыслового глагола и функции как вспомогательного).</w:t>
            </w:r>
          </w:p>
          <w:p w14:paraId="6F70777A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  <w:t>Фонетика:</w:t>
            </w:r>
          </w:p>
          <w:p w14:paraId="5BE592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 xml:space="preserve">Звуки. </w:t>
            </w:r>
          </w:p>
        </w:tc>
        <w:tc>
          <w:tcPr>
            <w:tcW w:w="982" w:type="dxa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</w:tcPr>
          <w:p w14:paraId="7F77F37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215" w:type="dxa"/>
            <w:tcBorders>
              <w:left w:val="single" w:color="000000" w:sz="4" w:space="0"/>
              <w:right w:val="single" w:color="000000" w:sz="4" w:space="0"/>
            </w:tcBorders>
          </w:tcPr>
          <w:p w14:paraId="29CE29DE">
            <w:pPr>
              <w:spacing w:after="0" w:line="240" w:lineRule="auto"/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>ЛР 01, ЛР 04, ЛР 05, ЛР 06, ЛР 07, ЛР 08</w:t>
            </w:r>
          </w:p>
          <w:p w14:paraId="3D19E640">
            <w:pPr>
              <w:spacing w:after="0" w:line="240" w:lineRule="auto"/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>МР 01, МР 02, МР 04, МР 06, МР 07, МР 08, МР 09,</w:t>
            </w:r>
          </w:p>
          <w:p w14:paraId="12EE73B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>ПРб 01, ПРб 02, ПРб 03</w:t>
            </w:r>
          </w:p>
        </w:tc>
        <w:tc>
          <w:tcPr>
            <w:tcW w:w="2067" w:type="dxa"/>
            <w:tcBorders>
              <w:left w:val="single" w:color="000000" w:sz="4" w:space="0"/>
              <w:right w:val="single" w:color="000000" w:sz="4" w:space="0"/>
            </w:tcBorders>
          </w:tcPr>
          <w:p w14:paraId="404E201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62" w:type="dxa"/>
            <w:tcBorders>
              <w:left w:val="single" w:color="000000" w:sz="4" w:space="0"/>
              <w:right w:val="single" w:color="000000" w:sz="4" w:space="0"/>
            </w:tcBorders>
          </w:tcPr>
          <w:p w14:paraId="43B33D8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ДНН, ЭстН</w:t>
            </w:r>
          </w:p>
        </w:tc>
      </w:tr>
      <w:tr w14:paraId="0D32797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none" w:color="auto" w:sz="0" w:space="0"/>
            <w:insideH w:val="single" w:color="000000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226" w:type="dxa"/>
            <w:vMerge w:val="continue"/>
            <w:tcBorders>
              <w:left w:val="single" w:color="000000" w:sz="4" w:space="0"/>
            </w:tcBorders>
            <w:shd w:val="clear" w:color="auto" w:fill="auto"/>
          </w:tcPr>
          <w:p w14:paraId="7F421AC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5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0AC471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5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1EB5F31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Представление себя и других людей в неофициальной обстановке.</w:t>
            </w:r>
          </w:p>
          <w:p w14:paraId="3EC7105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Дидактические единицы:</w:t>
            </w:r>
          </w:p>
          <w:p w14:paraId="7366BE84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  <w:t>Лексика:</w:t>
            </w:r>
          </w:p>
          <w:p w14:paraId="751B55ED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˗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ab/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числительные.</w:t>
            </w:r>
          </w:p>
          <w:p w14:paraId="736F0FB8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  <w:t>Грамматика:</w:t>
            </w:r>
          </w:p>
          <w:p w14:paraId="1E17A073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глагол to do (его значение как смыслового глагола и функции как вспомогательного).</w:t>
            </w:r>
          </w:p>
          <w:p w14:paraId="58620DA1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  <w:t>Фонетика:</w:t>
            </w:r>
          </w:p>
          <w:p w14:paraId="4DAD8A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Транскрипция.</w:t>
            </w:r>
          </w:p>
        </w:tc>
        <w:tc>
          <w:tcPr>
            <w:tcW w:w="982" w:type="dxa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</w:tcPr>
          <w:p w14:paraId="2A8C6D7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215" w:type="dxa"/>
            <w:tcBorders>
              <w:left w:val="single" w:color="000000" w:sz="4" w:space="0"/>
              <w:right w:val="single" w:color="000000" w:sz="4" w:space="0"/>
            </w:tcBorders>
          </w:tcPr>
          <w:p w14:paraId="3BCCDCE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ЛР 01, ЛР 04, ЛР 05, ЛР 06, ЛР 07, ЛР 08</w:t>
            </w:r>
          </w:p>
          <w:p w14:paraId="38CDA93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МР 01, МР 02, МР 04, МР 06, МР 07, МР 08, МР 09,</w:t>
            </w:r>
          </w:p>
          <w:p w14:paraId="5739CB3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ПРб 01, ПРб 02, ПРб 03</w:t>
            </w:r>
          </w:p>
        </w:tc>
        <w:tc>
          <w:tcPr>
            <w:tcW w:w="2067" w:type="dxa"/>
            <w:tcBorders>
              <w:left w:val="single" w:color="000000" w:sz="4" w:space="0"/>
              <w:right w:val="single" w:color="000000" w:sz="4" w:space="0"/>
            </w:tcBorders>
          </w:tcPr>
          <w:p w14:paraId="7BD7A9A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62" w:type="dxa"/>
            <w:tcBorders>
              <w:left w:val="single" w:color="000000" w:sz="4" w:space="0"/>
              <w:right w:val="single" w:color="000000" w:sz="4" w:space="0"/>
            </w:tcBorders>
          </w:tcPr>
          <w:p w14:paraId="26A6D78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ДНН, ЭстН</w:t>
            </w:r>
          </w:p>
        </w:tc>
      </w:tr>
      <w:tr w14:paraId="7BF6985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none" w:color="auto" w:sz="0" w:space="0"/>
            <w:insideH w:val="single" w:color="000000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226" w:type="dxa"/>
            <w:vMerge w:val="restart"/>
            <w:tcBorders>
              <w:top w:val="single" w:color="000000" w:sz="4" w:space="0"/>
              <w:left w:val="single" w:color="000000" w:sz="4" w:space="0"/>
            </w:tcBorders>
            <w:shd w:val="clear" w:color="auto" w:fill="auto"/>
          </w:tcPr>
          <w:p w14:paraId="08D0221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i/>
                <w:sz w:val="24"/>
                <w:szCs w:val="24"/>
              </w:rPr>
              <w:t>Тема № 1.2 Семья. Семейные ценности</w:t>
            </w:r>
          </w:p>
        </w:tc>
        <w:tc>
          <w:tcPr>
            <w:tcW w:w="601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40EB608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bCs/>
                <w:sz w:val="24"/>
                <w:szCs w:val="24"/>
                <w:lang w:eastAsia="en-US"/>
              </w:rPr>
              <w:t>Содержание учебного материала</w:t>
            </w:r>
          </w:p>
        </w:tc>
        <w:tc>
          <w:tcPr>
            <w:tcW w:w="982" w:type="dxa"/>
            <w:vMerge w:val="restart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</w:tcPr>
          <w:p w14:paraId="20729AF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215" w:type="dxa"/>
            <w:vMerge w:val="restart"/>
            <w:tcBorders>
              <w:left w:val="single" w:color="000000" w:sz="4" w:space="0"/>
              <w:right w:val="single" w:color="000000" w:sz="4" w:space="0"/>
            </w:tcBorders>
          </w:tcPr>
          <w:p w14:paraId="309602A2">
            <w:pPr>
              <w:spacing w:after="0" w:line="240" w:lineRule="auto"/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 xml:space="preserve">ЛР 01,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ЛР</w:t>
            </w: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 xml:space="preserve"> 04,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ЛР</w:t>
            </w: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 xml:space="preserve"> 05,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ЛР</w:t>
            </w: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 xml:space="preserve"> 06,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ЛР</w:t>
            </w: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 xml:space="preserve"> 08,</w:t>
            </w:r>
          </w:p>
          <w:p w14:paraId="0079CF8E">
            <w:pPr>
              <w:spacing w:after="0" w:line="240" w:lineRule="auto"/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 xml:space="preserve">МР 01, МР 02, МР 06, МР 07, МР 08, МР 09, </w:t>
            </w:r>
          </w:p>
          <w:p w14:paraId="3B9354CF">
            <w:pPr>
              <w:suppressAutoHyphens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bCs/>
                <w:color w:val="000000"/>
                <w:sz w:val="24"/>
                <w:szCs w:val="24"/>
                <w:lang w:eastAsia="en-US"/>
              </w:rPr>
              <w:t>ПРб 01, ПРб 02, ПРб 03</w:t>
            </w:r>
          </w:p>
          <w:p w14:paraId="4151F4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067" w:type="dxa"/>
            <w:vMerge w:val="restart"/>
            <w:tcBorders>
              <w:left w:val="single" w:color="000000" w:sz="4" w:space="0"/>
              <w:right w:val="single" w:color="000000" w:sz="4" w:space="0"/>
            </w:tcBorders>
          </w:tcPr>
          <w:p w14:paraId="5894ECA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62" w:type="dxa"/>
            <w:vMerge w:val="restart"/>
            <w:tcBorders>
              <w:left w:val="single" w:color="000000" w:sz="4" w:space="0"/>
              <w:right w:val="single" w:color="000000" w:sz="4" w:space="0"/>
            </w:tcBorders>
          </w:tcPr>
          <w:p w14:paraId="225078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ГН, ЭстН</w:t>
            </w:r>
          </w:p>
        </w:tc>
      </w:tr>
      <w:tr w14:paraId="25A2442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none" w:color="auto" w:sz="0" w:space="0"/>
            <w:insideH w:val="single" w:color="000000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226" w:type="dxa"/>
            <w:vMerge w:val="continue"/>
            <w:tcBorders>
              <w:left w:val="single" w:color="000000" w:sz="4" w:space="0"/>
            </w:tcBorders>
            <w:shd w:val="clear" w:color="auto" w:fill="auto"/>
          </w:tcPr>
          <w:p w14:paraId="4F1144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5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14A49D9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4CF6693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>Домашние обязанности.</w:t>
            </w:r>
          </w:p>
          <w:p w14:paraId="459EE45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Дидактические единицы:</w:t>
            </w:r>
          </w:p>
          <w:p w14:paraId="12435D69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  <w:t>Лексика:</w:t>
            </w:r>
          </w:p>
          <w:p w14:paraId="7ADB70EE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Cs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val="en-US" w:eastAsia="en-US"/>
              </w:rPr>
              <w:t>−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val="en-US" w:eastAsia="en-US"/>
              </w:rPr>
              <w:tab/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лексика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val="en-US" w:eastAsia="en-US"/>
              </w:rPr>
              <w:t xml:space="preserve"> 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по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val="en-US" w:eastAsia="en-US"/>
              </w:rPr>
              <w:t xml:space="preserve"> 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теме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val="en-US" w:eastAsia="en-US"/>
              </w:rPr>
              <w:t xml:space="preserve"> (mother-in-low/nephew/stepmother, etc.);</w:t>
            </w:r>
          </w:p>
          <w:p w14:paraId="2950023F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  <w:t>Грамматика:</w:t>
            </w:r>
          </w:p>
          <w:p w14:paraId="13E42529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−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ab/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местоимения личные</w:t>
            </w:r>
          </w:p>
        </w:tc>
        <w:tc>
          <w:tcPr>
            <w:tcW w:w="982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</w:tcPr>
          <w:p w14:paraId="5FB9225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15" w:type="dxa"/>
            <w:vMerge w:val="continue"/>
            <w:tcBorders>
              <w:left w:val="single" w:color="000000" w:sz="4" w:space="0"/>
              <w:right w:val="single" w:color="000000" w:sz="4" w:space="0"/>
            </w:tcBorders>
          </w:tcPr>
          <w:p w14:paraId="0FB85A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067" w:type="dxa"/>
            <w:vMerge w:val="continue"/>
            <w:tcBorders>
              <w:left w:val="single" w:color="000000" w:sz="4" w:space="0"/>
              <w:right w:val="single" w:color="000000" w:sz="4" w:space="0"/>
            </w:tcBorders>
          </w:tcPr>
          <w:p w14:paraId="1215DF6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62" w:type="dxa"/>
            <w:vMerge w:val="continue"/>
            <w:tcBorders>
              <w:left w:val="single" w:color="000000" w:sz="4" w:space="0"/>
              <w:right w:val="single" w:color="000000" w:sz="4" w:space="0"/>
            </w:tcBorders>
          </w:tcPr>
          <w:p w14:paraId="64DBA9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14:paraId="323E6C4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none" w:color="auto" w:sz="0" w:space="0"/>
            <w:insideH w:val="single" w:color="000000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226" w:type="dxa"/>
            <w:vMerge w:val="continue"/>
            <w:tcBorders>
              <w:left w:val="single" w:color="000000" w:sz="4" w:space="0"/>
            </w:tcBorders>
            <w:shd w:val="clear" w:color="auto" w:fill="auto"/>
          </w:tcPr>
          <w:p w14:paraId="50853DE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5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0C15DC0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5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04547FE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>Отношение поколений в семье.</w:t>
            </w:r>
          </w:p>
          <w:p w14:paraId="5C0E0EC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Дидактические единицы:</w:t>
            </w:r>
          </w:p>
          <w:p w14:paraId="1053C595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  <w:t>Лексика:</w:t>
            </w:r>
          </w:p>
          <w:p w14:paraId="559A5A10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−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ab/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личные местоимения.</w:t>
            </w:r>
          </w:p>
          <w:p w14:paraId="56805B3E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  <w:t>Грамматика:</w:t>
            </w:r>
          </w:p>
          <w:p w14:paraId="42ED365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−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ab/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местоимения личные</w:t>
            </w:r>
          </w:p>
        </w:tc>
        <w:tc>
          <w:tcPr>
            <w:tcW w:w="982" w:type="dxa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</w:tcPr>
          <w:p w14:paraId="3227F11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215" w:type="dxa"/>
            <w:tcBorders>
              <w:left w:val="single" w:color="000000" w:sz="4" w:space="0"/>
              <w:right w:val="single" w:color="000000" w:sz="4" w:space="0"/>
            </w:tcBorders>
          </w:tcPr>
          <w:p w14:paraId="364D89F3">
            <w:pPr>
              <w:spacing w:after="0" w:line="240" w:lineRule="auto"/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 xml:space="preserve">ЛР 01,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ЛР</w:t>
            </w: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 xml:space="preserve"> 04,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ЛР</w:t>
            </w: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 xml:space="preserve"> 05,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ЛР</w:t>
            </w: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 xml:space="preserve"> 06,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ЛР</w:t>
            </w: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 xml:space="preserve"> 08,</w:t>
            </w:r>
          </w:p>
          <w:p w14:paraId="589158A9">
            <w:pPr>
              <w:spacing w:after="0" w:line="240" w:lineRule="auto"/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 xml:space="preserve">МР 01, МР 02, МР 06, МР 07, МР 08, МР 09, </w:t>
            </w:r>
          </w:p>
          <w:p w14:paraId="5A744A00">
            <w:pPr>
              <w:suppressAutoHyphens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bCs/>
                <w:color w:val="000000"/>
                <w:sz w:val="24"/>
                <w:szCs w:val="24"/>
                <w:lang w:eastAsia="en-US"/>
              </w:rPr>
              <w:t>ПРб 01, ПРб 02, ПРб 03</w:t>
            </w:r>
          </w:p>
        </w:tc>
        <w:tc>
          <w:tcPr>
            <w:tcW w:w="2067" w:type="dxa"/>
            <w:tcBorders>
              <w:left w:val="single" w:color="000000" w:sz="4" w:space="0"/>
              <w:right w:val="single" w:color="000000" w:sz="4" w:space="0"/>
            </w:tcBorders>
          </w:tcPr>
          <w:p w14:paraId="5BA8105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62" w:type="dxa"/>
            <w:tcBorders>
              <w:left w:val="single" w:color="000000" w:sz="4" w:space="0"/>
              <w:right w:val="single" w:color="000000" w:sz="4" w:space="0"/>
            </w:tcBorders>
          </w:tcPr>
          <w:p w14:paraId="4E7685D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ГН, ЭстН</w:t>
            </w:r>
          </w:p>
        </w:tc>
      </w:tr>
      <w:tr w14:paraId="4A8648F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none" w:color="auto" w:sz="0" w:space="0"/>
            <w:insideH w:val="single" w:color="000000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226" w:type="dxa"/>
            <w:vMerge w:val="continue"/>
            <w:tcBorders>
              <w:left w:val="single" w:color="000000" w:sz="4" w:space="0"/>
            </w:tcBorders>
            <w:shd w:val="clear" w:color="auto" w:fill="auto"/>
          </w:tcPr>
          <w:p w14:paraId="726C515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5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56FE6CB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5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5B801D7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>Семейные традиции.</w:t>
            </w:r>
          </w:p>
          <w:p w14:paraId="3A8F23F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Дидактические единицы:</w:t>
            </w:r>
          </w:p>
          <w:p w14:paraId="0C2C206D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  <w:t>Лексика:</w:t>
            </w:r>
          </w:p>
          <w:p w14:paraId="65576B73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−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ab/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объектные местоимения.</w:t>
            </w:r>
          </w:p>
          <w:p w14:paraId="46A7F592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  <w:t>Грамматика:</w:t>
            </w:r>
          </w:p>
          <w:p w14:paraId="7D931D14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−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ab/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местоимения притяжательные;</w:t>
            </w:r>
          </w:p>
        </w:tc>
        <w:tc>
          <w:tcPr>
            <w:tcW w:w="982" w:type="dxa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</w:tcPr>
          <w:p w14:paraId="56EA95B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215" w:type="dxa"/>
            <w:tcBorders>
              <w:left w:val="single" w:color="000000" w:sz="4" w:space="0"/>
              <w:right w:val="single" w:color="000000" w:sz="4" w:space="0"/>
            </w:tcBorders>
          </w:tcPr>
          <w:p w14:paraId="7773BC3D">
            <w:pPr>
              <w:spacing w:after="0" w:line="240" w:lineRule="auto"/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 xml:space="preserve">ЛР 01,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ЛР</w:t>
            </w: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 xml:space="preserve"> 04,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ЛР</w:t>
            </w: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 xml:space="preserve"> 05,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ЛР</w:t>
            </w: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 xml:space="preserve"> 06,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ЛР</w:t>
            </w: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 xml:space="preserve"> 08,</w:t>
            </w:r>
          </w:p>
          <w:p w14:paraId="34E4C15D">
            <w:pPr>
              <w:spacing w:after="0" w:line="240" w:lineRule="auto"/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 xml:space="preserve">МР 01, МР 02, МР 06, МР 07, МР 08, МР 09, </w:t>
            </w:r>
          </w:p>
          <w:p w14:paraId="06B1848C">
            <w:pPr>
              <w:suppressAutoHyphens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bCs/>
                <w:color w:val="000000"/>
                <w:sz w:val="24"/>
                <w:szCs w:val="24"/>
                <w:lang w:eastAsia="en-US"/>
              </w:rPr>
              <w:t>ПРб 01, ПРб 02, ПРб 03</w:t>
            </w:r>
          </w:p>
        </w:tc>
        <w:tc>
          <w:tcPr>
            <w:tcW w:w="2067" w:type="dxa"/>
            <w:tcBorders>
              <w:left w:val="single" w:color="000000" w:sz="4" w:space="0"/>
              <w:right w:val="single" w:color="000000" w:sz="4" w:space="0"/>
            </w:tcBorders>
          </w:tcPr>
          <w:p w14:paraId="25560A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62" w:type="dxa"/>
            <w:tcBorders>
              <w:left w:val="single" w:color="000000" w:sz="4" w:space="0"/>
              <w:right w:val="single" w:color="000000" w:sz="4" w:space="0"/>
            </w:tcBorders>
          </w:tcPr>
          <w:p w14:paraId="7045548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ГН, ЭстН</w:t>
            </w:r>
          </w:p>
        </w:tc>
      </w:tr>
      <w:tr w14:paraId="0FC719D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none" w:color="auto" w:sz="0" w:space="0"/>
            <w:insideH w:val="single" w:color="000000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226" w:type="dxa"/>
            <w:vMerge w:val="continue"/>
            <w:tcBorders>
              <w:left w:val="single" w:color="000000" w:sz="4" w:space="0"/>
            </w:tcBorders>
            <w:shd w:val="clear" w:color="auto" w:fill="auto"/>
          </w:tcPr>
          <w:p w14:paraId="10A361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5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1A38808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7A07F63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>Связь с предыдущими поколениями.</w:t>
            </w:r>
          </w:p>
          <w:p w14:paraId="23C6D1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Дидактические единицы:</w:t>
            </w:r>
          </w:p>
          <w:p w14:paraId="35CFDBF9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  <w:t>Лексика:</w:t>
            </w:r>
          </w:p>
          <w:p w14:paraId="629AB953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− притяжательные местоимения.</w:t>
            </w:r>
          </w:p>
          <w:p w14:paraId="39CA47A0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  <w:t>Грамматика:</w:t>
            </w:r>
          </w:p>
          <w:p w14:paraId="271FB655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−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ab/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местоимения притяжательные</w:t>
            </w:r>
          </w:p>
        </w:tc>
        <w:tc>
          <w:tcPr>
            <w:tcW w:w="982" w:type="dxa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</w:tcPr>
          <w:p w14:paraId="6464C20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215" w:type="dxa"/>
            <w:tcBorders>
              <w:left w:val="single" w:color="000000" w:sz="4" w:space="0"/>
              <w:right w:val="single" w:color="000000" w:sz="4" w:space="0"/>
            </w:tcBorders>
          </w:tcPr>
          <w:p w14:paraId="7A697A25">
            <w:pPr>
              <w:spacing w:after="0" w:line="240" w:lineRule="auto"/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 xml:space="preserve">ЛР 01,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ЛР</w:t>
            </w: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 xml:space="preserve"> 04,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ЛР</w:t>
            </w: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 xml:space="preserve"> 05,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ЛР</w:t>
            </w: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 xml:space="preserve"> 06,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ЛР</w:t>
            </w: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 xml:space="preserve"> 08,</w:t>
            </w:r>
          </w:p>
          <w:p w14:paraId="1D62EEAF">
            <w:pPr>
              <w:spacing w:after="0" w:line="240" w:lineRule="auto"/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 xml:space="preserve">МР 01, МР 02, МР 06, МР 07, МР 08, МР 09, </w:t>
            </w:r>
          </w:p>
          <w:p w14:paraId="44E77279">
            <w:pPr>
              <w:suppressAutoHyphens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bCs/>
                <w:color w:val="000000"/>
                <w:sz w:val="24"/>
                <w:szCs w:val="24"/>
                <w:lang w:eastAsia="en-US"/>
              </w:rPr>
              <w:t>ПРб 01, ПРб 02, ПРб 03</w:t>
            </w:r>
          </w:p>
        </w:tc>
        <w:tc>
          <w:tcPr>
            <w:tcW w:w="2067" w:type="dxa"/>
            <w:tcBorders>
              <w:left w:val="single" w:color="000000" w:sz="4" w:space="0"/>
              <w:right w:val="single" w:color="000000" w:sz="4" w:space="0"/>
            </w:tcBorders>
          </w:tcPr>
          <w:p w14:paraId="6F2301F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62" w:type="dxa"/>
            <w:tcBorders>
              <w:left w:val="single" w:color="000000" w:sz="4" w:space="0"/>
              <w:right w:val="single" w:color="000000" w:sz="4" w:space="0"/>
            </w:tcBorders>
          </w:tcPr>
          <w:p w14:paraId="1D806B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ГН, ЭстН</w:t>
            </w:r>
          </w:p>
        </w:tc>
      </w:tr>
      <w:tr w14:paraId="41300BF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none" w:color="auto" w:sz="0" w:space="0"/>
            <w:insideH w:val="single" w:color="000000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226" w:type="dxa"/>
            <w:vMerge w:val="continue"/>
            <w:tcBorders>
              <w:left w:val="single" w:color="000000" w:sz="4" w:space="0"/>
            </w:tcBorders>
            <w:shd w:val="clear" w:color="auto" w:fill="auto"/>
          </w:tcPr>
          <w:p w14:paraId="6CDC390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5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26276B2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5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2AF334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>Общение с друзьями.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>Модальные глаголы.</w:t>
            </w:r>
          </w:p>
          <w:p w14:paraId="13EF19E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Дидактические единицы:</w:t>
            </w:r>
          </w:p>
          <w:p w14:paraId="5D03B6D6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  <w:t>Лексика:</w:t>
            </w:r>
          </w:p>
          <w:p w14:paraId="08B57B4B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−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ab/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указательные местоимения.</w:t>
            </w:r>
          </w:p>
          <w:p w14:paraId="03C3C358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  <w:t>Грамматика:</w:t>
            </w:r>
          </w:p>
          <w:p w14:paraId="386B7A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- модальные глаголы.</w:t>
            </w:r>
          </w:p>
        </w:tc>
        <w:tc>
          <w:tcPr>
            <w:tcW w:w="982" w:type="dxa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</w:tcPr>
          <w:p w14:paraId="52655B8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215" w:type="dxa"/>
            <w:tcBorders>
              <w:left w:val="single" w:color="000000" w:sz="4" w:space="0"/>
              <w:right w:val="single" w:color="000000" w:sz="4" w:space="0"/>
            </w:tcBorders>
          </w:tcPr>
          <w:p w14:paraId="1B366F41">
            <w:pPr>
              <w:spacing w:after="0" w:line="240" w:lineRule="auto"/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 xml:space="preserve">ЛР 01,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ЛР</w:t>
            </w: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 xml:space="preserve"> 04,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ЛР</w:t>
            </w: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 xml:space="preserve"> 05,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ЛР</w:t>
            </w: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 xml:space="preserve"> 06,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ЛР</w:t>
            </w: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 xml:space="preserve"> 08,</w:t>
            </w:r>
          </w:p>
          <w:p w14:paraId="3A81AD00">
            <w:pPr>
              <w:spacing w:after="0" w:line="240" w:lineRule="auto"/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 xml:space="preserve">МР 01, МР 02, МР 06, МР 07, МР 08, МР 09, </w:t>
            </w:r>
          </w:p>
          <w:p w14:paraId="5B2F0195">
            <w:pPr>
              <w:suppressAutoHyphens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bCs/>
                <w:color w:val="000000"/>
                <w:sz w:val="24"/>
                <w:szCs w:val="24"/>
                <w:lang w:eastAsia="en-US"/>
              </w:rPr>
              <w:t>ПРб 01, ПРб 02, ПРб 03</w:t>
            </w:r>
          </w:p>
        </w:tc>
        <w:tc>
          <w:tcPr>
            <w:tcW w:w="2067" w:type="dxa"/>
            <w:tcBorders>
              <w:left w:val="single" w:color="000000" w:sz="4" w:space="0"/>
              <w:right w:val="single" w:color="000000" w:sz="4" w:space="0"/>
            </w:tcBorders>
          </w:tcPr>
          <w:p w14:paraId="151999C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62" w:type="dxa"/>
            <w:tcBorders>
              <w:left w:val="single" w:color="000000" w:sz="4" w:space="0"/>
              <w:right w:val="single" w:color="000000" w:sz="4" w:space="0"/>
            </w:tcBorders>
          </w:tcPr>
          <w:p w14:paraId="563696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ГН, ЭстН</w:t>
            </w:r>
          </w:p>
        </w:tc>
      </w:tr>
      <w:tr w14:paraId="668D1E0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none" w:color="auto" w:sz="0" w:space="0"/>
            <w:insideH w:val="single" w:color="000000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226" w:type="dxa"/>
            <w:vMerge w:val="continue"/>
            <w:tcBorders>
              <w:left w:val="single" w:color="000000" w:sz="4" w:space="0"/>
            </w:tcBorders>
            <w:shd w:val="clear" w:color="auto" w:fill="auto"/>
          </w:tcPr>
          <w:p w14:paraId="742D7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5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705F39B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5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41D4307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>Общение с близкими.</w:t>
            </w:r>
          </w:p>
          <w:p w14:paraId="47CB924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Дидактические единицы:</w:t>
            </w:r>
          </w:p>
          <w:p w14:paraId="63935D7F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  <w:t>Лексика:</w:t>
            </w:r>
          </w:p>
          <w:p w14:paraId="33A86F96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−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ab/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возвратные местоимения.</w:t>
            </w:r>
          </w:p>
          <w:p w14:paraId="188DE1CE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  <w:t>Грамматика:</w:t>
            </w:r>
          </w:p>
          <w:p w14:paraId="23CCA85D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− глаголы, выполняющие роль модальных.</w:t>
            </w:r>
          </w:p>
        </w:tc>
        <w:tc>
          <w:tcPr>
            <w:tcW w:w="982" w:type="dxa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</w:tcPr>
          <w:p w14:paraId="453B5D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215" w:type="dxa"/>
            <w:tcBorders>
              <w:left w:val="single" w:color="000000" w:sz="4" w:space="0"/>
              <w:right w:val="single" w:color="000000" w:sz="4" w:space="0"/>
            </w:tcBorders>
          </w:tcPr>
          <w:p w14:paraId="4BB3F6B6">
            <w:pPr>
              <w:spacing w:after="0" w:line="240" w:lineRule="auto"/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 xml:space="preserve">ЛР 01,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ЛР</w:t>
            </w: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 xml:space="preserve"> 04,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ЛР</w:t>
            </w: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 xml:space="preserve"> 05,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ЛР</w:t>
            </w: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 xml:space="preserve"> 06,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ЛР</w:t>
            </w: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 xml:space="preserve"> 08,</w:t>
            </w:r>
          </w:p>
          <w:p w14:paraId="0DA78E32">
            <w:pPr>
              <w:spacing w:after="0" w:line="240" w:lineRule="auto"/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 xml:space="preserve">МР 01, МР 02, МР 06, МР 07, МР 08, МР 09, </w:t>
            </w:r>
          </w:p>
          <w:p w14:paraId="708B7201">
            <w:pPr>
              <w:suppressAutoHyphens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bCs/>
                <w:color w:val="000000"/>
                <w:sz w:val="24"/>
                <w:szCs w:val="24"/>
                <w:lang w:eastAsia="en-US"/>
              </w:rPr>
              <w:t>ПРб 01, ПРб 02, ПРб 03</w:t>
            </w:r>
          </w:p>
        </w:tc>
        <w:tc>
          <w:tcPr>
            <w:tcW w:w="2067" w:type="dxa"/>
            <w:tcBorders>
              <w:left w:val="single" w:color="000000" w:sz="4" w:space="0"/>
              <w:right w:val="single" w:color="000000" w:sz="4" w:space="0"/>
            </w:tcBorders>
          </w:tcPr>
          <w:p w14:paraId="7BDDA1C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62" w:type="dxa"/>
            <w:tcBorders>
              <w:left w:val="single" w:color="000000" w:sz="4" w:space="0"/>
              <w:right w:val="single" w:color="000000" w:sz="4" w:space="0"/>
            </w:tcBorders>
          </w:tcPr>
          <w:p w14:paraId="78EF47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ГН, ЭстН</w:t>
            </w:r>
          </w:p>
        </w:tc>
      </w:tr>
      <w:tr w14:paraId="168DCF1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none" w:color="auto" w:sz="0" w:space="0"/>
            <w:insideH w:val="single" w:color="000000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226" w:type="dxa"/>
            <w:vMerge w:val="restart"/>
            <w:tcBorders>
              <w:top w:val="single" w:color="000000" w:sz="4" w:space="0"/>
              <w:left w:val="single" w:color="000000" w:sz="4" w:space="0"/>
            </w:tcBorders>
            <w:shd w:val="clear" w:color="auto" w:fill="auto"/>
          </w:tcPr>
          <w:p w14:paraId="3DDDFAD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b/>
                <w:bCs/>
                <w:i/>
                <w:iCs/>
                <w:sz w:val="24"/>
                <w:szCs w:val="24"/>
                <w:lang w:eastAsia="en-US"/>
              </w:rPr>
              <w:t>Тема № 1.3 Внешность человека. Описание характера</w:t>
            </w:r>
          </w:p>
        </w:tc>
        <w:tc>
          <w:tcPr>
            <w:tcW w:w="601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63C6C6B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982" w:type="dxa"/>
            <w:vMerge w:val="restart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</w:tcPr>
          <w:p w14:paraId="075A574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215" w:type="dxa"/>
            <w:vMerge w:val="restart"/>
            <w:tcBorders>
              <w:left w:val="single" w:color="000000" w:sz="4" w:space="0"/>
              <w:right w:val="single" w:color="000000" w:sz="4" w:space="0"/>
            </w:tcBorders>
          </w:tcPr>
          <w:p w14:paraId="02EE60B0"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ЛР 06, ЛР 08,</w:t>
            </w:r>
          </w:p>
          <w:p w14:paraId="3808C198">
            <w:pPr>
              <w:spacing w:after="0" w:line="240" w:lineRule="auto"/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МР 02, МР 04, МР 07, МР 08,</w:t>
            </w: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 xml:space="preserve"> </w:t>
            </w:r>
          </w:p>
          <w:p w14:paraId="26A75C5A">
            <w:pPr>
              <w:suppressAutoHyphens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bCs/>
                <w:color w:val="000000"/>
                <w:sz w:val="24"/>
                <w:szCs w:val="24"/>
                <w:lang w:eastAsia="en-US"/>
              </w:rPr>
              <w:t>ПРб 01, ПРб 02, ПРб 03</w:t>
            </w:r>
          </w:p>
        </w:tc>
        <w:tc>
          <w:tcPr>
            <w:tcW w:w="2067" w:type="dxa"/>
            <w:vMerge w:val="restart"/>
            <w:tcBorders>
              <w:left w:val="single" w:color="000000" w:sz="4" w:space="0"/>
              <w:right w:val="single" w:color="000000" w:sz="4" w:space="0"/>
            </w:tcBorders>
          </w:tcPr>
          <w:p w14:paraId="090B6D2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62" w:type="dxa"/>
            <w:vMerge w:val="restart"/>
            <w:tcBorders>
              <w:left w:val="single" w:color="000000" w:sz="4" w:space="0"/>
              <w:right w:val="single" w:color="000000" w:sz="4" w:space="0"/>
            </w:tcBorders>
          </w:tcPr>
          <w:p w14:paraId="072480B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ДНН, ЭстН,</w:t>
            </w:r>
          </w:p>
          <w:p w14:paraId="18E5601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ФН</w:t>
            </w:r>
          </w:p>
        </w:tc>
      </w:tr>
      <w:tr w14:paraId="11DB327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none" w:color="auto" w:sz="0" w:space="0"/>
            <w:insideH w:val="single" w:color="000000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226" w:type="dxa"/>
            <w:vMerge w:val="continue"/>
            <w:tcBorders>
              <w:left w:val="single" w:color="000000" w:sz="4" w:space="0"/>
            </w:tcBorders>
            <w:shd w:val="clear" w:color="auto" w:fill="auto"/>
          </w:tcPr>
          <w:p w14:paraId="55156D5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5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14780A7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092668AA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 xml:space="preserve">Описание внешности человека. </w:t>
            </w:r>
          </w:p>
          <w:p w14:paraId="674CEA7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Дидактические единицы:</w:t>
            </w:r>
          </w:p>
          <w:p w14:paraId="731C4846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  <w:t>Лексика:</w:t>
            </w:r>
          </w:p>
          <w:p w14:paraId="2BE6D4DB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- внешность человека (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val="en-US" w:eastAsia="en-US"/>
              </w:rPr>
              <w:t>high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 xml:space="preserve">: 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val="en-US" w:eastAsia="en-US"/>
              </w:rPr>
              <w:t>shot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 xml:space="preserve">, 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val="en-US" w:eastAsia="en-US"/>
              </w:rPr>
              <w:t>medium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val="en-US" w:eastAsia="en-US"/>
              </w:rPr>
              <w:t>high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 xml:space="preserve">, 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val="en-US" w:eastAsia="en-US"/>
              </w:rPr>
              <w:t>tall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);</w:t>
            </w:r>
          </w:p>
          <w:p w14:paraId="7DE83B11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  <w:t>Грамматика:</w:t>
            </w:r>
          </w:p>
          <w:p w14:paraId="4A12162B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- простое настоящее время (образование в страдательном залоге)</w:t>
            </w:r>
          </w:p>
        </w:tc>
        <w:tc>
          <w:tcPr>
            <w:tcW w:w="982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</w:tcPr>
          <w:p w14:paraId="5ABDBB2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15" w:type="dxa"/>
            <w:vMerge w:val="continue"/>
            <w:tcBorders>
              <w:left w:val="single" w:color="000000" w:sz="4" w:space="0"/>
              <w:right w:val="single" w:color="000000" w:sz="4" w:space="0"/>
            </w:tcBorders>
          </w:tcPr>
          <w:p w14:paraId="1F28B6A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067" w:type="dxa"/>
            <w:vMerge w:val="continue"/>
            <w:tcBorders>
              <w:left w:val="single" w:color="000000" w:sz="4" w:space="0"/>
              <w:right w:val="single" w:color="000000" w:sz="4" w:space="0"/>
            </w:tcBorders>
          </w:tcPr>
          <w:p w14:paraId="72FA283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62" w:type="dxa"/>
            <w:vMerge w:val="continue"/>
            <w:tcBorders>
              <w:left w:val="single" w:color="000000" w:sz="4" w:space="0"/>
              <w:right w:val="single" w:color="000000" w:sz="4" w:space="0"/>
            </w:tcBorders>
          </w:tcPr>
          <w:p w14:paraId="664D107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14:paraId="1F3A76F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none" w:color="auto" w:sz="0" w:space="0"/>
            <w:insideH w:val="single" w:color="000000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226" w:type="dxa"/>
            <w:vMerge w:val="continue"/>
            <w:tcBorders>
              <w:left w:val="single" w:color="000000" w:sz="4" w:space="0"/>
            </w:tcBorders>
            <w:shd w:val="clear" w:color="auto" w:fill="auto"/>
          </w:tcPr>
          <w:p w14:paraId="3D86BD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5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2C5ED88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5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1D717327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Описание внешности человека. Простое настоящее время в страдательном залоге.</w:t>
            </w:r>
          </w:p>
          <w:p w14:paraId="29D4906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Дидактические единицы:</w:t>
            </w:r>
          </w:p>
          <w:p w14:paraId="3722518E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  <w:t>Лексика:</w:t>
            </w:r>
          </w:p>
          <w:p w14:paraId="3D112805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- внешность человека (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val="en-US" w:eastAsia="en-US"/>
              </w:rPr>
              <w:t>nose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 xml:space="preserve">: 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val="en-US" w:eastAsia="en-US"/>
              </w:rPr>
              <w:t>hooked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 xml:space="preserve">, 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val="en-US" w:eastAsia="en-US"/>
              </w:rPr>
              <w:t>crooked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 xml:space="preserve">, 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val="en-US" w:eastAsia="en-US"/>
              </w:rPr>
              <w:t>etc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.);</w:t>
            </w:r>
          </w:p>
          <w:p w14:paraId="7DFC80C2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  <w:t>Грамматика:</w:t>
            </w:r>
          </w:p>
          <w:p w14:paraId="25B1969A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- простое настоящее время (функции в страдательном залоге).</w:t>
            </w:r>
          </w:p>
        </w:tc>
        <w:tc>
          <w:tcPr>
            <w:tcW w:w="982" w:type="dxa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</w:tcPr>
          <w:p w14:paraId="41E8598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215" w:type="dxa"/>
            <w:tcBorders>
              <w:left w:val="single" w:color="000000" w:sz="4" w:space="0"/>
              <w:right w:val="single" w:color="000000" w:sz="4" w:space="0"/>
            </w:tcBorders>
          </w:tcPr>
          <w:p w14:paraId="4146FD73"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ЛР 06, ЛР 08,</w:t>
            </w:r>
          </w:p>
          <w:p w14:paraId="3F993894">
            <w:pPr>
              <w:spacing w:after="0" w:line="240" w:lineRule="auto"/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МР 02, МР 04, МР 07, МР 08,</w:t>
            </w: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 xml:space="preserve"> </w:t>
            </w:r>
          </w:p>
          <w:p w14:paraId="05F37B77">
            <w:pPr>
              <w:suppressAutoHyphens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bCs/>
                <w:color w:val="000000"/>
                <w:sz w:val="24"/>
                <w:szCs w:val="24"/>
                <w:lang w:eastAsia="en-US"/>
              </w:rPr>
              <w:t>ПРб 01, ПРб 02, ПРб 03</w:t>
            </w:r>
          </w:p>
        </w:tc>
        <w:tc>
          <w:tcPr>
            <w:tcW w:w="2067" w:type="dxa"/>
            <w:tcBorders>
              <w:left w:val="single" w:color="000000" w:sz="4" w:space="0"/>
              <w:right w:val="single" w:color="000000" w:sz="4" w:space="0"/>
            </w:tcBorders>
          </w:tcPr>
          <w:p w14:paraId="622233E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62" w:type="dxa"/>
            <w:tcBorders>
              <w:left w:val="single" w:color="000000" w:sz="4" w:space="0"/>
              <w:right w:val="single" w:color="000000" w:sz="4" w:space="0"/>
            </w:tcBorders>
          </w:tcPr>
          <w:p w14:paraId="0758CB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ДНН, ЭстН,</w:t>
            </w:r>
          </w:p>
        </w:tc>
      </w:tr>
      <w:tr w14:paraId="0E7D6B6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none" w:color="auto" w:sz="0" w:space="0"/>
            <w:insideH w:val="single" w:color="000000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226" w:type="dxa"/>
            <w:vMerge w:val="continue"/>
            <w:tcBorders>
              <w:left w:val="single" w:color="000000" w:sz="4" w:space="0"/>
            </w:tcBorders>
            <w:shd w:val="clear" w:color="auto" w:fill="auto"/>
          </w:tcPr>
          <w:p w14:paraId="73287B0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5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4C7A85F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5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21A20A0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Образование, национальность, качества личности.</w:t>
            </w:r>
          </w:p>
          <w:p w14:paraId="4E456D6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Дидактические единицы:</w:t>
            </w:r>
          </w:p>
          <w:p w14:paraId="69B33D48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  <w:t>Лексика:</w:t>
            </w:r>
          </w:p>
          <w:p w14:paraId="6732B366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- личные качества человека (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val="en-US" w:eastAsia="en-US"/>
              </w:rPr>
              <w:t>confident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 xml:space="preserve">, 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val="en-US" w:eastAsia="en-US"/>
              </w:rPr>
              <w:t>shy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)</w:t>
            </w:r>
          </w:p>
          <w:p w14:paraId="6ACEDF6A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  <w:t>Грамматика:</w:t>
            </w:r>
          </w:p>
          <w:p w14:paraId="7840D4A8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- простое настоящее время (чтение и правописание окончаний)</w:t>
            </w:r>
          </w:p>
        </w:tc>
        <w:tc>
          <w:tcPr>
            <w:tcW w:w="982" w:type="dxa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</w:tcPr>
          <w:p w14:paraId="5218EF7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215" w:type="dxa"/>
            <w:tcBorders>
              <w:left w:val="single" w:color="000000" w:sz="4" w:space="0"/>
              <w:right w:val="single" w:color="000000" w:sz="4" w:space="0"/>
            </w:tcBorders>
          </w:tcPr>
          <w:p w14:paraId="565973F1"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ЛР 06, ЛР 08,</w:t>
            </w:r>
          </w:p>
          <w:p w14:paraId="0EE2251F">
            <w:pPr>
              <w:spacing w:after="0" w:line="240" w:lineRule="auto"/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МР 02, МР 04, МР 07, МР 08,</w:t>
            </w: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 xml:space="preserve"> </w:t>
            </w:r>
          </w:p>
          <w:p w14:paraId="00B496E1">
            <w:pPr>
              <w:suppressAutoHyphens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bCs/>
                <w:color w:val="000000"/>
                <w:sz w:val="24"/>
                <w:szCs w:val="24"/>
                <w:lang w:eastAsia="en-US"/>
              </w:rPr>
              <w:t>ПРб 01, ПРб 02, ПРб 03</w:t>
            </w:r>
          </w:p>
        </w:tc>
        <w:tc>
          <w:tcPr>
            <w:tcW w:w="2067" w:type="dxa"/>
            <w:tcBorders>
              <w:left w:val="single" w:color="000000" w:sz="4" w:space="0"/>
              <w:right w:val="single" w:color="000000" w:sz="4" w:space="0"/>
            </w:tcBorders>
          </w:tcPr>
          <w:p w14:paraId="56B1C22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62" w:type="dxa"/>
            <w:tcBorders>
              <w:left w:val="single" w:color="000000" w:sz="4" w:space="0"/>
              <w:right w:val="single" w:color="000000" w:sz="4" w:space="0"/>
            </w:tcBorders>
          </w:tcPr>
          <w:p w14:paraId="0A843E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ФН</w:t>
            </w:r>
          </w:p>
        </w:tc>
      </w:tr>
      <w:tr w14:paraId="50FFEAF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none" w:color="auto" w:sz="0" w:space="0"/>
            <w:insideH w:val="single" w:color="000000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226" w:type="dxa"/>
            <w:vMerge w:val="continue"/>
            <w:tcBorders>
              <w:left w:val="single" w:color="000000" w:sz="4" w:space="0"/>
            </w:tcBorders>
            <w:shd w:val="clear" w:color="auto" w:fill="auto"/>
          </w:tcPr>
          <w:p w14:paraId="6C5AA60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5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7FCCCDD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4A24AF1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Образование, национальность, качества личности.</w:t>
            </w:r>
          </w:p>
          <w:p w14:paraId="7DB89D5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Дидактические единицы:</w:t>
            </w:r>
          </w:p>
          <w:p w14:paraId="744A6827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  <w:t>Лексика:</w:t>
            </w:r>
          </w:p>
          <w:p w14:paraId="0AA308BA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- личные качества человека (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val="en-US" w:eastAsia="en-US"/>
              </w:rPr>
              <w:t>successful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val="en-US" w:eastAsia="en-US"/>
              </w:rPr>
              <w:t>etc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.)</w:t>
            </w:r>
          </w:p>
          <w:p w14:paraId="6EB734E9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  <w:t>Грамматика:</w:t>
            </w:r>
          </w:p>
          <w:p w14:paraId="6B77584F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- простое настоящее время (слова-маркеры времени).</w:t>
            </w:r>
          </w:p>
        </w:tc>
        <w:tc>
          <w:tcPr>
            <w:tcW w:w="982" w:type="dxa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</w:tcPr>
          <w:p w14:paraId="3CC452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215" w:type="dxa"/>
            <w:tcBorders>
              <w:left w:val="single" w:color="000000" w:sz="4" w:space="0"/>
              <w:right w:val="single" w:color="000000" w:sz="4" w:space="0"/>
            </w:tcBorders>
          </w:tcPr>
          <w:p w14:paraId="5A06F21A"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ЛР 06, ЛР 08,</w:t>
            </w:r>
          </w:p>
          <w:p w14:paraId="0F9C36D0">
            <w:pPr>
              <w:spacing w:after="0" w:line="240" w:lineRule="auto"/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МР 02, МР 04, МР 07, МР 08,</w:t>
            </w: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 xml:space="preserve"> </w:t>
            </w:r>
          </w:p>
          <w:p w14:paraId="607FB1A2">
            <w:pPr>
              <w:suppressAutoHyphens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bCs/>
                <w:color w:val="000000"/>
                <w:sz w:val="24"/>
                <w:szCs w:val="24"/>
                <w:lang w:eastAsia="en-US"/>
              </w:rPr>
              <w:t>ПРб 01, ПРб 02, ПРб 03</w:t>
            </w:r>
          </w:p>
        </w:tc>
        <w:tc>
          <w:tcPr>
            <w:tcW w:w="2067" w:type="dxa"/>
            <w:tcBorders>
              <w:left w:val="single" w:color="000000" w:sz="4" w:space="0"/>
              <w:right w:val="single" w:color="000000" w:sz="4" w:space="0"/>
            </w:tcBorders>
          </w:tcPr>
          <w:p w14:paraId="3A6BFFC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62" w:type="dxa"/>
            <w:tcBorders>
              <w:left w:val="single" w:color="000000" w:sz="4" w:space="0"/>
              <w:right w:val="single" w:color="000000" w:sz="4" w:space="0"/>
            </w:tcBorders>
          </w:tcPr>
          <w:p w14:paraId="254E1F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ДНН, ЭстН,</w:t>
            </w:r>
          </w:p>
          <w:p w14:paraId="19E2B24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ФН</w:t>
            </w:r>
          </w:p>
        </w:tc>
      </w:tr>
      <w:tr w14:paraId="1A5A029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none" w:color="auto" w:sz="0" w:space="0"/>
            <w:insideH w:val="single" w:color="000000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226" w:type="dxa"/>
            <w:vMerge w:val="continue"/>
            <w:tcBorders>
              <w:left w:val="single" w:color="000000" w:sz="4" w:space="0"/>
            </w:tcBorders>
            <w:shd w:val="clear" w:color="auto" w:fill="auto"/>
          </w:tcPr>
          <w:p w14:paraId="58D8F36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5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2371898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5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1E34FB2F">
            <w:pP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Описание характера. Степени сравнения прилагательных и их правописание</w:t>
            </w:r>
          </w:p>
          <w:p w14:paraId="2A983535">
            <w:pP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Дидактические единицы:</w:t>
            </w:r>
          </w:p>
          <w:p w14:paraId="02A526C6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  <w:t>Лексика:</w:t>
            </w:r>
          </w:p>
          <w:p w14:paraId="785F170C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- названия профессий (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val="en-US" w:eastAsia="en-US"/>
              </w:rPr>
              <w:t>teacher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 xml:space="preserve">, 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val="en-US" w:eastAsia="en-US"/>
              </w:rPr>
              <w:t>cook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)</w:t>
            </w:r>
          </w:p>
          <w:p w14:paraId="48448B26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  <w:t>Грамматика:</w:t>
            </w:r>
          </w:p>
          <w:p w14:paraId="0D20E1BF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- степени сравнения прилагательных и их правописание</w:t>
            </w:r>
          </w:p>
        </w:tc>
        <w:tc>
          <w:tcPr>
            <w:tcW w:w="982" w:type="dxa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</w:tcPr>
          <w:p w14:paraId="3C1A342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215" w:type="dxa"/>
            <w:tcBorders>
              <w:left w:val="single" w:color="000000" w:sz="4" w:space="0"/>
              <w:right w:val="single" w:color="000000" w:sz="4" w:space="0"/>
            </w:tcBorders>
          </w:tcPr>
          <w:p w14:paraId="3EB40EEB"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ЛР 06, ЛР 08,</w:t>
            </w:r>
          </w:p>
          <w:p w14:paraId="17FC0EE0">
            <w:pPr>
              <w:spacing w:after="0" w:line="240" w:lineRule="auto"/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МР 02, МР 04, МР 07, МР 08,</w:t>
            </w: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 xml:space="preserve"> </w:t>
            </w:r>
          </w:p>
          <w:p w14:paraId="682AAEE8">
            <w:pPr>
              <w:suppressAutoHyphens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bCs/>
                <w:color w:val="000000"/>
                <w:sz w:val="24"/>
                <w:szCs w:val="24"/>
                <w:lang w:eastAsia="en-US"/>
              </w:rPr>
              <w:t>ПРб 01, ПРб 02, ПРб 03</w:t>
            </w:r>
          </w:p>
        </w:tc>
        <w:tc>
          <w:tcPr>
            <w:tcW w:w="2067" w:type="dxa"/>
            <w:tcBorders>
              <w:left w:val="single" w:color="000000" w:sz="4" w:space="0"/>
              <w:right w:val="single" w:color="000000" w:sz="4" w:space="0"/>
            </w:tcBorders>
          </w:tcPr>
          <w:p w14:paraId="0334E6C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62" w:type="dxa"/>
            <w:tcBorders>
              <w:left w:val="single" w:color="000000" w:sz="4" w:space="0"/>
              <w:right w:val="single" w:color="000000" w:sz="4" w:space="0"/>
            </w:tcBorders>
          </w:tcPr>
          <w:p w14:paraId="28362A9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ДНН, ЭстН,</w:t>
            </w:r>
          </w:p>
          <w:p w14:paraId="6D8DC15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ФН</w:t>
            </w:r>
          </w:p>
        </w:tc>
      </w:tr>
      <w:tr w14:paraId="305767D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none" w:color="auto" w:sz="0" w:space="0"/>
            <w:insideH w:val="single" w:color="000000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226" w:type="dxa"/>
            <w:vMerge w:val="continue"/>
            <w:tcBorders>
              <w:left w:val="single" w:color="000000" w:sz="4" w:space="0"/>
            </w:tcBorders>
            <w:shd w:val="clear" w:color="auto" w:fill="auto"/>
          </w:tcPr>
          <w:p w14:paraId="75B51CA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5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4B60771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5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287D0EAB">
            <w:pP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Описание характера. Обороты to be going to и to be в настоящем времени.</w:t>
            </w:r>
          </w:p>
          <w:p w14:paraId="75B41E6A">
            <w:pP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Дидактические единицы:</w:t>
            </w:r>
          </w:p>
          <w:p w14:paraId="2EA29670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  <w:t>Лексика:</w:t>
            </w:r>
          </w:p>
          <w:p w14:paraId="2B3854A1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- названия профессий (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val="en-US" w:eastAsia="en-US"/>
              </w:rPr>
              <w:t>businessman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val="en-US" w:eastAsia="en-US"/>
              </w:rPr>
              <w:t>etc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)</w:t>
            </w:r>
          </w:p>
          <w:p w14:paraId="03B65757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  <w:t>Грамматика:</w:t>
            </w:r>
          </w:p>
          <w:p w14:paraId="16963FA0"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- обороты to be going to и to be в настоящем времени.</w:t>
            </w:r>
          </w:p>
        </w:tc>
        <w:tc>
          <w:tcPr>
            <w:tcW w:w="982" w:type="dxa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</w:tcPr>
          <w:p w14:paraId="4B8CFCD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215" w:type="dxa"/>
            <w:tcBorders>
              <w:left w:val="single" w:color="000000" w:sz="4" w:space="0"/>
              <w:right w:val="single" w:color="000000" w:sz="4" w:space="0"/>
            </w:tcBorders>
          </w:tcPr>
          <w:p w14:paraId="4A3BD5E2"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ЛР 06, ЛР 08,</w:t>
            </w:r>
          </w:p>
          <w:p w14:paraId="67238479">
            <w:pPr>
              <w:spacing w:after="0" w:line="240" w:lineRule="auto"/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МР 02, МР 04, МР 07, МР 08,</w:t>
            </w: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 xml:space="preserve"> </w:t>
            </w:r>
          </w:p>
          <w:p w14:paraId="5C1567D5">
            <w:pPr>
              <w:suppressAutoHyphens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bCs/>
                <w:color w:val="000000"/>
                <w:sz w:val="24"/>
                <w:szCs w:val="24"/>
                <w:lang w:eastAsia="en-US"/>
              </w:rPr>
              <w:t>ПРб 01, ПРб 02, ПРб 03</w:t>
            </w:r>
          </w:p>
        </w:tc>
        <w:tc>
          <w:tcPr>
            <w:tcW w:w="2067" w:type="dxa"/>
            <w:tcBorders>
              <w:left w:val="single" w:color="000000" w:sz="4" w:space="0"/>
              <w:right w:val="single" w:color="000000" w:sz="4" w:space="0"/>
            </w:tcBorders>
          </w:tcPr>
          <w:p w14:paraId="3A7440D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62" w:type="dxa"/>
            <w:tcBorders>
              <w:left w:val="single" w:color="000000" w:sz="4" w:space="0"/>
              <w:right w:val="single" w:color="000000" w:sz="4" w:space="0"/>
            </w:tcBorders>
          </w:tcPr>
          <w:p w14:paraId="4A416E4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ДНН, ЭстН,</w:t>
            </w:r>
          </w:p>
          <w:p w14:paraId="0B74435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ФН</w:t>
            </w:r>
          </w:p>
        </w:tc>
      </w:tr>
      <w:tr w14:paraId="55E4E81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none" w:color="auto" w:sz="0" w:space="0"/>
            <w:insideH w:val="single" w:color="000000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226" w:type="dxa"/>
            <w:tcBorders>
              <w:top w:val="single" w:color="000000" w:sz="4" w:space="0"/>
              <w:left w:val="single" w:color="000000" w:sz="4" w:space="0"/>
            </w:tcBorders>
            <w:shd w:val="clear" w:color="auto" w:fill="auto"/>
          </w:tcPr>
          <w:p w14:paraId="10B74D1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Раздел 2</w:t>
            </w:r>
          </w:p>
        </w:tc>
        <w:tc>
          <w:tcPr>
            <w:tcW w:w="601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29E2525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b/>
                <w:bCs/>
                <w:iCs/>
                <w:sz w:val="24"/>
                <w:szCs w:val="24"/>
                <w:lang w:eastAsia="en-US"/>
              </w:rPr>
              <w:t>Иностранный язык для общих целей</w:t>
            </w:r>
          </w:p>
        </w:tc>
        <w:tc>
          <w:tcPr>
            <w:tcW w:w="982" w:type="dxa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</w:tcPr>
          <w:p w14:paraId="32955D0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66</w:t>
            </w:r>
          </w:p>
        </w:tc>
        <w:tc>
          <w:tcPr>
            <w:tcW w:w="2215" w:type="dxa"/>
            <w:tcBorders>
              <w:left w:val="single" w:color="000000" w:sz="4" w:space="0"/>
              <w:right w:val="single" w:color="000000" w:sz="4" w:space="0"/>
            </w:tcBorders>
          </w:tcPr>
          <w:p w14:paraId="3821F21B">
            <w:pPr>
              <w:spacing w:after="0" w:line="240" w:lineRule="auto"/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>ЛР 01, ЛР 02, ЛР 04, ЛР 05, ЛР 06, ЛР 07, ЛР 08, ЛР 09, ЛР 10, ЛР 11, ЛР 12, ЛР 13, ЛР 14, ЛР 15,</w:t>
            </w:r>
          </w:p>
          <w:p w14:paraId="5E88D747">
            <w:pPr>
              <w:suppressAutoHyphens/>
              <w:spacing w:after="0" w:line="240" w:lineRule="auto"/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>МР 01, МР 02, МР 03, МР 04, МР 05, 06, МР 07, МР 08, МР 09,</w:t>
            </w:r>
          </w:p>
          <w:p w14:paraId="2135FAEA">
            <w:pPr>
              <w:suppressAutoHyphens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bCs/>
                <w:color w:val="000000"/>
                <w:sz w:val="24"/>
                <w:szCs w:val="24"/>
                <w:lang w:eastAsia="en-US"/>
              </w:rPr>
              <w:t>ПРб 01, ПРб 02, ПРб 03, ПРб 04</w:t>
            </w:r>
          </w:p>
        </w:tc>
        <w:tc>
          <w:tcPr>
            <w:tcW w:w="2067" w:type="dxa"/>
            <w:tcBorders>
              <w:left w:val="single" w:color="000000" w:sz="4" w:space="0"/>
              <w:right w:val="single" w:color="000000" w:sz="4" w:space="0"/>
            </w:tcBorders>
          </w:tcPr>
          <w:p w14:paraId="3176B3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62" w:type="dxa"/>
            <w:tcBorders>
              <w:left w:val="single" w:color="000000" w:sz="4" w:space="0"/>
              <w:right w:val="single" w:color="000000" w:sz="4" w:space="0"/>
            </w:tcBorders>
          </w:tcPr>
          <w:p w14:paraId="1B292E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14:paraId="430CE76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none" w:color="auto" w:sz="0" w:space="0"/>
            <w:insideH w:val="single" w:color="000000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226" w:type="dxa"/>
            <w:vMerge w:val="restart"/>
            <w:tcBorders>
              <w:top w:val="single" w:color="000000" w:sz="4" w:space="0"/>
              <w:left w:val="single" w:color="000000" w:sz="4" w:space="0"/>
            </w:tcBorders>
            <w:shd w:val="clear" w:color="auto" w:fill="auto"/>
          </w:tcPr>
          <w:p w14:paraId="366877B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Тема 2.1</w:t>
            </w:r>
          </w:p>
          <w:p w14:paraId="07F8EDA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b/>
                <w:i/>
                <w:iCs/>
                <w:sz w:val="24"/>
                <w:szCs w:val="24"/>
                <w:lang w:eastAsia="en-US"/>
              </w:rPr>
              <w:t>Описание жилища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01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51B415F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982" w:type="dxa"/>
            <w:vMerge w:val="restart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</w:tcPr>
          <w:p w14:paraId="594CA56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215" w:type="dxa"/>
            <w:vMerge w:val="restart"/>
            <w:tcBorders>
              <w:left w:val="single" w:color="000000" w:sz="4" w:space="0"/>
              <w:right w:val="single" w:color="000000" w:sz="4" w:space="0"/>
            </w:tcBorders>
          </w:tcPr>
          <w:p w14:paraId="596FF12B">
            <w:pPr>
              <w:spacing w:after="0" w:line="240" w:lineRule="auto"/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 xml:space="preserve">ЛР 02, ЛР 06, ЛР10,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ЛР</w:t>
            </w: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>14,</w:t>
            </w:r>
          </w:p>
          <w:p w14:paraId="0921506E">
            <w:pPr>
              <w:spacing w:after="0" w:line="240" w:lineRule="auto"/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 xml:space="preserve">МР 06,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МР</w:t>
            </w: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 xml:space="preserve"> 07,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МР</w:t>
            </w: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 xml:space="preserve"> 08,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МР</w:t>
            </w: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 xml:space="preserve"> 09, </w:t>
            </w:r>
          </w:p>
          <w:p w14:paraId="5F7ABBFF">
            <w:pPr>
              <w:suppressAutoHyphens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bCs/>
                <w:color w:val="000000"/>
                <w:sz w:val="24"/>
                <w:szCs w:val="24"/>
                <w:lang w:eastAsia="en-US"/>
              </w:rPr>
              <w:t>ПРб 01, ПРб 02, ПРб 03, ПРб 04</w:t>
            </w:r>
          </w:p>
          <w:p w14:paraId="3F39D5B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067" w:type="dxa"/>
            <w:vMerge w:val="restart"/>
            <w:tcBorders>
              <w:left w:val="single" w:color="000000" w:sz="4" w:space="0"/>
              <w:right w:val="single" w:color="000000" w:sz="4" w:space="0"/>
            </w:tcBorders>
          </w:tcPr>
          <w:p w14:paraId="0C44FF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62" w:type="dxa"/>
            <w:vMerge w:val="restart"/>
            <w:tcBorders>
              <w:left w:val="single" w:color="000000" w:sz="4" w:space="0"/>
              <w:right w:val="single" w:color="000000" w:sz="4" w:space="0"/>
            </w:tcBorders>
          </w:tcPr>
          <w:p w14:paraId="795364C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ФН</w:t>
            </w:r>
          </w:p>
        </w:tc>
      </w:tr>
      <w:tr w14:paraId="283B035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none" w:color="auto" w:sz="0" w:space="0"/>
            <w:insideH w:val="single" w:color="000000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19" w:hRule="atLeast"/>
        </w:trPr>
        <w:tc>
          <w:tcPr>
            <w:tcW w:w="2226" w:type="dxa"/>
            <w:vMerge w:val="continue"/>
            <w:tcBorders>
              <w:left w:val="single" w:color="000000" w:sz="4" w:space="0"/>
            </w:tcBorders>
            <w:shd w:val="clear" w:color="auto" w:fill="auto"/>
          </w:tcPr>
          <w:p w14:paraId="257B4019">
            <w:pP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</w:p>
        </w:tc>
        <w:tc>
          <w:tcPr>
            <w:tcW w:w="48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70DE5D9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52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3BC273CA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Адрес проживания. Обороты to be going to и to be в будущем времени</w:t>
            </w:r>
          </w:p>
          <w:p w14:paraId="3EC5AC3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Дидактические единицы:</w:t>
            </w:r>
          </w:p>
          <w:p w14:paraId="0906488E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  <w:t>Лексика:</w:t>
            </w:r>
          </w:p>
          <w:p w14:paraId="3EF61E31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−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ab/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здания (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val="en-US" w:eastAsia="en-US"/>
              </w:rPr>
              <w:t>attached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val="en-US" w:eastAsia="en-US"/>
              </w:rPr>
              <w:t>house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 xml:space="preserve">, 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val="en-US" w:eastAsia="en-US"/>
              </w:rPr>
              <w:t>apartment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val="en-US" w:eastAsia="en-US"/>
              </w:rPr>
              <w:t>etc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.)</w:t>
            </w:r>
          </w:p>
          <w:p w14:paraId="54A449C8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  <w:t>Грамматика:</w:t>
            </w:r>
          </w:p>
          <w:p w14:paraId="2907F022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−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ab/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обороты to be going to и to be в будущем времени</w:t>
            </w:r>
          </w:p>
        </w:tc>
        <w:tc>
          <w:tcPr>
            <w:tcW w:w="982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369603E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15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4B9E52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067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FA4439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62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B8285F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14:paraId="0EE02ED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none" w:color="auto" w:sz="0" w:space="0"/>
            <w:insideH w:val="single" w:color="000000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226" w:type="dxa"/>
            <w:vMerge w:val="continue"/>
            <w:tcBorders>
              <w:left w:val="single" w:color="000000" w:sz="4" w:space="0"/>
            </w:tcBorders>
            <w:shd w:val="clear" w:color="auto" w:fill="auto"/>
          </w:tcPr>
          <w:p w14:paraId="38A01561">
            <w:pP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</w:p>
        </w:tc>
        <w:tc>
          <w:tcPr>
            <w:tcW w:w="48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007264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552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0C021711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Описание здания. Интерьер. Герундий</w:t>
            </w:r>
          </w:p>
          <w:p w14:paraId="2D24C4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Дидактические единицы:</w:t>
            </w:r>
          </w:p>
          <w:p w14:paraId="33AD2C72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  <w:t>Лексика</w:t>
            </w:r>
            <w:r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val="en-US" w:eastAsia="en-US"/>
              </w:rPr>
              <w:t>:</w:t>
            </w:r>
          </w:p>
          <w:p w14:paraId="272E8F69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Cs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val="en-US" w:eastAsia="en-US"/>
              </w:rPr>
              <w:t>−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val="en-US" w:eastAsia="en-US"/>
              </w:rPr>
              <w:tab/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комнаты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val="en-US" w:eastAsia="en-US"/>
              </w:rPr>
              <w:t xml:space="preserve"> (living-room, kitchen etc.);</w:t>
            </w:r>
          </w:p>
          <w:p w14:paraId="42C1B50E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  <w:t>Грамматика:</w:t>
            </w:r>
          </w:p>
          <w:p w14:paraId="3E5BF27B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−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ab/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герундий</w:t>
            </w:r>
          </w:p>
        </w:tc>
        <w:tc>
          <w:tcPr>
            <w:tcW w:w="9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52146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F592749">
            <w:pPr>
              <w:spacing w:after="0" w:line="240" w:lineRule="auto"/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 xml:space="preserve">ЛР 02, ЛР 06, ЛР10,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ЛР</w:t>
            </w: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>14,</w:t>
            </w:r>
          </w:p>
          <w:p w14:paraId="3E5389B9">
            <w:pPr>
              <w:spacing w:after="0" w:line="240" w:lineRule="auto"/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 xml:space="preserve">МР 06,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МР</w:t>
            </w: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 xml:space="preserve"> 07,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МР</w:t>
            </w: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 xml:space="preserve"> 08,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МР</w:t>
            </w: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 xml:space="preserve"> 09, </w:t>
            </w:r>
          </w:p>
          <w:p w14:paraId="64C6FA99">
            <w:pPr>
              <w:suppressAutoHyphens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bCs/>
                <w:color w:val="000000"/>
                <w:sz w:val="24"/>
                <w:szCs w:val="24"/>
                <w:lang w:eastAsia="en-US"/>
              </w:rPr>
              <w:t>ПРб 01, ПРб 02, ПРб 03, ПРб 04</w:t>
            </w:r>
          </w:p>
        </w:tc>
        <w:tc>
          <w:tcPr>
            <w:tcW w:w="2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7A6716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8A98F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ФН</w:t>
            </w:r>
          </w:p>
        </w:tc>
      </w:tr>
      <w:tr w14:paraId="4F2BC03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none" w:color="auto" w:sz="0" w:space="0"/>
            <w:insideH w:val="single" w:color="000000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0" w:hRule="atLeast"/>
        </w:trPr>
        <w:tc>
          <w:tcPr>
            <w:tcW w:w="2226" w:type="dxa"/>
            <w:vMerge w:val="continue"/>
            <w:tcBorders>
              <w:left w:val="single" w:color="000000" w:sz="4" w:space="0"/>
            </w:tcBorders>
            <w:shd w:val="clear" w:color="auto" w:fill="auto"/>
          </w:tcPr>
          <w:p w14:paraId="52EE1496">
            <w:pP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</w:p>
        </w:tc>
        <w:tc>
          <w:tcPr>
            <w:tcW w:w="48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673A626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552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7C915F70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Условия проживания. Глаголы с инфинитивом и герундием</w:t>
            </w:r>
          </w:p>
          <w:p w14:paraId="14E776D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Дидактические единицы:</w:t>
            </w:r>
          </w:p>
          <w:p w14:paraId="5CB67010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  <w:t>Лексика:</w:t>
            </w:r>
          </w:p>
          <w:p w14:paraId="28F487FE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−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ab/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обстановка (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val="en-US" w:eastAsia="en-US"/>
              </w:rPr>
              <w:t>armchair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 xml:space="preserve">, 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val="en-US" w:eastAsia="en-US"/>
              </w:rPr>
              <w:t>sofa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 xml:space="preserve">, 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val="en-US" w:eastAsia="en-US"/>
              </w:rPr>
              <w:t>carpet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val="en-US" w:eastAsia="en-US"/>
              </w:rPr>
              <w:t>etc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.);</w:t>
            </w:r>
          </w:p>
          <w:p w14:paraId="23535060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  <w:t>Грамматика:</w:t>
            </w:r>
          </w:p>
          <w:p w14:paraId="1F5D315F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−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ab/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глаголы с инфинитивом и герундием (like, love, hate, enjoy..)</w:t>
            </w:r>
          </w:p>
        </w:tc>
        <w:tc>
          <w:tcPr>
            <w:tcW w:w="9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A7F95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D1D1FA1">
            <w:pPr>
              <w:spacing w:after="0" w:line="240" w:lineRule="auto"/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 xml:space="preserve">ЛР 02, ЛР 06, ЛР10,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ЛР</w:t>
            </w: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>14,</w:t>
            </w:r>
          </w:p>
          <w:p w14:paraId="070AB2A6">
            <w:pPr>
              <w:spacing w:after="0" w:line="240" w:lineRule="auto"/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 xml:space="preserve">МР 06,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МР</w:t>
            </w: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 xml:space="preserve"> 07,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МР</w:t>
            </w: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 xml:space="preserve"> 08,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МР</w:t>
            </w: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 xml:space="preserve"> 09, </w:t>
            </w:r>
          </w:p>
          <w:p w14:paraId="0C3DC59D">
            <w:pPr>
              <w:suppressAutoHyphens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bCs/>
                <w:color w:val="000000"/>
                <w:sz w:val="24"/>
                <w:szCs w:val="24"/>
                <w:lang w:eastAsia="en-US"/>
              </w:rPr>
              <w:t>ПРб 01, ПРб 02, ПРб 03, ПРб 04</w:t>
            </w:r>
          </w:p>
          <w:p w14:paraId="1DE17B0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1F1F6D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40537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ФН</w:t>
            </w:r>
          </w:p>
        </w:tc>
      </w:tr>
      <w:tr w14:paraId="68D7969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none" w:color="auto" w:sz="0" w:space="0"/>
            <w:insideH w:val="single" w:color="000000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0" w:hRule="atLeast"/>
        </w:trPr>
        <w:tc>
          <w:tcPr>
            <w:tcW w:w="2226" w:type="dxa"/>
            <w:vMerge w:val="continue"/>
            <w:tcBorders>
              <w:left w:val="single" w:color="000000" w:sz="4" w:space="0"/>
            </w:tcBorders>
            <w:shd w:val="clear" w:color="auto" w:fill="auto"/>
          </w:tcPr>
          <w:p w14:paraId="28F6021F">
            <w:pP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</w:p>
        </w:tc>
        <w:tc>
          <w:tcPr>
            <w:tcW w:w="48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293AD5E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52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07CAC4D9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Бытовые услуги. Предлоги места</w:t>
            </w:r>
          </w:p>
          <w:p w14:paraId="253D615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Дидактические единицы:</w:t>
            </w:r>
          </w:p>
          <w:p w14:paraId="2715D443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  <w:t>Лексика</w:t>
            </w:r>
            <w:r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val="en-US" w:eastAsia="en-US"/>
              </w:rPr>
              <w:t>:</w:t>
            </w:r>
          </w:p>
          <w:p w14:paraId="24362C14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Cs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val="en-US" w:eastAsia="en-US"/>
              </w:rPr>
              <w:t>−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val="en-US" w:eastAsia="en-US"/>
              </w:rPr>
              <w:tab/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техника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val="en-US" w:eastAsia="en-US"/>
              </w:rPr>
              <w:t xml:space="preserve"> (flat-screen TV, camera, computer etc.);</w:t>
            </w:r>
          </w:p>
          <w:p w14:paraId="320521EC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  <w:t>Грамматика:</w:t>
            </w:r>
          </w:p>
          <w:p w14:paraId="5C361E15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- предлоги места</w:t>
            </w:r>
          </w:p>
        </w:tc>
        <w:tc>
          <w:tcPr>
            <w:tcW w:w="9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2E5A5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28CD9EB">
            <w:pPr>
              <w:spacing w:after="0" w:line="240" w:lineRule="auto"/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 xml:space="preserve">ЛР 02, ЛР 06, ЛР10,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ЛР</w:t>
            </w: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>14,</w:t>
            </w:r>
          </w:p>
          <w:p w14:paraId="0307F442">
            <w:pPr>
              <w:spacing w:after="0" w:line="240" w:lineRule="auto"/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 xml:space="preserve">МР 06,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МР</w:t>
            </w: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 xml:space="preserve"> 07,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МР</w:t>
            </w: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 xml:space="preserve"> 08,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МР</w:t>
            </w: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 xml:space="preserve"> 09, </w:t>
            </w:r>
          </w:p>
          <w:p w14:paraId="3FD596AC">
            <w:pPr>
              <w:suppressAutoHyphens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bCs/>
                <w:color w:val="000000"/>
                <w:sz w:val="24"/>
                <w:szCs w:val="24"/>
                <w:lang w:eastAsia="en-US"/>
              </w:rPr>
              <w:t>ПРб 01, ПРб 02, ПРб 03, ПРб 04</w:t>
            </w:r>
          </w:p>
          <w:p w14:paraId="1E53596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288058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AF676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ФН</w:t>
            </w:r>
          </w:p>
        </w:tc>
      </w:tr>
      <w:tr w14:paraId="4EF4C70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none" w:color="auto" w:sz="0" w:space="0"/>
            <w:insideH w:val="single" w:color="000000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0" w:hRule="atLeast"/>
        </w:trPr>
        <w:tc>
          <w:tcPr>
            <w:tcW w:w="2226" w:type="dxa"/>
            <w:vMerge w:val="continue"/>
            <w:tcBorders>
              <w:left w:val="single" w:color="000000" w:sz="4" w:space="0"/>
            </w:tcBorders>
            <w:shd w:val="clear" w:color="auto" w:fill="auto"/>
          </w:tcPr>
          <w:p w14:paraId="367297FE">
            <w:pP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</w:p>
        </w:tc>
        <w:tc>
          <w:tcPr>
            <w:tcW w:w="48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645763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552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22C53D4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Описание колледжа (здание, обстановка, условия жизни, техника, оборудование). Оборот there is/are</w:t>
            </w:r>
          </w:p>
          <w:p w14:paraId="41630B6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Дидактические единицы:</w:t>
            </w:r>
          </w:p>
          <w:p w14:paraId="06809798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  <w:t>Лексика:</w:t>
            </w:r>
          </w:p>
          <w:p w14:paraId="22421358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- оборудование (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val="en-US" w:eastAsia="en-US"/>
              </w:rPr>
              <w:t>flat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-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val="en-US" w:eastAsia="en-US"/>
              </w:rPr>
              <w:t>screen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val="en-US" w:eastAsia="en-US"/>
              </w:rPr>
              <w:t>TV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 xml:space="preserve">, 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val="en-US" w:eastAsia="en-US"/>
              </w:rPr>
              <w:t>camera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 xml:space="preserve">, 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val="en-US" w:eastAsia="en-US"/>
              </w:rPr>
              <w:t>computer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val="en-US" w:eastAsia="en-US"/>
              </w:rPr>
              <w:t>etc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.);</w:t>
            </w:r>
          </w:p>
          <w:p w14:paraId="4FD11E94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  <w:t>Грамматика:</w:t>
            </w:r>
          </w:p>
          <w:p w14:paraId="576914B2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- оборот there is/are</w:t>
            </w:r>
          </w:p>
        </w:tc>
        <w:tc>
          <w:tcPr>
            <w:tcW w:w="9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2070B1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9AD96A1">
            <w:pPr>
              <w:spacing w:after="0" w:line="240" w:lineRule="auto"/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 xml:space="preserve">ЛР 02, ЛР 06, ЛР10,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ЛР</w:t>
            </w: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>14,</w:t>
            </w:r>
          </w:p>
          <w:p w14:paraId="47CB99C4">
            <w:pPr>
              <w:spacing w:after="0" w:line="240" w:lineRule="auto"/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 xml:space="preserve">МР 06,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МР</w:t>
            </w: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 xml:space="preserve"> 07,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МР</w:t>
            </w: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 xml:space="preserve"> 08,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МР</w:t>
            </w: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 xml:space="preserve"> 09, </w:t>
            </w:r>
          </w:p>
          <w:p w14:paraId="09131CAC">
            <w:pPr>
              <w:suppressAutoHyphens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bCs/>
                <w:color w:val="000000"/>
                <w:sz w:val="24"/>
                <w:szCs w:val="24"/>
                <w:lang w:eastAsia="en-US"/>
              </w:rPr>
              <w:t>ПРб 01, ПРб 02, ПРб 03, ПРб 04</w:t>
            </w:r>
          </w:p>
          <w:p w14:paraId="3BA74330"/>
        </w:tc>
        <w:tc>
          <w:tcPr>
            <w:tcW w:w="2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5FDB49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36761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ФН</w:t>
            </w:r>
          </w:p>
        </w:tc>
      </w:tr>
      <w:tr w14:paraId="174928A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none" w:color="auto" w:sz="0" w:space="0"/>
            <w:insideH w:val="single" w:color="000000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0" w:hRule="atLeast"/>
        </w:trPr>
        <w:tc>
          <w:tcPr>
            <w:tcW w:w="2226" w:type="dxa"/>
            <w:vMerge w:val="continue"/>
            <w:tcBorders>
              <w:left w:val="single" w:color="000000" w:sz="4" w:space="0"/>
            </w:tcBorders>
            <w:shd w:val="clear" w:color="auto" w:fill="auto"/>
          </w:tcPr>
          <w:p w14:paraId="515F1187">
            <w:pP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</w:p>
        </w:tc>
        <w:tc>
          <w:tcPr>
            <w:tcW w:w="48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253E096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552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62493E1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Описание кабинета иностранного языка.</w:t>
            </w: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Неопределённые местоимения some/any/one и их производные.</w:t>
            </w:r>
          </w:p>
          <w:p w14:paraId="7A6117C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Дидактические единицы:</w:t>
            </w:r>
          </w:p>
          <w:p w14:paraId="241BE2E4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  <w:t>Лексика:</w:t>
            </w:r>
          </w:p>
          <w:p w14:paraId="26F524C9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−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ab/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условия жизни (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val="en-US" w:eastAsia="en-US"/>
              </w:rPr>
              <w:t>comfortable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 xml:space="preserve">, 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val="en-US" w:eastAsia="en-US"/>
              </w:rPr>
              <w:t>close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 xml:space="preserve">, 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val="en-US" w:eastAsia="en-US"/>
              </w:rPr>
              <w:t>nice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val="en-US" w:eastAsia="en-US"/>
              </w:rPr>
              <w:t>etc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.)</w:t>
            </w:r>
          </w:p>
          <w:p w14:paraId="23A52D5B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  <w:t>Грамматика:</w:t>
            </w:r>
          </w:p>
          <w:p w14:paraId="0A08BB5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- неопределённые местоимения some/any/one и их производные.</w:t>
            </w:r>
          </w:p>
        </w:tc>
        <w:tc>
          <w:tcPr>
            <w:tcW w:w="9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57727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9AFC9C2">
            <w:pPr>
              <w:spacing w:after="0" w:line="240" w:lineRule="auto"/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 xml:space="preserve">ЛР 02, ЛР 06, ЛР10,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ЛР</w:t>
            </w: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>14,</w:t>
            </w:r>
          </w:p>
          <w:p w14:paraId="5D432EE9">
            <w:pPr>
              <w:spacing w:after="0" w:line="240" w:lineRule="auto"/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 xml:space="preserve">МР 06,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МР</w:t>
            </w: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 xml:space="preserve"> 07,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МР</w:t>
            </w: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 xml:space="preserve"> 08,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МР</w:t>
            </w: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 xml:space="preserve"> 09, </w:t>
            </w:r>
          </w:p>
          <w:p w14:paraId="67710389">
            <w:pPr>
              <w:suppressAutoHyphens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bCs/>
                <w:color w:val="000000"/>
                <w:sz w:val="24"/>
                <w:szCs w:val="24"/>
                <w:lang w:eastAsia="en-US"/>
              </w:rPr>
              <w:t>ПРб 01, ПРб 02, ПРб 03, ПРб 04</w:t>
            </w:r>
          </w:p>
          <w:p w14:paraId="5C546C81"/>
        </w:tc>
        <w:tc>
          <w:tcPr>
            <w:tcW w:w="2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A7ECC8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AD055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ФН</w:t>
            </w:r>
          </w:p>
        </w:tc>
      </w:tr>
      <w:tr w14:paraId="4C9E639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none" w:color="auto" w:sz="0" w:space="0"/>
            <w:insideH w:val="single" w:color="000000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226" w:type="dxa"/>
            <w:vMerge w:val="restart"/>
            <w:tcBorders>
              <w:top w:val="single" w:color="000000" w:sz="4" w:space="0"/>
              <w:left w:val="single" w:color="000000" w:sz="4" w:space="0"/>
            </w:tcBorders>
            <w:shd w:val="clear" w:color="auto" w:fill="auto"/>
          </w:tcPr>
          <w:p w14:paraId="7EAD80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Тема 2.2 </w:t>
            </w:r>
          </w:p>
          <w:p w14:paraId="63D80F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b/>
                <w:bCs/>
                <w:iCs/>
                <w:sz w:val="24"/>
                <w:szCs w:val="24"/>
                <w:lang w:eastAsia="en-US"/>
              </w:rPr>
              <w:t>Рабочий день и свободное время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601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6747DFC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98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106B276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215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</w:tcPr>
          <w:p w14:paraId="5172C025">
            <w:pPr>
              <w:spacing w:after="0" w:line="240" w:lineRule="auto"/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>ЛР 02, ЛР 04, ЛР 06, ЛР 10, ЛР 14,</w:t>
            </w:r>
          </w:p>
          <w:p w14:paraId="6A1E3A45">
            <w:pPr>
              <w:spacing w:after="0" w:line="240" w:lineRule="auto"/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 xml:space="preserve">МР 02, МР 04, МР 05, МР 06, МР 07, МР 08, МР 09, </w:t>
            </w:r>
          </w:p>
          <w:p w14:paraId="5CE8828B">
            <w:pPr>
              <w:suppressAutoHyphens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bCs/>
                <w:color w:val="000000"/>
                <w:sz w:val="24"/>
                <w:szCs w:val="24"/>
                <w:lang w:eastAsia="en-US"/>
              </w:rPr>
              <w:t>ПРб 01, ПРб 02, ПРб 03, ПРб 04</w:t>
            </w:r>
          </w:p>
          <w:p w14:paraId="24C5F18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067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</w:tcPr>
          <w:p w14:paraId="353D995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62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</w:tcPr>
          <w:p w14:paraId="17F4631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ЭстН, ФН</w:t>
            </w:r>
          </w:p>
        </w:tc>
      </w:tr>
      <w:tr w14:paraId="5568074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none" w:color="auto" w:sz="0" w:space="0"/>
            <w:insideH w:val="single" w:color="000000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226" w:type="dxa"/>
            <w:vMerge w:val="continue"/>
            <w:tcBorders>
              <w:left w:val="single" w:color="000000" w:sz="4" w:space="0"/>
            </w:tcBorders>
            <w:shd w:val="clear" w:color="auto" w:fill="auto"/>
          </w:tcPr>
          <w:p w14:paraId="114804FC">
            <w:pP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157E1A4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55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21ECA462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>Рабочий день. Распределение времени в рабочий день. Предлоги времени</w:t>
            </w:r>
          </w:p>
          <w:p w14:paraId="0EB145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Дидактические единицы:</w:t>
            </w:r>
          </w:p>
          <w:p w14:paraId="30101855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bCs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bCs/>
                <w:i/>
                <w:iCs/>
                <w:sz w:val="24"/>
                <w:szCs w:val="24"/>
                <w:lang w:eastAsia="en-US"/>
              </w:rPr>
              <w:t>Лексика:</w:t>
            </w:r>
          </w:p>
          <w:p w14:paraId="646218BA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val="en-US" w:eastAsia="en-US"/>
              </w:rPr>
              <w:t>−</w:t>
            </w: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val="en-US" w:eastAsia="en-US"/>
              </w:rPr>
              <w:tab/>
            </w: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>рутина</w:t>
            </w: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val="en-US" w:eastAsia="en-US"/>
              </w:rPr>
              <w:t xml:space="preserve"> (go to college, have breakfast, take a shower etc.);</w:t>
            </w:r>
          </w:p>
          <w:p w14:paraId="294E2170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bCs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bCs/>
                <w:i/>
                <w:iCs/>
                <w:sz w:val="24"/>
                <w:szCs w:val="24"/>
                <w:lang w:eastAsia="en-US"/>
              </w:rPr>
              <w:t>Грамматика:</w:t>
            </w:r>
          </w:p>
          <w:p w14:paraId="58C2C2A3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>−</w:t>
            </w: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ab/>
            </w: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>предлоги времени</w:t>
            </w:r>
          </w:p>
        </w:tc>
        <w:tc>
          <w:tcPr>
            <w:tcW w:w="98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660EF5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15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55B459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067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8F9D5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62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28B55F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14:paraId="7DAC531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none" w:color="auto" w:sz="0" w:space="0"/>
            <w:insideH w:val="single" w:color="000000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226" w:type="dxa"/>
            <w:vMerge w:val="continue"/>
            <w:tcBorders>
              <w:left w:val="single" w:color="000000" w:sz="4" w:space="0"/>
            </w:tcBorders>
            <w:shd w:val="clear" w:color="auto" w:fill="auto"/>
          </w:tcPr>
          <w:p w14:paraId="641A6AFE">
            <w:pP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18B140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555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601AAA09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>Рабочий день. Расписание занятий. Простое продолжительное время в действительном залоге.</w:t>
            </w:r>
          </w:p>
          <w:p w14:paraId="4BD2065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Cs/>
                <w:i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Дидактические</w:t>
            </w: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единицы</w:t>
            </w: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  <w:lang w:val="en-US"/>
              </w:rPr>
              <w:t>:</w:t>
            </w:r>
          </w:p>
          <w:p w14:paraId="29B4B9D4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bCs/>
                <w:i/>
                <w:iCs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eastAsia="Calibri" w:cs="Times New Roman"/>
                <w:bCs/>
                <w:i/>
                <w:iCs/>
                <w:sz w:val="24"/>
                <w:szCs w:val="24"/>
                <w:lang w:eastAsia="en-US"/>
              </w:rPr>
              <w:t>Лексика</w:t>
            </w:r>
            <w:r>
              <w:rPr>
                <w:rFonts w:ascii="Times New Roman" w:hAnsi="Times New Roman" w:eastAsia="Calibri" w:cs="Times New Roman"/>
                <w:bCs/>
                <w:i/>
                <w:iCs/>
                <w:sz w:val="24"/>
                <w:szCs w:val="24"/>
                <w:lang w:val="en-US" w:eastAsia="en-US"/>
              </w:rPr>
              <w:t>:</w:t>
            </w:r>
          </w:p>
          <w:p w14:paraId="562AE998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val="en-US" w:eastAsia="en-US"/>
              </w:rPr>
              <w:t>−</w:t>
            </w: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val="en-US" w:eastAsia="en-US"/>
              </w:rPr>
              <w:tab/>
            </w: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>рутина</w:t>
            </w: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val="en-US" w:eastAsia="en-US"/>
              </w:rPr>
              <w:t xml:space="preserve"> (go to college, have breakfast, take a shower etc.);</w:t>
            </w:r>
          </w:p>
          <w:p w14:paraId="59DAC624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bCs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bCs/>
                <w:i/>
                <w:iCs/>
                <w:sz w:val="24"/>
                <w:szCs w:val="24"/>
                <w:lang w:eastAsia="en-US"/>
              </w:rPr>
              <w:t>Грамматика:</w:t>
            </w:r>
          </w:p>
          <w:p w14:paraId="6E7CA146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>−</w:t>
            </w: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ab/>
            </w: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>простое продолжительное время (образование и функции в действительном и страдательном залоге; чтение и правописание окончаний)</w:t>
            </w:r>
          </w:p>
        </w:tc>
        <w:tc>
          <w:tcPr>
            <w:tcW w:w="9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68837A3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215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2DDC785">
            <w:pPr>
              <w:spacing w:after="0" w:line="240" w:lineRule="auto"/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>ЛР 02, ЛР 04, ЛР 06, ЛР 10, ЛР 14,</w:t>
            </w:r>
          </w:p>
          <w:p w14:paraId="1934B515">
            <w:pPr>
              <w:spacing w:after="0" w:line="240" w:lineRule="auto"/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 xml:space="preserve">МР 02, МР 04, МР 05, МР 06, МР 07, МР 08, МР 09, </w:t>
            </w:r>
          </w:p>
          <w:p w14:paraId="62259913">
            <w:pPr>
              <w:suppressAutoHyphens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bCs/>
                <w:color w:val="000000"/>
                <w:sz w:val="24"/>
                <w:szCs w:val="24"/>
                <w:lang w:eastAsia="en-US"/>
              </w:rPr>
              <w:t>ПРб 01, ПРб 02, ПРб 03, ПРб 04</w:t>
            </w:r>
          </w:p>
          <w:p w14:paraId="1762387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06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B402CA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62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249B9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ЭстН, ФН</w:t>
            </w:r>
          </w:p>
        </w:tc>
      </w:tr>
      <w:tr w14:paraId="50F7A01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none" w:color="auto" w:sz="0" w:space="0"/>
            <w:insideH w:val="single" w:color="000000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226" w:type="dxa"/>
            <w:vMerge w:val="continue"/>
            <w:tcBorders>
              <w:left w:val="single" w:color="000000" w:sz="4" w:space="0"/>
            </w:tcBorders>
            <w:shd w:val="clear" w:color="auto" w:fill="auto"/>
          </w:tcPr>
          <w:p w14:paraId="349A1113">
            <w:pP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6253A0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555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7E1BA21F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>Досуг. Хобби. Простое продолжительное время в страдательном залоге.</w:t>
            </w:r>
          </w:p>
          <w:p w14:paraId="67F004B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rPr>
                <w:rFonts w:ascii="Times New Roman" w:hAnsi="Times New Roman" w:cs="Times New Roman"/>
                <w:bCs/>
                <w:i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Дидактические</w:t>
            </w: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единицы</w:t>
            </w: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  <w:lang w:val="en-US"/>
              </w:rPr>
              <w:t>:</w:t>
            </w:r>
          </w:p>
          <w:p w14:paraId="5413901B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bCs/>
                <w:i/>
                <w:iCs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eastAsia="Calibri" w:cs="Times New Roman"/>
                <w:bCs/>
                <w:i/>
                <w:iCs/>
                <w:sz w:val="24"/>
                <w:szCs w:val="24"/>
                <w:lang w:eastAsia="en-US"/>
              </w:rPr>
              <w:t>Лексика</w:t>
            </w:r>
            <w:r>
              <w:rPr>
                <w:rFonts w:ascii="Times New Roman" w:hAnsi="Times New Roman" w:eastAsia="Calibri" w:cs="Times New Roman"/>
                <w:bCs/>
                <w:i/>
                <w:iCs/>
                <w:sz w:val="24"/>
                <w:szCs w:val="24"/>
                <w:lang w:val="en-US" w:eastAsia="en-US"/>
              </w:rPr>
              <w:t>:</w:t>
            </w:r>
          </w:p>
          <w:p w14:paraId="596C6634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val="en-US" w:eastAsia="en-US"/>
              </w:rPr>
              <w:t>−</w:t>
            </w: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val="en-US" w:eastAsia="en-US"/>
              </w:rPr>
              <w:tab/>
            </w: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>рутина</w:t>
            </w: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val="en-US" w:eastAsia="en-US"/>
              </w:rPr>
              <w:t xml:space="preserve"> (go to college, have breakfast, take a shower etc.);</w:t>
            </w:r>
          </w:p>
          <w:p w14:paraId="2CA0BD7C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bCs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bCs/>
                <w:i/>
                <w:iCs/>
                <w:sz w:val="24"/>
                <w:szCs w:val="24"/>
                <w:lang w:eastAsia="en-US"/>
              </w:rPr>
              <w:t>Грамматика:</w:t>
            </w:r>
          </w:p>
          <w:p w14:paraId="104C57EB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>- простое продолжительное время (образование и функции в действительном и страдательном залоге; чтение и правописание окончаний)</w:t>
            </w:r>
          </w:p>
        </w:tc>
        <w:tc>
          <w:tcPr>
            <w:tcW w:w="9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75FCA38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215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562C6F4">
            <w:pPr>
              <w:spacing w:after="0" w:line="240" w:lineRule="auto"/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>ЛР 02, ЛР 04, ЛР 06, ЛР 10, ЛР 14,</w:t>
            </w:r>
          </w:p>
          <w:p w14:paraId="2C221E8E">
            <w:pPr>
              <w:spacing w:after="0" w:line="240" w:lineRule="auto"/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 xml:space="preserve">МР 02, МР 04, МР 05, МР 06, МР 07, МР 08, МР 09, </w:t>
            </w:r>
          </w:p>
          <w:p w14:paraId="119A5EBF">
            <w:pPr>
              <w:suppressAutoHyphens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bCs/>
                <w:color w:val="000000"/>
                <w:sz w:val="24"/>
                <w:szCs w:val="24"/>
                <w:lang w:eastAsia="en-US"/>
              </w:rPr>
              <w:t>ПРб 01, ПРб 02, ПРб 03, ПРб 04</w:t>
            </w:r>
          </w:p>
          <w:p w14:paraId="791B385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06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DC1A30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62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CC1ED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ЭстН, ФН</w:t>
            </w:r>
          </w:p>
        </w:tc>
      </w:tr>
      <w:tr w14:paraId="1BCE598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none" w:color="auto" w:sz="0" w:space="0"/>
            <w:insideH w:val="single" w:color="000000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226" w:type="dxa"/>
            <w:vMerge w:val="continue"/>
            <w:tcBorders>
              <w:left w:val="single" w:color="000000" w:sz="4" w:space="0"/>
            </w:tcBorders>
            <w:shd w:val="clear" w:color="auto" w:fill="auto"/>
          </w:tcPr>
          <w:p w14:paraId="0518233C">
            <w:pP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19B4576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55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04BB91AA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>Активный и пассивный отдых.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>Глагол с инфинитивом</w:t>
            </w:r>
          </w:p>
          <w:p w14:paraId="29578FC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Дидактические единицы:</w:t>
            </w:r>
          </w:p>
          <w:p w14:paraId="011B8A30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bCs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bCs/>
                <w:i/>
                <w:iCs/>
                <w:sz w:val="24"/>
                <w:szCs w:val="24"/>
                <w:lang w:eastAsia="en-US"/>
              </w:rPr>
              <w:t>Лексика:</w:t>
            </w:r>
          </w:p>
          <w:p w14:paraId="5B98D40D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>−</w:t>
            </w: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ab/>
            </w: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>наречия (</w:t>
            </w: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val="en-US" w:eastAsia="en-US"/>
              </w:rPr>
              <w:t>always</w:t>
            </w: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 xml:space="preserve">, </w:t>
            </w: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val="en-US" w:eastAsia="en-US"/>
              </w:rPr>
              <w:t>never</w:t>
            </w: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 xml:space="preserve">, </w:t>
            </w: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val="en-US" w:eastAsia="en-US"/>
              </w:rPr>
              <w:t>rarely</w:t>
            </w: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 xml:space="preserve">, </w:t>
            </w: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val="en-US" w:eastAsia="en-US"/>
              </w:rPr>
              <w:t>sometimes</w:t>
            </w: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val="en-US" w:eastAsia="en-US"/>
              </w:rPr>
              <w:t>etc</w:t>
            </w: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>.)</w:t>
            </w:r>
          </w:p>
          <w:p w14:paraId="189DC831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bCs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bCs/>
                <w:i/>
                <w:iCs/>
                <w:sz w:val="24"/>
                <w:szCs w:val="24"/>
                <w:lang w:eastAsia="en-US"/>
              </w:rPr>
              <w:t>Грамматика:</w:t>
            </w:r>
          </w:p>
          <w:p w14:paraId="7D21C6A8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>−</w:t>
            </w: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ab/>
            </w: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>глагол с инфинитивом</w:t>
            </w:r>
          </w:p>
        </w:tc>
        <w:tc>
          <w:tcPr>
            <w:tcW w:w="9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75C4FE2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215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F7DACE5">
            <w:pPr>
              <w:spacing w:after="0" w:line="240" w:lineRule="auto"/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>ЛР 02, ЛР 04, ЛР 06, ЛР 10, ЛР 14,</w:t>
            </w:r>
          </w:p>
          <w:p w14:paraId="6AC3963D">
            <w:pPr>
              <w:spacing w:after="0" w:line="240" w:lineRule="auto"/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 xml:space="preserve">МР 02, МР 04, МР 05, МР 06, МР 07, МР 08, МР 09, </w:t>
            </w:r>
          </w:p>
          <w:p w14:paraId="5FC16B64">
            <w:pPr>
              <w:suppressAutoHyphens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bCs/>
                <w:color w:val="000000"/>
                <w:sz w:val="24"/>
                <w:szCs w:val="24"/>
                <w:lang w:eastAsia="en-US"/>
              </w:rPr>
              <w:t>ПРб 01, ПРб 02, ПРб 03, ПРб 04</w:t>
            </w:r>
          </w:p>
          <w:p w14:paraId="35A8973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06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090790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62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4B9DA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ЭстН, ФН</w:t>
            </w:r>
          </w:p>
        </w:tc>
      </w:tr>
      <w:tr w14:paraId="25AB046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none" w:color="auto" w:sz="0" w:space="0"/>
            <w:insideH w:val="single" w:color="000000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226" w:type="dxa"/>
            <w:vMerge w:val="continue"/>
            <w:tcBorders>
              <w:left w:val="single" w:color="000000" w:sz="4" w:space="0"/>
            </w:tcBorders>
            <w:shd w:val="clear" w:color="auto" w:fill="auto"/>
          </w:tcPr>
          <w:p w14:paraId="19764143">
            <w:pP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08C7E16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555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388436E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rPr>
                <w:rFonts w:ascii="Times New Roman" w:hAnsi="Times New Roman" w:eastAsia="Calibri" w:cs="Times New Roman"/>
                <w:bCs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>Молодежные субкультуры и организации. Сослагательное наклонение</w:t>
            </w:r>
            <w:r>
              <w:rPr>
                <w:rFonts w:ascii="Times New Roman" w:hAnsi="Times New Roman" w:eastAsia="Calibri" w:cs="Times New Roman"/>
                <w:bCs/>
                <w:i/>
                <w:iCs/>
                <w:sz w:val="24"/>
                <w:szCs w:val="24"/>
                <w:lang w:eastAsia="en-US"/>
              </w:rPr>
              <w:t xml:space="preserve"> </w:t>
            </w:r>
          </w:p>
          <w:p w14:paraId="76B5401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Дидактические единицы:</w:t>
            </w:r>
          </w:p>
          <w:p w14:paraId="7AB14293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bCs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bCs/>
                <w:i/>
                <w:iCs/>
                <w:sz w:val="24"/>
                <w:szCs w:val="24"/>
                <w:lang w:eastAsia="en-US"/>
              </w:rPr>
              <w:t>Лексика:</w:t>
            </w:r>
          </w:p>
          <w:p w14:paraId="680C83CF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>−</w:t>
            </w: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ab/>
            </w: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>наречия (</w:t>
            </w: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val="en-US" w:eastAsia="en-US"/>
              </w:rPr>
              <w:t>always</w:t>
            </w: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 xml:space="preserve">, </w:t>
            </w: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val="en-US" w:eastAsia="en-US"/>
              </w:rPr>
              <w:t>never</w:t>
            </w: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 xml:space="preserve">, </w:t>
            </w: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val="en-US" w:eastAsia="en-US"/>
              </w:rPr>
              <w:t>rarely</w:t>
            </w: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 xml:space="preserve">, </w:t>
            </w: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val="en-US" w:eastAsia="en-US"/>
              </w:rPr>
              <w:t>sometimes</w:t>
            </w: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val="en-US" w:eastAsia="en-US"/>
              </w:rPr>
              <w:t>etc</w:t>
            </w: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>.)</w:t>
            </w:r>
          </w:p>
          <w:p w14:paraId="08C988DE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bCs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bCs/>
                <w:i/>
                <w:iCs/>
                <w:sz w:val="24"/>
                <w:szCs w:val="24"/>
                <w:lang w:eastAsia="en-US"/>
              </w:rPr>
              <w:t>Грамматика:</w:t>
            </w:r>
          </w:p>
          <w:p w14:paraId="36DE0A99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>−</w:t>
            </w: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ab/>
            </w: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>сослагательное наклонение</w:t>
            </w:r>
          </w:p>
        </w:tc>
        <w:tc>
          <w:tcPr>
            <w:tcW w:w="9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60E86EB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215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884F574">
            <w:pPr>
              <w:spacing w:after="0" w:line="240" w:lineRule="auto"/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>ЛР 02, ЛР 04, ЛР 06, ЛР 10, ЛР 14,</w:t>
            </w:r>
          </w:p>
          <w:p w14:paraId="27A0615E">
            <w:pPr>
              <w:spacing w:after="0" w:line="240" w:lineRule="auto"/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 xml:space="preserve">МР 02, МР 04, МР 05, МР 06, МР 07, МР 08, МР 09, </w:t>
            </w:r>
          </w:p>
          <w:p w14:paraId="54A3B5BA">
            <w:pPr>
              <w:suppressAutoHyphens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bCs/>
                <w:color w:val="000000"/>
                <w:sz w:val="24"/>
                <w:szCs w:val="24"/>
                <w:lang w:eastAsia="en-US"/>
              </w:rPr>
              <w:t>ПРб 01, ПРб 02, ПРб 03, ПРб 04</w:t>
            </w:r>
          </w:p>
          <w:p w14:paraId="0BA0B0D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06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F92B5B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62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2FE7A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ЭстН, ФН</w:t>
            </w:r>
          </w:p>
        </w:tc>
      </w:tr>
      <w:tr w14:paraId="74E2385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none" w:color="auto" w:sz="0" w:space="0"/>
            <w:insideH w:val="single" w:color="000000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226" w:type="dxa"/>
            <w:vMerge w:val="continue"/>
            <w:tcBorders>
              <w:left w:val="single" w:color="000000" w:sz="4" w:space="0"/>
            </w:tcBorders>
            <w:shd w:val="clear" w:color="auto" w:fill="auto"/>
          </w:tcPr>
          <w:p w14:paraId="7E8A1840">
            <w:pP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21E2952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555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713AC86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 xml:space="preserve">Молодежные субкультуры и организации. Конструкции </w:t>
            </w: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val="en-US" w:eastAsia="en-US"/>
              </w:rPr>
              <w:t>love</w:t>
            </w: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>/</w:t>
            </w: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val="en-US" w:eastAsia="en-US"/>
              </w:rPr>
              <w:t>like</w:t>
            </w: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>/</w:t>
            </w: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val="en-US" w:eastAsia="en-US"/>
              </w:rPr>
              <w:t>enjoy</w:t>
            </w: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 xml:space="preserve"> + </w:t>
            </w: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val="en-US" w:eastAsia="en-US"/>
              </w:rPr>
              <w:t>Infinitive</w:t>
            </w: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>/</w:t>
            </w: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val="en-US" w:eastAsia="en-US"/>
              </w:rPr>
              <w:t>ing</w:t>
            </w:r>
            <w:r>
              <w:rPr>
                <w:rFonts w:ascii="Times New Roman" w:hAnsi="Times New Roman" w:eastAsia="Calibri" w:cs="Times New Roman"/>
                <w:bCs/>
                <w:i/>
                <w:iCs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Дидактические единицы:</w:t>
            </w:r>
          </w:p>
          <w:p w14:paraId="15258D77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bCs/>
                <w:i/>
                <w:iCs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eastAsia="Calibri" w:cs="Times New Roman"/>
                <w:bCs/>
                <w:i/>
                <w:iCs/>
                <w:sz w:val="24"/>
                <w:szCs w:val="24"/>
                <w:lang w:eastAsia="en-US"/>
              </w:rPr>
              <w:t>Лексика</w:t>
            </w:r>
            <w:r>
              <w:rPr>
                <w:rFonts w:ascii="Times New Roman" w:hAnsi="Times New Roman" w:eastAsia="Calibri" w:cs="Times New Roman"/>
                <w:bCs/>
                <w:i/>
                <w:iCs/>
                <w:sz w:val="24"/>
                <w:szCs w:val="24"/>
                <w:lang w:val="en-US" w:eastAsia="en-US"/>
              </w:rPr>
              <w:t>:</w:t>
            </w:r>
          </w:p>
          <w:p w14:paraId="03853265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val="en-US" w:eastAsia="en-US"/>
              </w:rPr>
              <w:t>−</w:t>
            </w: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val="en-US" w:eastAsia="en-US"/>
              </w:rPr>
              <w:tab/>
            </w: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>наречия</w:t>
            </w: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val="en-US" w:eastAsia="en-US"/>
              </w:rPr>
              <w:t xml:space="preserve"> (always, never, rarely, sometimes etc.)</w:t>
            </w:r>
          </w:p>
          <w:p w14:paraId="578BD912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bCs/>
                <w:i/>
                <w:iCs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eastAsia="Calibri" w:cs="Times New Roman"/>
                <w:bCs/>
                <w:i/>
                <w:iCs/>
                <w:sz w:val="24"/>
                <w:szCs w:val="24"/>
                <w:lang w:eastAsia="en-US"/>
              </w:rPr>
              <w:t>Грамматика</w:t>
            </w:r>
            <w:r>
              <w:rPr>
                <w:rFonts w:ascii="Times New Roman" w:hAnsi="Times New Roman" w:eastAsia="Calibri" w:cs="Times New Roman"/>
                <w:bCs/>
                <w:i/>
                <w:iCs/>
                <w:sz w:val="24"/>
                <w:szCs w:val="24"/>
                <w:lang w:val="en-US" w:eastAsia="en-US"/>
              </w:rPr>
              <w:t>:</w:t>
            </w:r>
          </w:p>
          <w:p w14:paraId="52EF81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val="en-US" w:eastAsia="en-US"/>
              </w:rPr>
              <w:t xml:space="preserve">- </w:t>
            </w: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>конструкции</w:t>
            </w: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val="en-US" w:eastAsia="en-US"/>
              </w:rPr>
              <w:t xml:space="preserve"> love/like/enjoy + Infinitive/ing</w:t>
            </w:r>
          </w:p>
        </w:tc>
        <w:tc>
          <w:tcPr>
            <w:tcW w:w="9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3A772CF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215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962B5D6">
            <w:pPr>
              <w:spacing w:after="0" w:line="240" w:lineRule="auto"/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>ЛР 02, ЛР 04, ЛР 06, ЛР 10, ЛР 14,</w:t>
            </w:r>
          </w:p>
          <w:p w14:paraId="5C3621F9">
            <w:pPr>
              <w:spacing w:after="0" w:line="240" w:lineRule="auto"/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 xml:space="preserve">МР 02, МР 04, МР 05, МР 06, МР 07, МР 08, МР 09, </w:t>
            </w:r>
          </w:p>
          <w:p w14:paraId="2604EED4">
            <w:pPr>
              <w:suppressAutoHyphens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bCs/>
                <w:color w:val="000000"/>
                <w:sz w:val="24"/>
                <w:szCs w:val="24"/>
                <w:lang w:eastAsia="en-US"/>
              </w:rPr>
              <w:t>ПРб 01, ПРб 02, ПРб 03, ПРб 04</w:t>
            </w:r>
          </w:p>
        </w:tc>
        <w:tc>
          <w:tcPr>
            <w:tcW w:w="206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087186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62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28B35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ЭстН, ФН</w:t>
            </w:r>
          </w:p>
        </w:tc>
      </w:tr>
      <w:tr w14:paraId="3D476F4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none" w:color="auto" w:sz="0" w:space="0"/>
            <w:insideH w:val="single" w:color="000000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226" w:type="dxa"/>
            <w:vMerge w:val="restart"/>
            <w:tcBorders>
              <w:top w:val="single" w:color="000000" w:sz="4" w:space="0"/>
              <w:left w:val="single" w:color="000000" w:sz="4" w:space="0"/>
            </w:tcBorders>
            <w:shd w:val="clear" w:color="auto" w:fill="auto"/>
          </w:tcPr>
          <w:p w14:paraId="4B79C43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zh-CN" w:bidi="hi-IN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zh-CN" w:bidi="hi-IN"/>
              </w:rPr>
              <w:t xml:space="preserve">Тема 2.3 </w:t>
            </w:r>
          </w:p>
          <w:p w14:paraId="772A1DD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b/>
                <w:iCs/>
                <w:sz w:val="24"/>
                <w:szCs w:val="24"/>
                <w:lang w:eastAsia="en-US"/>
              </w:rPr>
              <w:t>Городская и сельская жизнь.</w:t>
            </w:r>
          </w:p>
        </w:tc>
        <w:tc>
          <w:tcPr>
            <w:tcW w:w="601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38C65A0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982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</w:tcPr>
          <w:p w14:paraId="3D81EEC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215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</w:tcPr>
          <w:p w14:paraId="1FF74A72"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ЛР 02, </w:t>
            </w: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>ЛР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 07, </w:t>
            </w: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>ЛР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 09, </w:t>
            </w: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>ЛР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 10, </w:t>
            </w: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>ЛР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 11,</w:t>
            </w:r>
          </w:p>
          <w:p w14:paraId="699D68F2"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МР 01, МР 02, МР 05, МР 06, </w:t>
            </w: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 xml:space="preserve">МР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07</w:t>
            </w:r>
          </w:p>
          <w:p w14:paraId="63DF1936">
            <w:pPr>
              <w:suppressAutoHyphens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bCs/>
                <w:color w:val="000000"/>
                <w:sz w:val="24"/>
                <w:szCs w:val="24"/>
                <w:lang w:eastAsia="en-US"/>
              </w:rPr>
              <w:t>ПРб 01, ПРб 02, ПРб 03, ПРб 04</w:t>
            </w:r>
          </w:p>
          <w:p w14:paraId="03D28E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067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</w:tcPr>
          <w:p w14:paraId="3C59A2F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62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</w:tcPr>
          <w:p w14:paraId="5E8285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ГН, ФН</w:t>
            </w:r>
          </w:p>
        </w:tc>
      </w:tr>
      <w:tr w14:paraId="2E7002E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none" w:color="auto" w:sz="0" w:space="0"/>
            <w:insideH w:val="single" w:color="000000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226" w:type="dxa"/>
            <w:vMerge w:val="continue"/>
            <w:tcBorders>
              <w:left w:val="single" w:color="000000" w:sz="4" w:space="0"/>
            </w:tcBorders>
            <w:shd w:val="clear" w:color="auto" w:fill="auto"/>
          </w:tcPr>
          <w:p w14:paraId="587F1A0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5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3E43996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08B5B204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Особенности проживания в городской местности. Модальные глаголы в этикетных формулах</w:t>
            </w:r>
          </w:p>
          <w:p w14:paraId="1202349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hanging="22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Дидактические единицы:</w:t>
            </w:r>
          </w:p>
          <w:p w14:paraId="3C6D3C9B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  <w:t>Лексика:</w:t>
            </w:r>
          </w:p>
          <w:p w14:paraId="5A7A5928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Новая лексика по теме.</w:t>
            </w:r>
          </w:p>
          <w:p w14:paraId="308ED761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  <w:t>Грамматика</w:t>
            </w:r>
            <w:r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val="en-US" w:eastAsia="en-US"/>
              </w:rPr>
              <w:t>:</w:t>
            </w:r>
          </w:p>
          <w:p w14:paraId="71049425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Cs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val="en-US" w:eastAsia="en-US"/>
              </w:rPr>
              <w:t>−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val="en-US" w:eastAsia="en-US"/>
              </w:rPr>
              <w:tab/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модальные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val="en-US" w:eastAsia="en-US"/>
              </w:rPr>
              <w:t xml:space="preserve"> 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глаголы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val="en-US" w:eastAsia="en-US"/>
              </w:rPr>
              <w:t xml:space="preserve"> 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в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val="en-US" w:eastAsia="en-US"/>
              </w:rPr>
              <w:t xml:space="preserve"> 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этикетных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val="en-US" w:eastAsia="en-US"/>
              </w:rPr>
              <w:t xml:space="preserve"> 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формулах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val="en-US" w:eastAsia="en-US"/>
              </w:rPr>
              <w:t xml:space="preserve"> (Can/ may I help you?, Should you have any questions . . . , Should you need any further information . . . 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и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val="en-US" w:eastAsia="en-US"/>
              </w:rPr>
              <w:t xml:space="preserve"> 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др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val="en-US" w:eastAsia="en-US"/>
              </w:rPr>
              <w:t>.)</w:t>
            </w:r>
          </w:p>
        </w:tc>
        <w:tc>
          <w:tcPr>
            <w:tcW w:w="982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4C707F5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2215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9D1A16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2067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1FBD1EF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962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A536A0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</w:tr>
      <w:tr w14:paraId="10D3C02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none" w:color="auto" w:sz="0" w:space="0"/>
            <w:insideH w:val="single" w:color="000000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226" w:type="dxa"/>
            <w:vMerge w:val="continue"/>
            <w:tcBorders>
              <w:left w:val="single" w:color="000000" w:sz="4" w:space="0"/>
            </w:tcBorders>
            <w:shd w:val="clear" w:color="auto" w:fill="auto"/>
          </w:tcPr>
          <w:p w14:paraId="40F29C0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55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7B7C8F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4322F584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 xml:space="preserve">Особенности проживания в сельской местности. </w:t>
            </w:r>
          </w:p>
          <w:p w14:paraId="12CC5D9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hanging="22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Дидактические единицы:</w:t>
            </w:r>
          </w:p>
          <w:p w14:paraId="675056D6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  <w:t>Лексика:</w:t>
            </w:r>
          </w:p>
          <w:p w14:paraId="42D13BD1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−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ab/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предлоги направления (forward, past, opposite etc.)</w:t>
            </w:r>
          </w:p>
          <w:p w14:paraId="709A13EF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  <w:t>Грамматика:</w:t>
            </w:r>
          </w:p>
          <w:p w14:paraId="2248F654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−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ab/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специальные вопросы (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val="en-US" w:eastAsia="en-US"/>
              </w:rPr>
              <w:t>What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 xml:space="preserve">, 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val="en-US" w:eastAsia="en-US"/>
              </w:rPr>
              <w:t>Where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 xml:space="preserve">, 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val="en-US" w:eastAsia="en-US"/>
              </w:rPr>
              <w:t>Why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 xml:space="preserve">, 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val="en-US" w:eastAsia="en-US"/>
              </w:rPr>
              <w:t>When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9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68942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EE35A33"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ЛР 02, </w:t>
            </w: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>ЛР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 07, </w:t>
            </w: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>ЛР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 09, </w:t>
            </w: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>ЛР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 10, </w:t>
            </w: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>ЛР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 11,</w:t>
            </w:r>
          </w:p>
          <w:p w14:paraId="2A572540"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МР 01, МР 02, МР 05, МР 06, </w:t>
            </w: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 xml:space="preserve">МР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07</w:t>
            </w:r>
          </w:p>
          <w:p w14:paraId="0775E85B">
            <w:pPr>
              <w:suppressAutoHyphens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bCs/>
                <w:color w:val="000000"/>
                <w:sz w:val="24"/>
                <w:szCs w:val="24"/>
                <w:lang w:eastAsia="en-US"/>
              </w:rPr>
              <w:t>ПРб 01, ПРб 02, ПРб 03, ПРб 04</w:t>
            </w:r>
          </w:p>
          <w:p w14:paraId="6D31E37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052FE72C"/>
        </w:tc>
        <w:tc>
          <w:tcPr>
            <w:tcW w:w="1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2A8C5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ГН, ФН</w:t>
            </w:r>
          </w:p>
        </w:tc>
      </w:tr>
      <w:tr w14:paraId="03FE258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none" w:color="auto" w:sz="0" w:space="0"/>
            <w:insideH w:val="single" w:color="000000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226" w:type="dxa"/>
            <w:vMerge w:val="continue"/>
            <w:tcBorders>
              <w:left w:val="single" w:color="000000" w:sz="4" w:space="0"/>
            </w:tcBorders>
            <w:shd w:val="clear" w:color="auto" w:fill="auto"/>
          </w:tcPr>
          <w:p w14:paraId="46E120C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5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1B8C15E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30F04599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Инфраструктура. Специальные вопросы</w:t>
            </w:r>
          </w:p>
          <w:p w14:paraId="7F4AFDA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hanging="22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Дидактические единицы:</w:t>
            </w:r>
          </w:p>
          <w:p w14:paraId="43389C89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  <w:t>Лексика</w:t>
            </w:r>
            <w:r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val="en-US" w:eastAsia="en-US"/>
              </w:rPr>
              <w:t>:</w:t>
            </w:r>
          </w:p>
          <w:p w14:paraId="7624ABD8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Cs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val="en-US" w:eastAsia="en-US"/>
              </w:rPr>
              <w:t>−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val="en-US" w:eastAsia="en-US"/>
              </w:rPr>
              <w:tab/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места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val="en-US" w:eastAsia="en-US"/>
              </w:rPr>
              <w:t xml:space="preserve"> 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в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val="en-US" w:eastAsia="en-US"/>
              </w:rPr>
              <w:t xml:space="preserve"> 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городе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val="en-US" w:eastAsia="en-US"/>
              </w:rPr>
              <w:t xml:space="preserve"> (city centre, church, square etc.);</w:t>
            </w:r>
          </w:p>
          <w:p w14:paraId="4CCCF796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  <w:t>Грамматика</w:t>
            </w:r>
            <w:r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val="en-US" w:eastAsia="en-US"/>
              </w:rPr>
              <w:t>:</w:t>
            </w:r>
          </w:p>
          <w:p w14:paraId="22BDFC2D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Cs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val="en-US" w:eastAsia="en-US"/>
              </w:rPr>
              <w:t>−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val="en-US" w:eastAsia="en-US"/>
              </w:rPr>
              <w:tab/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val="en-US" w:eastAsia="en-US"/>
              </w:rPr>
              <w:tab/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специальные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val="en-US" w:eastAsia="en-US"/>
              </w:rPr>
              <w:t xml:space="preserve"> 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вопросы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val="en-US" w:eastAsia="en-US"/>
              </w:rPr>
              <w:t xml:space="preserve"> (How, how many/much, whom, which)</w:t>
            </w:r>
          </w:p>
        </w:tc>
        <w:tc>
          <w:tcPr>
            <w:tcW w:w="9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2A29803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90E0E85"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ЛР 02, </w:t>
            </w: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>ЛР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 07, </w:t>
            </w: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>ЛР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 09, </w:t>
            </w: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>ЛР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 10, </w:t>
            </w: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>ЛР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 11,</w:t>
            </w:r>
          </w:p>
          <w:p w14:paraId="11CAEC99"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МР 01, МР 02, МР 05, МР 06, </w:t>
            </w: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 xml:space="preserve">МР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07</w:t>
            </w:r>
          </w:p>
          <w:p w14:paraId="4C64F3FB">
            <w:pPr>
              <w:suppressAutoHyphens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bCs/>
                <w:color w:val="000000"/>
                <w:sz w:val="24"/>
                <w:szCs w:val="24"/>
                <w:lang w:eastAsia="en-US"/>
              </w:rPr>
              <w:t>ПРб 01, ПРб 02, ПРб 03, ПРб 04</w:t>
            </w:r>
          </w:p>
          <w:p w14:paraId="1D1AD3B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4F574A94"/>
        </w:tc>
        <w:tc>
          <w:tcPr>
            <w:tcW w:w="1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F7344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ГН, ФН</w:t>
            </w:r>
          </w:p>
        </w:tc>
      </w:tr>
      <w:tr w14:paraId="3BD0265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none" w:color="auto" w:sz="0" w:space="0"/>
            <w:insideH w:val="single" w:color="000000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226" w:type="dxa"/>
            <w:vMerge w:val="continue"/>
            <w:tcBorders>
              <w:left w:val="single" w:color="000000" w:sz="4" w:space="0"/>
            </w:tcBorders>
            <w:shd w:val="clear" w:color="auto" w:fill="auto"/>
          </w:tcPr>
          <w:p w14:paraId="05C005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5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4DD89C2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5CDFE3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hanging="22"/>
              <w:rPr>
                <w:rFonts w:ascii="Times New Roman" w:hAnsi="Times New Roman" w:eastAsia="Calibri" w:cs="Times New Roman"/>
                <w:bCs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Как спросить и указать дорогу.</w:t>
            </w:r>
            <w:r>
              <w:t xml:space="preserve"> 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Предлоги направления</w:t>
            </w:r>
            <w:r>
              <w:rPr>
                <w:rFonts w:ascii="Times New Roman" w:hAnsi="Times New Roman" w:eastAsia="Calibri" w:cs="Times New Roman"/>
                <w:bCs/>
                <w:i/>
                <w:iCs/>
                <w:sz w:val="24"/>
                <w:szCs w:val="24"/>
                <w:lang w:eastAsia="en-US"/>
              </w:rPr>
              <w:t xml:space="preserve"> </w:t>
            </w:r>
          </w:p>
          <w:p w14:paraId="4BA9473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hanging="22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Дидактические единицы:</w:t>
            </w:r>
          </w:p>
          <w:p w14:paraId="296AEA1C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  <w:t>Лексика:</w:t>
            </w:r>
          </w:p>
          <w:p w14:paraId="0E7DB042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Cs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val="en-US" w:eastAsia="en-US"/>
              </w:rPr>
              <w:t>−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val="en-US" w:eastAsia="en-US"/>
              </w:rPr>
              <w:tab/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товары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val="en-US" w:eastAsia="en-US"/>
              </w:rPr>
              <w:t xml:space="preserve"> (juice, soap, milk, bread etc.);</w:t>
            </w:r>
          </w:p>
          <w:p w14:paraId="43E4B34F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  <w:t>Грамматика</w:t>
            </w:r>
            <w:r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val="en-US" w:eastAsia="en-US"/>
              </w:rPr>
              <w:t>:</w:t>
            </w:r>
          </w:p>
          <w:p w14:paraId="5AF0AE7E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−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ab/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предлоги направления</w:t>
            </w:r>
          </w:p>
        </w:tc>
        <w:tc>
          <w:tcPr>
            <w:tcW w:w="9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6AD8814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00769DF"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ЛР 02, </w:t>
            </w: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>ЛР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 07, </w:t>
            </w: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>ЛР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 09, </w:t>
            </w: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>ЛР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 10, </w:t>
            </w: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>ЛР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 11,</w:t>
            </w:r>
          </w:p>
          <w:p w14:paraId="018CC710"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МР 01, МР 02, МР 05, МР 06, </w:t>
            </w: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 xml:space="preserve">МР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07</w:t>
            </w:r>
          </w:p>
          <w:p w14:paraId="0E0D8AF0">
            <w:pPr>
              <w:suppressAutoHyphens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bCs/>
                <w:color w:val="000000"/>
                <w:sz w:val="24"/>
                <w:szCs w:val="24"/>
                <w:lang w:eastAsia="en-US"/>
              </w:rPr>
              <w:t>ПРб 01, ПРб 02, ПРб 03, ПРб 04</w:t>
            </w:r>
          </w:p>
        </w:tc>
        <w:tc>
          <w:tcPr>
            <w:tcW w:w="2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458C25C1"/>
        </w:tc>
        <w:tc>
          <w:tcPr>
            <w:tcW w:w="1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08315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ГН, ФН</w:t>
            </w:r>
          </w:p>
        </w:tc>
      </w:tr>
      <w:tr w14:paraId="74C5CAE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none" w:color="auto" w:sz="0" w:space="0"/>
            <w:insideH w:val="single" w:color="000000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226" w:type="dxa"/>
            <w:vMerge w:val="continue"/>
            <w:tcBorders>
              <w:left w:val="single" w:color="000000" w:sz="4" w:space="0"/>
            </w:tcBorders>
            <w:shd w:val="clear" w:color="auto" w:fill="auto"/>
          </w:tcPr>
          <w:p w14:paraId="1C9FA25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5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5B640AB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2DBAD55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hanging="22"/>
              <w:rPr>
                <w:rFonts w:ascii="Times New Roman" w:hAnsi="Times New Roman" w:eastAsia="Calibri" w:cs="Times New Roman"/>
                <w:bCs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Моя малая родина. Наречия, обозначающие направление</w:t>
            </w:r>
            <w:r>
              <w:rPr>
                <w:rFonts w:ascii="Times New Roman" w:hAnsi="Times New Roman" w:eastAsia="Calibri" w:cs="Times New Roman"/>
                <w:bCs/>
                <w:i/>
                <w:iCs/>
                <w:sz w:val="24"/>
                <w:szCs w:val="24"/>
                <w:lang w:eastAsia="en-US"/>
              </w:rPr>
              <w:t xml:space="preserve"> </w:t>
            </w:r>
          </w:p>
          <w:p w14:paraId="280216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hanging="22"/>
              <w:rPr>
                <w:rFonts w:ascii="Times New Roman" w:hAnsi="Times New Roman" w:cs="Times New Roman"/>
                <w:bCs/>
                <w:i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Дидактические</w:t>
            </w: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единицы</w:t>
            </w: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  <w:lang w:val="en-US"/>
              </w:rPr>
              <w:t>:</w:t>
            </w:r>
          </w:p>
          <w:p w14:paraId="6D2892AE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  <w:t>Лексика</w:t>
            </w:r>
            <w:r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val="en-US" w:eastAsia="en-US"/>
              </w:rPr>
              <w:t>:</w:t>
            </w:r>
          </w:p>
          <w:p w14:paraId="4AAA3E63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Cs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val="en-US" w:eastAsia="en-US"/>
              </w:rPr>
              <w:t>−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val="en-US" w:eastAsia="en-US"/>
              </w:rPr>
              <w:tab/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виды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val="en-US" w:eastAsia="en-US"/>
              </w:rPr>
              <w:t xml:space="preserve"> 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магазинов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val="en-US" w:eastAsia="en-US"/>
              </w:rPr>
              <w:t xml:space="preserve"> (shopping mall, department store, dairy produce etc.)</w:t>
            </w:r>
          </w:p>
          <w:p w14:paraId="47D8E97C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  <w:t>Грамматика</w:t>
            </w:r>
            <w:r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val="en-US" w:eastAsia="en-US"/>
              </w:rPr>
              <w:t>:</w:t>
            </w:r>
          </w:p>
          <w:p w14:paraId="41027E7D">
            <w:pPr>
              <w:spacing w:after="0" w:line="240" w:lineRule="auto"/>
              <w:ind w:hanging="22"/>
              <w:rPr>
                <w:rFonts w:ascii="Times New Roman" w:hAnsi="Times New Roman" w:eastAsia="Times New Roman" w:cs="Times New Roman"/>
                <w:sz w:val="24"/>
                <w:szCs w:val="24"/>
                <w:lang w:eastAsia="zh-CN" w:bidi="hi-IN"/>
              </w:rPr>
            </w:pP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- наречия, обозначающие направление.</w:t>
            </w:r>
          </w:p>
        </w:tc>
        <w:tc>
          <w:tcPr>
            <w:tcW w:w="9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3B8D3B7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7B5F747"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ЛР 02, </w:t>
            </w: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>ЛР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 07, </w:t>
            </w: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>ЛР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 09, </w:t>
            </w: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>ЛР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 10, </w:t>
            </w: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>ЛР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 11,</w:t>
            </w:r>
          </w:p>
          <w:p w14:paraId="300BC01C"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МР 01, МР 02, МР 05, МР 06, </w:t>
            </w: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 xml:space="preserve">МР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07</w:t>
            </w:r>
          </w:p>
          <w:p w14:paraId="60A17FE6">
            <w:pPr>
              <w:suppressAutoHyphens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bCs/>
                <w:color w:val="000000"/>
                <w:sz w:val="24"/>
                <w:szCs w:val="24"/>
                <w:lang w:eastAsia="en-US"/>
              </w:rPr>
              <w:t>ПРб 01, ПРб 02, ПРб 03, ПРб 04</w:t>
            </w:r>
          </w:p>
          <w:p w14:paraId="6E33B41C"/>
        </w:tc>
        <w:tc>
          <w:tcPr>
            <w:tcW w:w="2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4FD2E3AE"/>
        </w:tc>
        <w:tc>
          <w:tcPr>
            <w:tcW w:w="1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A2A02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ГН, ФН</w:t>
            </w:r>
          </w:p>
        </w:tc>
      </w:tr>
      <w:tr w14:paraId="475709B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none" w:color="auto" w:sz="0" w:space="0"/>
            <w:insideH w:val="single" w:color="000000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226" w:type="dxa"/>
            <w:vMerge w:val="continue"/>
            <w:tcBorders>
              <w:left w:val="single" w:color="000000" w:sz="4" w:space="0"/>
            </w:tcBorders>
            <w:shd w:val="clear" w:color="auto" w:fill="auto"/>
          </w:tcPr>
          <w:p w14:paraId="1831DE5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5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3588510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6C0D632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hanging="22"/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 xml:space="preserve"> Моя малая родина. Вопросительные предложения – формулы вежливости</w:t>
            </w:r>
          </w:p>
          <w:p w14:paraId="548866C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hanging="22"/>
              <w:rPr>
                <w:rFonts w:ascii="Times New Roman" w:hAnsi="Times New Roman" w:cs="Times New Roman"/>
                <w:bCs/>
                <w:i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Дидактические</w:t>
            </w: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единицы</w:t>
            </w: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  <w:lang w:val="en-US"/>
              </w:rPr>
              <w:t>:</w:t>
            </w:r>
          </w:p>
          <w:p w14:paraId="4EAEC55B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  <w:t>Лексика</w:t>
            </w:r>
            <w:r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val="en-US" w:eastAsia="en-US"/>
              </w:rPr>
              <w:t>:</w:t>
            </w:r>
          </w:p>
          <w:p w14:paraId="7D73DD0C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Cs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val="en-US" w:eastAsia="en-US"/>
              </w:rPr>
              <w:t xml:space="preserve">− 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отделы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val="en-US" w:eastAsia="en-US"/>
              </w:rPr>
              <w:t xml:space="preserve"> 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в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val="en-US" w:eastAsia="en-US"/>
              </w:rPr>
              <w:t xml:space="preserve"> 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магазине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val="en-US" w:eastAsia="en-US"/>
              </w:rPr>
              <w:t xml:space="preserve"> (shopping mall, department store, dairy produce etc.)</w:t>
            </w:r>
          </w:p>
          <w:p w14:paraId="38B67711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  <w:t>Грамматика:</w:t>
            </w:r>
          </w:p>
          <w:p w14:paraId="0611F4A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22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-вопросительные предложения – формулы вежливости (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val="en-US" w:eastAsia="en-US"/>
              </w:rPr>
              <w:t>Could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val="en-US" w:eastAsia="en-US"/>
              </w:rPr>
              <w:t>you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 xml:space="preserve">, 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val="en-US" w:eastAsia="en-US"/>
              </w:rPr>
              <w:t>please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 xml:space="preserve">? 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val="en-US" w:eastAsia="en-US"/>
              </w:rPr>
              <w:t>Would you like? Shall I..?).</w:t>
            </w:r>
          </w:p>
        </w:tc>
        <w:tc>
          <w:tcPr>
            <w:tcW w:w="9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56A33AC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23C607B"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ЛР 02, </w:t>
            </w: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>ЛР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 07, </w:t>
            </w: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>ЛР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 09, </w:t>
            </w: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>ЛР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 10, </w:t>
            </w: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>ЛР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 11,</w:t>
            </w:r>
          </w:p>
          <w:p w14:paraId="053FBDA2"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МР 01, МР 02, МР 05, МР 06, </w:t>
            </w: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 xml:space="preserve">МР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07</w:t>
            </w:r>
          </w:p>
          <w:p w14:paraId="180DF246">
            <w:pPr>
              <w:suppressAutoHyphens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bCs/>
                <w:color w:val="000000"/>
                <w:sz w:val="24"/>
                <w:szCs w:val="24"/>
                <w:lang w:eastAsia="en-US"/>
              </w:rPr>
              <w:t>ПРб 01, ПРб 02, ПРб 03, ПРб 04</w:t>
            </w:r>
          </w:p>
        </w:tc>
        <w:tc>
          <w:tcPr>
            <w:tcW w:w="2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0681D40E"/>
        </w:tc>
        <w:tc>
          <w:tcPr>
            <w:tcW w:w="1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76166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ГН, ФН</w:t>
            </w:r>
          </w:p>
        </w:tc>
      </w:tr>
      <w:tr w14:paraId="35791CC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none" w:color="auto" w:sz="0" w:space="0"/>
            <w:insideH w:val="single" w:color="000000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226" w:type="dxa"/>
            <w:vMerge w:val="restart"/>
            <w:tcBorders>
              <w:top w:val="single" w:color="000000" w:sz="4" w:space="0"/>
              <w:left w:val="single" w:color="000000" w:sz="4" w:space="0"/>
            </w:tcBorders>
            <w:shd w:val="clear" w:color="auto" w:fill="auto"/>
          </w:tcPr>
          <w:p w14:paraId="7B13585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zh-CN" w:bidi="hi-IN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zh-CN" w:bidi="hi-IN"/>
              </w:rPr>
              <w:t xml:space="preserve">Тема 2.4 </w:t>
            </w:r>
          </w:p>
          <w:p w14:paraId="42D17D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b/>
                <w:iCs/>
                <w:sz w:val="24"/>
                <w:szCs w:val="24"/>
                <w:lang w:eastAsia="en-US"/>
              </w:rPr>
              <w:t>Покупки</w:t>
            </w:r>
          </w:p>
        </w:tc>
        <w:tc>
          <w:tcPr>
            <w:tcW w:w="601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44306E3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982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</w:tcPr>
          <w:p w14:paraId="6C1CBDC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215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</w:tcPr>
          <w:p w14:paraId="41672304"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ЛР 07, </w:t>
            </w: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>ЛР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 10, </w:t>
            </w: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>ЛР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 11, </w:t>
            </w: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>ЛР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 13, </w:t>
            </w: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>ЛР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 14,</w:t>
            </w:r>
          </w:p>
          <w:p w14:paraId="469A267C">
            <w:pPr>
              <w:suppressAutoHyphens/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МР 01, МР 02, МР 03, МР 04, МР 05, МР 07, МР 08, </w:t>
            </w:r>
          </w:p>
          <w:p w14:paraId="5216626E">
            <w:pPr>
              <w:suppressAutoHyphens/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МР 09,</w:t>
            </w:r>
          </w:p>
          <w:p w14:paraId="2A8ADFB9">
            <w:pPr>
              <w:suppressAutoHyphens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bCs/>
                <w:color w:val="000000"/>
                <w:sz w:val="24"/>
                <w:szCs w:val="24"/>
                <w:lang w:eastAsia="en-US"/>
              </w:rPr>
              <w:t>ПРб 01, ПРб 02, ПРб 03, ПРб 04</w:t>
            </w:r>
          </w:p>
          <w:p w14:paraId="1706704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067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</w:tcPr>
          <w:p w14:paraId="633A53A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62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</w:tcPr>
          <w:p w14:paraId="75FAE41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ЭстН, ФН</w:t>
            </w:r>
          </w:p>
        </w:tc>
      </w:tr>
      <w:tr w14:paraId="1CF62D6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none" w:color="auto" w:sz="0" w:space="0"/>
            <w:insideH w:val="single" w:color="000000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226" w:type="dxa"/>
            <w:vMerge w:val="continue"/>
            <w:tcBorders>
              <w:left w:val="single" w:color="000000" w:sz="4" w:space="0"/>
            </w:tcBorders>
            <w:shd w:val="clear" w:color="auto" w:fill="auto"/>
          </w:tcPr>
          <w:p w14:paraId="146DE8E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5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330945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7DA14D5D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Виды магазинов. Существительные исчисляемые и неисчисляемые</w:t>
            </w:r>
          </w:p>
          <w:p w14:paraId="4C7F820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hanging="22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Дидактические единицы:</w:t>
            </w:r>
          </w:p>
          <w:p w14:paraId="4A7BBD6B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  <w:t>Лексика:</w:t>
            </w:r>
          </w:p>
          <w:p w14:paraId="61D9B784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−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ab/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виды магазинов (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val="en-US" w:eastAsia="en-US"/>
              </w:rPr>
              <w:t>department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val="en-US" w:eastAsia="en-US"/>
              </w:rPr>
              <w:t>store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 xml:space="preserve">, 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val="en-US" w:eastAsia="en-US"/>
              </w:rPr>
              <w:t>etc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)</w:t>
            </w:r>
          </w:p>
          <w:p w14:paraId="63A4AEC4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  <w:t xml:space="preserve"> Грамматика:</w:t>
            </w:r>
          </w:p>
          <w:p w14:paraId="0549AEBF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−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ab/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существительные исчисляемые и неисчисляемые</w:t>
            </w:r>
          </w:p>
        </w:tc>
        <w:tc>
          <w:tcPr>
            <w:tcW w:w="982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4968A6F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15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813268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067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3FE025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62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2EED16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14:paraId="426D73E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none" w:color="auto" w:sz="0" w:space="0"/>
            <w:insideH w:val="single" w:color="000000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226" w:type="dxa"/>
            <w:vMerge w:val="continue"/>
            <w:tcBorders>
              <w:left w:val="single" w:color="000000" w:sz="4" w:space="0"/>
            </w:tcBorders>
            <w:shd w:val="clear" w:color="auto" w:fill="auto"/>
          </w:tcPr>
          <w:p w14:paraId="00C503C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5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437AED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67EF4F64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 xml:space="preserve">Ассортимент товаров. Употребление слов 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val="en-US" w:eastAsia="en-US"/>
              </w:rPr>
              <w:t>many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 xml:space="preserve">, 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val="en-US" w:eastAsia="en-US"/>
              </w:rPr>
              <w:t>much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 xml:space="preserve">, 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val="en-US" w:eastAsia="en-US"/>
              </w:rPr>
              <w:t>a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val="en-US" w:eastAsia="en-US"/>
              </w:rPr>
              <w:t>lot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val="en-US" w:eastAsia="en-US"/>
              </w:rPr>
              <w:t>of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 xml:space="preserve">, 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val="en-US" w:eastAsia="en-US"/>
              </w:rPr>
              <w:t>little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 xml:space="preserve">, 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val="en-US" w:eastAsia="en-US"/>
              </w:rPr>
              <w:t>few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 xml:space="preserve">, 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val="en-US" w:eastAsia="en-US"/>
              </w:rPr>
              <w:t>a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val="en-US" w:eastAsia="en-US"/>
              </w:rPr>
              <w:t>few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 xml:space="preserve"> с существительными</w:t>
            </w:r>
          </w:p>
          <w:p w14:paraId="28685A4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hanging="22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Дидактические единицы:</w:t>
            </w:r>
          </w:p>
          <w:p w14:paraId="179DD7B3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  <w:t>Лексика:</w:t>
            </w:r>
          </w:p>
          <w:p w14:paraId="0C0F28AC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−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ab/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виды магазинов (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val="en-US" w:eastAsia="en-US"/>
              </w:rPr>
              <w:t>shopping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val="en-US" w:eastAsia="en-US"/>
              </w:rPr>
              <w:t>moll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 xml:space="preserve">, 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val="en-US" w:eastAsia="en-US"/>
              </w:rPr>
              <w:t>etc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)</w:t>
            </w:r>
          </w:p>
          <w:p w14:paraId="181646EE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Cs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  <w:t>Грамматика:</w:t>
            </w:r>
          </w:p>
          <w:p w14:paraId="5E88D91C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−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ab/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употребление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val="en-US" w:eastAsia="en-US"/>
              </w:rPr>
              <w:t xml:space="preserve"> 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слов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val="en-US" w:eastAsia="en-US"/>
              </w:rPr>
              <w:t xml:space="preserve"> many, much, a lot of, little, few, a few 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с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val="en-US" w:eastAsia="en-US"/>
              </w:rPr>
              <w:t xml:space="preserve"> 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существительными</w:t>
            </w:r>
          </w:p>
        </w:tc>
        <w:tc>
          <w:tcPr>
            <w:tcW w:w="9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74F2918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066392E"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ЛР 07, </w:t>
            </w: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>ЛР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 10, </w:t>
            </w: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>ЛР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 11, </w:t>
            </w: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>ЛР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 13, </w:t>
            </w: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>ЛР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 14,</w:t>
            </w:r>
          </w:p>
          <w:p w14:paraId="7A60EF81">
            <w:pPr>
              <w:suppressAutoHyphens/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МР 01, МР 02, МР 03, МР 04, МР 05, МР 07, МР 08, </w:t>
            </w:r>
          </w:p>
          <w:p w14:paraId="58FAD4C4">
            <w:pPr>
              <w:suppressAutoHyphens/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МР 09,</w:t>
            </w:r>
          </w:p>
          <w:p w14:paraId="1DDC1D5C">
            <w:pPr>
              <w:suppressAutoHyphens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bCs/>
                <w:color w:val="000000"/>
                <w:sz w:val="24"/>
                <w:szCs w:val="24"/>
                <w:lang w:eastAsia="en-US"/>
              </w:rPr>
              <w:t>ПРб 01, ПРб 02, ПРб 03, ПРб 04</w:t>
            </w:r>
          </w:p>
        </w:tc>
        <w:tc>
          <w:tcPr>
            <w:tcW w:w="2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D0227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1C7C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ЭстН, ФН</w:t>
            </w:r>
          </w:p>
        </w:tc>
      </w:tr>
      <w:tr w14:paraId="2990652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none" w:color="auto" w:sz="0" w:space="0"/>
            <w:insideH w:val="single" w:color="000000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226" w:type="dxa"/>
            <w:vMerge w:val="continue"/>
            <w:tcBorders>
              <w:left w:val="single" w:color="000000" w:sz="4" w:space="0"/>
            </w:tcBorders>
            <w:shd w:val="clear" w:color="auto" w:fill="auto"/>
          </w:tcPr>
          <w:p w14:paraId="06827C7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5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0DFA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1112D48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hanging="22"/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Совершение покупок.</w:t>
            </w:r>
            <w:r>
              <w:t xml:space="preserve"> 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Арифметические действия и вычисления</w:t>
            </w:r>
          </w:p>
          <w:p w14:paraId="7D8AAEB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hanging="22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Дидактические единицы:</w:t>
            </w:r>
          </w:p>
          <w:p w14:paraId="22786DA5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  <w:t>Лексика:</w:t>
            </w:r>
          </w:p>
          <w:p w14:paraId="6FC41050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−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ab/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товары (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val="en-US" w:eastAsia="en-US"/>
              </w:rPr>
              <w:t>butter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 xml:space="preserve">, 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val="en-US" w:eastAsia="en-US"/>
              </w:rPr>
              <w:t>sandwich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 xml:space="preserve">, 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val="en-US" w:eastAsia="en-US"/>
              </w:rPr>
              <w:t>etc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.)</w:t>
            </w:r>
          </w:p>
          <w:p w14:paraId="5D2D14A9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  <w:t xml:space="preserve"> Грамматика:</w:t>
            </w:r>
          </w:p>
          <w:p w14:paraId="28AAA6D1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−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ab/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арифметические действия и вычисления.</w:t>
            </w:r>
          </w:p>
        </w:tc>
        <w:tc>
          <w:tcPr>
            <w:tcW w:w="9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66BA96B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5F2D0E8"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ЛР 07, </w:t>
            </w: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>ЛР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 10, </w:t>
            </w: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>ЛР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 11, </w:t>
            </w: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>ЛР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 13, </w:t>
            </w: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>ЛР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 14,</w:t>
            </w:r>
          </w:p>
          <w:p w14:paraId="71416F23">
            <w:pPr>
              <w:suppressAutoHyphens/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МР 01, МР 02, МР 03, МР 04, МР 05, МР 07, МР 08, </w:t>
            </w:r>
          </w:p>
          <w:p w14:paraId="3159EEAA">
            <w:pPr>
              <w:suppressAutoHyphens/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МР 09,</w:t>
            </w:r>
          </w:p>
          <w:p w14:paraId="3ABFD1F9">
            <w:pPr>
              <w:suppressAutoHyphens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bCs/>
                <w:color w:val="000000"/>
                <w:sz w:val="24"/>
                <w:szCs w:val="24"/>
                <w:lang w:eastAsia="en-US"/>
              </w:rPr>
              <w:t>ПРб 01, ПРб 02, ПРб 03, ПРб 04</w:t>
            </w:r>
          </w:p>
        </w:tc>
        <w:tc>
          <w:tcPr>
            <w:tcW w:w="2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69AFBF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BA862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ЭстН, ФН</w:t>
            </w:r>
          </w:p>
        </w:tc>
      </w:tr>
      <w:tr w14:paraId="4E508B7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none" w:color="auto" w:sz="0" w:space="0"/>
            <w:insideH w:val="single" w:color="000000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226" w:type="dxa"/>
            <w:vMerge w:val="continue"/>
            <w:tcBorders>
              <w:left w:val="single" w:color="000000" w:sz="4" w:space="0"/>
            </w:tcBorders>
            <w:shd w:val="clear" w:color="auto" w:fill="auto"/>
          </w:tcPr>
          <w:p w14:paraId="061157D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5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423AB4F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7FE558F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hanging="22"/>
              <w:rPr>
                <w:rFonts w:ascii="Times New Roman" w:hAnsi="Times New Roman" w:eastAsia="Calibri" w:cs="Times New Roman"/>
                <w:bCs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Совершение покупок.</w:t>
            </w:r>
            <w:r>
              <w:t xml:space="preserve"> 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Артикли: определенный, неопределенный, нулевой</w:t>
            </w:r>
            <w:r>
              <w:rPr>
                <w:rFonts w:ascii="Times New Roman" w:hAnsi="Times New Roman" w:eastAsia="Calibri" w:cs="Times New Roman"/>
                <w:bCs/>
                <w:i/>
                <w:iCs/>
                <w:sz w:val="24"/>
                <w:szCs w:val="24"/>
                <w:lang w:eastAsia="en-US"/>
              </w:rPr>
              <w:t xml:space="preserve"> </w:t>
            </w:r>
          </w:p>
          <w:p w14:paraId="7A8957A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hanging="22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Дидактические единицы:</w:t>
            </w:r>
          </w:p>
          <w:p w14:paraId="25841069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  <w:t>Лексика:</w:t>
            </w:r>
          </w:p>
          <w:p w14:paraId="0A9080E9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−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ab/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товары (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val="en-US" w:eastAsia="en-US"/>
              </w:rPr>
              <w:t>a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val="en-US" w:eastAsia="en-US"/>
              </w:rPr>
              <w:t>bottle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val="en-US" w:eastAsia="en-US"/>
              </w:rPr>
              <w:t>of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val="en-US" w:eastAsia="en-US"/>
              </w:rPr>
              <w:t>milk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 xml:space="preserve">, 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val="en-US" w:eastAsia="en-US"/>
              </w:rPr>
              <w:t>etc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.)</w:t>
            </w:r>
          </w:p>
          <w:p w14:paraId="421B7891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  <w:t xml:space="preserve"> Грамматика:</w:t>
            </w:r>
          </w:p>
          <w:p w14:paraId="26EA506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hanging="22"/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- Артикли: определенный, неопределенный, нулевой</w:t>
            </w:r>
          </w:p>
          <w:p w14:paraId="0C69038B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−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ab/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чтение артиклей</w:t>
            </w:r>
          </w:p>
        </w:tc>
        <w:tc>
          <w:tcPr>
            <w:tcW w:w="9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39B60DB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6C7F4AC"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ЛР 07, </w:t>
            </w: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>ЛР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 10, </w:t>
            </w: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>ЛР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 11, </w:t>
            </w: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>ЛР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 13, </w:t>
            </w: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>ЛР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 14,</w:t>
            </w:r>
          </w:p>
          <w:p w14:paraId="3F2D0914">
            <w:pPr>
              <w:suppressAutoHyphens/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МР 01, МР 02, МР 03, МР 04, МР 05, МР 07, МР 08, </w:t>
            </w:r>
          </w:p>
          <w:p w14:paraId="744D36F7">
            <w:pPr>
              <w:suppressAutoHyphens/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МР 09,</w:t>
            </w:r>
          </w:p>
          <w:p w14:paraId="14833135">
            <w:pPr>
              <w:suppressAutoHyphens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bCs/>
                <w:color w:val="000000"/>
                <w:sz w:val="24"/>
                <w:szCs w:val="24"/>
                <w:lang w:eastAsia="en-US"/>
              </w:rPr>
              <w:t>ПРб 01, ПРб 02, ПРб 03, ПРб 04</w:t>
            </w:r>
          </w:p>
        </w:tc>
        <w:tc>
          <w:tcPr>
            <w:tcW w:w="2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EFB641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077BD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ЭстН, ФН</w:t>
            </w:r>
          </w:p>
        </w:tc>
      </w:tr>
      <w:tr w14:paraId="084CD3C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none" w:color="auto" w:sz="0" w:space="0"/>
            <w:insideH w:val="single" w:color="000000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226" w:type="dxa"/>
            <w:vMerge w:val="restart"/>
            <w:tcBorders>
              <w:top w:val="single" w:color="000000" w:sz="4" w:space="0"/>
              <w:left w:val="single" w:color="000000" w:sz="4" w:space="0"/>
            </w:tcBorders>
            <w:shd w:val="clear" w:color="auto" w:fill="auto"/>
          </w:tcPr>
          <w:p w14:paraId="492C8F6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zh-CN" w:bidi="hi-IN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zh-CN" w:bidi="hi-IN"/>
              </w:rPr>
              <w:t xml:space="preserve">Тема 2.5 </w:t>
            </w:r>
          </w:p>
          <w:p w14:paraId="14F1CE2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b/>
                <w:sz w:val="24"/>
                <w:szCs w:val="24"/>
                <w:lang w:eastAsia="en-US"/>
              </w:rPr>
              <w:t>Еда</w:t>
            </w:r>
          </w:p>
        </w:tc>
        <w:tc>
          <w:tcPr>
            <w:tcW w:w="601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08253EC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982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</w:tcPr>
          <w:p w14:paraId="6094F64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215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</w:tcPr>
          <w:p w14:paraId="48548ADF"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ЛР 07, </w:t>
            </w: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>ЛР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 10, </w:t>
            </w: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>ЛР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 11, </w:t>
            </w: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>ЛР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 13, </w:t>
            </w: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>ЛР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 14,</w:t>
            </w:r>
          </w:p>
          <w:p w14:paraId="68C3FFE4">
            <w:pPr>
              <w:suppressAutoHyphens/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МР 01, 02, 03, 04, 05, 07, 08, 09,</w:t>
            </w:r>
          </w:p>
          <w:p w14:paraId="76F56373">
            <w:pPr>
              <w:suppressAutoHyphens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bCs/>
                <w:color w:val="000000"/>
                <w:sz w:val="24"/>
                <w:szCs w:val="24"/>
                <w:lang w:eastAsia="en-US"/>
              </w:rPr>
              <w:t>ПРб 01, ПРб 02, ПРб 03, ПРб 04</w:t>
            </w:r>
          </w:p>
          <w:p w14:paraId="5F64119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067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</w:tcPr>
          <w:p w14:paraId="1FB4DB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62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</w:tcPr>
          <w:p w14:paraId="10A8903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ЭстН, ФН</w:t>
            </w:r>
          </w:p>
        </w:tc>
      </w:tr>
      <w:tr w14:paraId="75E7677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none" w:color="auto" w:sz="0" w:space="0"/>
            <w:insideH w:val="single" w:color="000000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226" w:type="dxa"/>
            <w:vMerge w:val="continue"/>
            <w:tcBorders>
              <w:left w:val="single" w:color="000000" w:sz="4" w:space="0"/>
            </w:tcBorders>
            <w:shd w:val="clear" w:color="auto" w:fill="auto"/>
          </w:tcPr>
          <w:p w14:paraId="6B16C6A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zh-CN" w:bidi="hi-IN"/>
              </w:rPr>
            </w:pPr>
          </w:p>
        </w:tc>
        <w:tc>
          <w:tcPr>
            <w:tcW w:w="55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2821F8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4E37D209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Способы приготовления пищи. 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Образование множественного числа с помощью внешней флексии</w:t>
            </w:r>
          </w:p>
          <w:p w14:paraId="5580329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hanging="22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Дидактические единицы:</w:t>
            </w:r>
          </w:p>
          <w:p w14:paraId="61C011AD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  <w:t>Лексика:</w:t>
            </w:r>
          </w:p>
          <w:p w14:paraId="6A95FC0D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- еда (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val="en-US" w:eastAsia="en-US"/>
              </w:rPr>
              <w:t>egg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 xml:space="preserve">, 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val="en-US" w:eastAsia="en-US"/>
              </w:rPr>
              <w:t>pizza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 xml:space="preserve">, 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val="en-US" w:eastAsia="en-US"/>
              </w:rPr>
              <w:t>etc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);</w:t>
            </w:r>
          </w:p>
          <w:p w14:paraId="5AAEF4FC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  <w:t>Грамматика:</w:t>
            </w:r>
          </w:p>
          <w:p w14:paraId="477062D3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−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ab/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образование множественного числа с помощью внешней флексии</w:t>
            </w:r>
          </w:p>
        </w:tc>
        <w:tc>
          <w:tcPr>
            <w:tcW w:w="982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6F7BCD2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15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75ED53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067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E9FB97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62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D6C1B9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14:paraId="0224A40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none" w:color="auto" w:sz="0" w:space="0"/>
            <w:insideH w:val="single" w:color="000000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226" w:type="dxa"/>
            <w:vMerge w:val="continue"/>
            <w:tcBorders>
              <w:left w:val="single" w:color="000000" w:sz="4" w:space="0"/>
            </w:tcBorders>
            <w:shd w:val="clear" w:color="auto" w:fill="auto"/>
          </w:tcPr>
          <w:p w14:paraId="0D41A56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zh-CN" w:bidi="hi-IN"/>
              </w:rPr>
            </w:pPr>
          </w:p>
        </w:tc>
        <w:tc>
          <w:tcPr>
            <w:tcW w:w="55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419847E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04522E2D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Способы приготовления пищи. 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Образование множественного числа с помощью внутренней флексии</w:t>
            </w:r>
          </w:p>
          <w:p w14:paraId="5CFF92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hanging="22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Дидактические единицы:</w:t>
            </w:r>
          </w:p>
          <w:p w14:paraId="3E3D5D45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  <w:t>Лексика:</w:t>
            </w:r>
          </w:p>
          <w:p w14:paraId="54AF4BDB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- еда (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val="en-US" w:eastAsia="en-US"/>
              </w:rPr>
              <w:t>meat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val="en-US" w:eastAsia="en-US"/>
              </w:rPr>
              <w:t>etc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);</w:t>
            </w:r>
          </w:p>
          <w:p w14:paraId="0B5E038C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  <w:t>Грамматика:</w:t>
            </w:r>
          </w:p>
          <w:p w14:paraId="5762C111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−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ab/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образование множественного числа с помощью внутренней флексии</w:t>
            </w:r>
          </w:p>
        </w:tc>
        <w:tc>
          <w:tcPr>
            <w:tcW w:w="9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75ED157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60A4EEA"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ЛР 07, </w:t>
            </w: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>ЛР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 10, </w:t>
            </w: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>ЛР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 11, </w:t>
            </w: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>ЛР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 13, </w:t>
            </w: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>ЛР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 14,</w:t>
            </w:r>
          </w:p>
          <w:p w14:paraId="67AE8EA0">
            <w:pPr>
              <w:suppressAutoHyphens/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МР 01, 02, 03, 04, 05, 07, 08, 09,</w:t>
            </w:r>
          </w:p>
          <w:p w14:paraId="72A00F9B">
            <w:pPr>
              <w:suppressAutoHyphens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bCs/>
                <w:color w:val="000000"/>
                <w:sz w:val="24"/>
                <w:szCs w:val="24"/>
                <w:lang w:eastAsia="en-US"/>
              </w:rPr>
              <w:t>ПРб 01, ПРб 02, ПРб 03, ПРб 04</w:t>
            </w:r>
          </w:p>
          <w:p w14:paraId="3357F368"/>
        </w:tc>
        <w:tc>
          <w:tcPr>
            <w:tcW w:w="2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B84486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3D67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ЭстН, ФН</w:t>
            </w:r>
          </w:p>
        </w:tc>
      </w:tr>
      <w:tr w14:paraId="0A23740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none" w:color="auto" w:sz="0" w:space="0"/>
            <w:insideH w:val="single" w:color="000000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226" w:type="dxa"/>
            <w:vMerge w:val="continue"/>
            <w:tcBorders>
              <w:left w:val="single" w:color="000000" w:sz="4" w:space="0"/>
            </w:tcBorders>
            <w:shd w:val="clear" w:color="auto" w:fill="auto"/>
          </w:tcPr>
          <w:p w14:paraId="5104C64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zh-CN" w:bidi="hi-IN"/>
              </w:rPr>
            </w:pPr>
          </w:p>
        </w:tc>
        <w:tc>
          <w:tcPr>
            <w:tcW w:w="55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2366800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455994D2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Традиции питания. 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Множественное число существительных, заимствованных из греческого языков</w:t>
            </w:r>
          </w:p>
          <w:p w14:paraId="705015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hanging="22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Дидактические единицы:</w:t>
            </w:r>
          </w:p>
          <w:p w14:paraId="43C3B5B5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  <w:t>Лексика:</w:t>
            </w:r>
          </w:p>
          <w:p w14:paraId="41567C1D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- способы приготовления пищи (boil, mix, etc);</w:t>
            </w:r>
          </w:p>
          <w:p w14:paraId="36FDCE2C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  <w:t>Грамматика:</w:t>
            </w:r>
          </w:p>
          <w:p w14:paraId="5D7D054B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−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ab/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множественное число существительных, заимствованных из греческого языка</w:t>
            </w:r>
          </w:p>
        </w:tc>
        <w:tc>
          <w:tcPr>
            <w:tcW w:w="9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1B24BAE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55E50BE"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ЛР 07, </w:t>
            </w: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>ЛР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 10, </w:t>
            </w: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>ЛР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 11, </w:t>
            </w: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>ЛР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 13, </w:t>
            </w: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>ЛР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 14,</w:t>
            </w:r>
          </w:p>
          <w:p w14:paraId="54A718C0">
            <w:pPr>
              <w:suppressAutoHyphens/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МР 01, 02, 03, 04, 05, 07, 08, 09,</w:t>
            </w:r>
          </w:p>
          <w:p w14:paraId="2DAC0ABE">
            <w:pPr>
              <w:suppressAutoHyphens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bCs/>
                <w:color w:val="000000"/>
                <w:sz w:val="24"/>
                <w:szCs w:val="24"/>
                <w:lang w:eastAsia="en-US"/>
              </w:rPr>
              <w:t>ПРб 01, ПРб 02, ПРб 03, ПРб 04</w:t>
            </w:r>
          </w:p>
          <w:p w14:paraId="53575EE7"/>
        </w:tc>
        <w:tc>
          <w:tcPr>
            <w:tcW w:w="2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F823E3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8FCB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ЭстН, ФН</w:t>
            </w:r>
          </w:p>
        </w:tc>
      </w:tr>
      <w:tr w14:paraId="545AB7E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none" w:color="auto" w:sz="0" w:space="0"/>
            <w:insideH w:val="single" w:color="000000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226" w:type="dxa"/>
            <w:vMerge w:val="continue"/>
            <w:tcBorders>
              <w:left w:val="single" w:color="000000" w:sz="4" w:space="0"/>
            </w:tcBorders>
            <w:shd w:val="clear" w:color="auto" w:fill="auto"/>
          </w:tcPr>
          <w:p w14:paraId="405827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zh-CN" w:bidi="hi-IN"/>
              </w:rPr>
            </w:pPr>
          </w:p>
        </w:tc>
        <w:tc>
          <w:tcPr>
            <w:tcW w:w="55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0F30E46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4B9B5117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В кафе, в ресторане, в столовой.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 xml:space="preserve"> Множественное число существительных, заимствованных из латинского языка</w:t>
            </w:r>
          </w:p>
          <w:p w14:paraId="7F24CB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hanging="22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Дидактические единицы:</w:t>
            </w:r>
          </w:p>
          <w:p w14:paraId="409D22BE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  <w:t>Лексика:</w:t>
            </w:r>
          </w:p>
          <w:p w14:paraId="76B5BD57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- способы приготовления пищи (cut, roast etc);</w:t>
            </w:r>
          </w:p>
          <w:p w14:paraId="741938C1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  <w:t>Грамматика:</w:t>
            </w:r>
          </w:p>
          <w:p w14:paraId="6CCC3CAD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−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ab/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множественное число существительных, заимствованных из латинского языков</w:t>
            </w:r>
          </w:p>
        </w:tc>
        <w:tc>
          <w:tcPr>
            <w:tcW w:w="9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0AE8C22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2156FEC"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ЛР 07, </w:t>
            </w: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>ЛР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 10, </w:t>
            </w: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>ЛР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 11, </w:t>
            </w: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>ЛР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 13, </w:t>
            </w: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>ЛР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 14,</w:t>
            </w:r>
          </w:p>
          <w:p w14:paraId="6BCDC6BC">
            <w:pPr>
              <w:suppressAutoHyphens/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МР 01, 02, 03, 04, 05, 07, 08, 09,</w:t>
            </w:r>
          </w:p>
          <w:p w14:paraId="454584AF">
            <w:pPr>
              <w:suppressAutoHyphens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bCs/>
                <w:color w:val="000000"/>
                <w:sz w:val="24"/>
                <w:szCs w:val="24"/>
                <w:lang w:eastAsia="en-US"/>
              </w:rPr>
              <w:t>ПРб 01, ПРб 02, ПРб 03, ПРб 04</w:t>
            </w:r>
          </w:p>
          <w:p w14:paraId="1DBABDED"/>
        </w:tc>
        <w:tc>
          <w:tcPr>
            <w:tcW w:w="2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DDC5CB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D5298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ЭстН, ФН</w:t>
            </w:r>
          </w:p>
        </w:tc>
      </w:tr>
      <w:tr w14:paraId="0925FBA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none" w:color="auto" w:sz="0" w:space="0"/>
            <w:insideH w:val="single" w:color="000000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226" w:type="dxa"/>
            <w:vMerge w:val="continue"/>
            <w:tcBorders>
              <w:left w:val="single" w:color="000000" w:sz="4" w:space="0"/>
            </w:tcBorders>
            <w:shd w:val="clear" w:color="auto" w:fill="auto"/>
          </w:tcPr>
          <w:p w14:paraId="739177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zh-CN" w:bidi="hi-IN"/>
              </w:rPr>
            </w:pPr>
          </w:p>
        </w:tc>
        <w:tc>
          <w:tcPr>
            <w:tcW w:w="55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2D3EE2A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770D924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hanging="22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Еда полезная и вредная.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Существительные, имеющие одну форму для единственного и множественного числа</w:t>
            </w:r>
          </w:p>
          <w:p w14:paraId="36FA6A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hanging="22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Дидактические единицы</w:t>
            </w:r>
          </w:p>
          <w:p w14:paraId="7C73618E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  <w:t>Лексика:</w:t>
            </w:r>
          </w:p>
          <w:p w14:paraId="11E428C9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- простые дроби (1/12: one-twelfth)</w:t>
            </w:r>
          </w:p>
          <w:p w14:paraId="2642EA68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  <w:t>Грамматика:</w:t>
            </w:r>
          </w:p>
          <w:p w14:paraId="19F49EA4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−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ab/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существительные, имеющие одну форму для единственного и множественного числа</w:t>
            </w:r>
          </w:p>
        </w:tc>
        <w:tc>
          <w:tcPr>
            <w:tcW w:w="9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528B93F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84DAA9C"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ЛР 07, </w:t>
            </w: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>ЛР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 10, </w:t>
            </w: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>ЛР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 11, </w:t>
            </w: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>ЛР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 13, </w:t>
            </w: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>ЛР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 14,</w:t>
            </w:r>
          </w:p>
          <w:p w14:paraId="29520BBC">
            <w:pPr>
              <w:suppressAutoHyphens/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МР 01, 02, 03, 04, 05, 07, 08, 09,</w:t>
            </w:r>
          </w:p>
          <w:p w14:paraId="54A1E3A6">
            <w:pPr>
              <w:suppressAutoHyphens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bCs/>
                <w:color w:val="000000"/>
                <w:sz w:val="24"/>
                <w:szCs w:val="24"/>
                <w:lang w:eastAsia="en-US"/>
              </w:rPr>
              <w:t>ПРб 01, ПРб 02, ПРб 03, ПРб 04</w:t>
            </w:r>
          </w:p>
        </w:tc>
        <w:tc>
          <w:tcPr>
            <w:tcW w:w="2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5B6314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C9469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ЭстН, ФН</w:t>
            </w:r>
          </w:p>
        </w:tc>
      </w:tr>
      <w:tr w14:paraId="27FABE0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none" w:color="auto" w:sz="0" w:space="0"/>
            <w:insideH w:val="single" w:color="000000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226" w:type="dxa"/>
            <w:vMerge w:val="continue"/>
            <w:tcBorders>
              <w:left w:val="single" w:color="000000" w:sz="4" w:space="0"/>
            </w:tcBorders>
            <w:shd w:val="clear" w:color="auto" w:fill="auto"/>
          </w:tcPr>
          <w:p w14:paraId="79CDA9F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zh-CN" w:bidi="hi-IN"/>
              </w:rPr>
            </w:pPr>
          </w:p>
        </w:tc>
        <w:tc>
          <w:tcPr>
            <w:tcW w:w="55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2DDADC8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26CAF85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hanging="22"/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Еда полезная и вредная. Чтение и правописание окончаний</w:t>
            </w:r>
          </w:p>
          <w:p w14:paraId="388010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hanging="22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Дидактические единицы:</w:t>
            </w:r>
          </w:p>
          <w:p w14:paraId="5631F879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  <w:t>Лексика:</w:t>
            </w:r>
          </w:p>
          <w:p w14:paraId="775F9C20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- десятичные дроби (</w:t>
            </w:r>
            <w:r>
              <w:rPr>
                <w:rStyle w:val="389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4.8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– </w:t>
            </w:r>
            <w:r>
              <w:rPr>
                <w:rStyle w:val="389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four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>
              <w:rPr>
                <w:rStyle w:val="389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point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>
              <w:rPr>
                <w:rStyle w:val="389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eight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)</w:t>
            </w:r>
          </w:p>
          <w:p w14:paraId="5CF8DE8D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  <w:t>Грамматика:</w:t>
            </w:r>
          </w:p>
          <w:p w14:paraId="5F4D3E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−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ab/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чтение и правописание окончаний.</w:t>
            </w:r>
          </w:p>
        </w:tc>
        <w:tc>
          <w:tcPr>
            <w:tcW w:w="9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506D9DF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3BC4B05"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ЛР 07, </w:t>
            </w: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>ЛР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 10, </w:t>
            </w: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>ЛР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 11, </w:t>
            </w: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>ЛР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 13, </w:t>
            </w: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>ЛР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 14,</w:t>
            </w:r>
          </w:p>
          <w:p w14:paraId="6D4DA7C7">
            <w:pPr>
              <w:suppressAutoHyphens/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МР 01, 02, 03, 04, 05, 07, 08, 09,</w:t>
            </w:r>
          </w:p>
          <w:p w14:paraId="7EC69116">
            <w:pPr>
              <w:suppressAutoHyphens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bCs/>
                <w:color w:val="000000"/>
                <w:sz w:val="24"/>
                <w:szCs w:val="24"/>
                <w:lang w:eastAsia="en-US"/>
              </w:rPr>
              <w:t>ПРб 01, ПРб 02, ПРб 03, ПРб 04</w:t>
            </w:r>
          </w:p>
        </w:tc>
        <w:tc>
          <w:tcPr>
            <w:tcW w:w="2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189D81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D6083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ЭстН, ФН</w:t>
            </w:r>
          </w:p>
        </w:tc>
      </w:tr>
      <w:tr w14:paraId="1690909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none" w:color="auto" w:sz="0" w:space="0"/>
            <w:insideH w:val="single" w:color="000000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226" w:type="dxa"/>
            <w:vMerge w:val="restart"/>
            <w:tcBorders>
              <w:top w:val="single" w:color="000000" w:sz="4" w:space="0"/>
              <w:left w:val="single" w:color="000000" w:sz="4" w:space="0"/>
            </w:tcBorders>
            <w:shd w:val="clear" w:color="auto" w:fill="auto"/>
          </w:tcPr>
          <w:p w14:paraId="105869A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zh-CN" w:bidi="hi-IN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zh-CN" w:bidi="hi-IN"/>
              </w:rPr>
              <w:t>Тема 2.6</w:t>
            </w:r>
          </w:p>
          <w:p w14:paraId="0EA8D60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zh-CN" w:bidi="hi-IN"/>
              </w:rPr>
            </w:pPr>
            <w:r>
              <w:rPr>
                <w:rFonts w:ascii="Times New Roman" w:hAnsi="Times New Roman" w:eastAsia="Calibri" w:cs="Times New Roman"/>
                <w:b/>
                <w:sz w:val="24"/>
                <w:szCs w:val="24"/>
                <w:lang w:eastAsia="en-US"/>
              </w:rPr>
              <w:t>Здоровье и спорт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zh-CN" w:bidi="hi-IN"/>
              </w:rPr>
              <w:t xml:space="preserve"> </w:t>
            </w:r>
          </w:p>
        </w:tc>
        <w:tc>
          <w:tcPr>
            <w:tcW w:w="601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6099E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982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</w:tcPr>
          <w:p w14:paraId="2812D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215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</w:tcPr>
          <w:p w14:paraId="6F81DDA0">
            <w:pPr>
              <w:suppressAutoHyphens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ЛР 02, ЛР 05, ЛР 10, ЛР11, ЛР12, ЛР15,</w:t>
            </w:r>
          </w:p>
          <w:p w14:paraId="35384785">
            <w:pPr>
              <w:suppressAutoHyphens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МР 01, МР 02, МР 03, МР 04, МР 05, МР 06, МР 07, МР 08, МР 09,</w:t>
            </w:r>
          </w:p>
          <w:p w14:paraId="37DAE62E">
            <w:pPr>
              <w:suppressAutoHyphens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bCs/>
                <w:color w:val="000000"/>
                <w:sz w:val="24"/>
                <w:szCs w:val="24"/>
                <w:lang w:eastAsia="en-US"/>
              </w:rPr>
              <w:t>ПРб 01, ПРб 02, ПРб 03, ПРб 04</w:t>
            </w:r>
          </w:p>
        </w:tc>
        <w:tc>
          <w:tcPr>
            <w:tcW w:w="2067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</w:tcPr>
          <w:p w14:paraId="525DBD8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62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</w:tcPr>
          <w:p w14:paraId="55ABC8F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ДНН, ЭстН,</w:t>
            </w:r>
          </w:p>
          <w:p w14:paraId="65C1515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ФН</w:t>
            </w:r>
          </w:p>
        </w:tc>
      </w:tr>
      <w:tr w14:paraId="2F410C8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none" w:color="auto" w:sz="0" w:space="0"/>
            <w:insideH w:val="single" w:color="000000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226" w:type="dxa"/>
            <w:vMerge w:val="continue"/>
            <w:tcBorders>
              <w:left w:val="single" w:color="000000" w:sz="4" w:space="0"/>
            </w:tcBorders>
            <w:shd w:val="clear" w:color="auto" w:fill="auto"/>
          </w:tcPr>
          <w:p w14:paraId="0914B64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zh-CN" w:bidi="hi-IN"/>
              </w:rPr>
            </w:pPr>
          </w:p>
        </w:tc>
        <w:tc>
          <w:tcPr>
            <w:tcW w:w="55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639FDAA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498BC2F9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Здоровый образ жизни. </w:t>
            </w:r>
          </w:p>
          <w:p w14:paraId="68ED272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hanging="22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Дидактические единицы:</w:t>
            </w:r>
          </w:p>
          <w:p w14:paraId="71EB69CC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Лексика:</w:t>
            </w:r>
          </w:p>
          <w:p w14:paraId="2E823116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−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ab/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лексика по теме (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val="en-US" w:eastAsia="en-US"/>
              </w:rPr>
              <w:t>healthy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-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val="en-US" w:eastAsia="en-US"/>
              </w:rPr>
              <w:t>unhealthy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)</w:t>
            </w:r>
          </w:p>
          <w:p w14:paraId="38BAC79A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Грамматика:</w:t>
            </w:r>
          </w:p>
          <w:p w14:paraId="53A31795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−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ab/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простое прошедшее время (образование и функции в действительном залоге)</w:t>
            </w:r>
          </w:p>
        </w:tc>
        <w:tc>
          <w:tcPr>
            <w:tcW w:w="982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2A2024E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15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4D434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067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1D0782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62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57E903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14:paraId="56132D9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none" w:color="auto" w:sz="0" w:space="0"/>
            <w:insideH w:val="single" w:color="000000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226" w:type="dxa"/>
            <w:vMerge w:val="continue"/>
            <w:tcBorders>
              <w:left w:val="single" w:color="000000" w:sz="4" w:space="0"/>
            </w:tcBorders>
            <w:shd w:val="clear" w:color="auto" w:fill="auto"/>
          </w:tcPr>
          <w:p w14:paraId="7C6CB40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zh-CN" w:bidi="hi-IN"/>
              </w:rPr>
            </w:pPr>
          </w:p>
        </w:tc>
        <w:tc>
          <w:tcPr>
            <w:tcW w:w="55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36C4A78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5009D63A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Здоровый образ жизни. Простое прошедшее время в действительном залоге.</w:t>
            </w:r>
          </w:p>
          <w:p w14:paraId="4A1E9A2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hanging="22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Дидактические единицы:</w:t>
            </w:r>
          </w:p>
          <w:p w14:paraId="76EA59F5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Лексика:</w:t>
            </w:r>
          </w:p>
          <w:p w14:paraId="2539BB37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−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ab/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лексика по теме (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val="en-US" w:eastAsia="en-US"/>
              </w:rPr>
              <w:t>parts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val="en-US" w:eastAsia="en-US"/>
              </w:rPr>
              <w:t>of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val="en-US" w:eastAsia="en-US"/>
              </w:rPr>
              <w:t>body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);</w:t>
            </w:r>
          </w:p>
          <w:p w14:paraId="3859C0D0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Грамматика:</w:t>
            </w:r>
          </w:p>
          <w:p w14:paraId="35A20BD5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−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ab/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простое прошедшее время (образование и функции в страдательном залоге.)</w:t>
            </w:r>
          </w:p>
        </w:tc>
        <w:tc>
          <w:tcPr>
            <w:tcW w:w="9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720AE50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FF0E9C1">
            <w:pPr>
              <w:suppressAutoHyphens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ЛР 02, ЛР 05, ЛР 10, ЛР11, ЛР12, ЛР15,</w:t>
            </w:r>
          </w:p>
          <w:p w14:paraId="6CEF70EF">
            <w:pPr>
              <w:suppressAutoHyphens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МР 01, МР 02, МР 03, МР 04, МР 05, МР 06, МР 07, МР 08, МР 09,</w:t>
            </w:r>
          </w:p>
          <w:p w14:paraId="29FFCA68">
            <w:pPr>
              <w:suppressAutoHyphens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bCs/>
                <w:color w:val="000000"/>
                <w:sz w:val="24"/>
                <w:szCs w:val="24"/>
                <w:lang w:eastAsia="en-US"/>
              </w:rPr>
              <w:t>ПРб 01, ПРб 02, ПРб 03, ПРб 04</w:t>
            </w:r>
          </w:p>
        </w:tc>
        <w:tc>
          <w:tcPr>
            <w:tcW w:w="2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215C3B57"/>
        </w:tc>
        <w:tc>
          <w:tcPr>
            <w:tcW w:w="1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93752D9">
            <w:pPr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ДНН, ЭстН,</w:t>
            </w:r>
          </w:p>
          <w:p w14:paraId="4FF033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ФН</w:t>
            </w:r>
          </w:p>
        </w:tc>
      </w:tr>
      <w:tr w14:paraId="7235BD7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none" w:color="auto" w:sz="0" w:space="0"/>
            <w:insideH w:val="single" w:color="000000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226" w:type="dxa"/>
            <w:vMerge w:val="continue"/>
            <w:tcBorders>
              <w:left w:val="single" w:color="000000" w:sz="4" w:space="0"/>
            </w:tcBorders>
            <w:shd w:val="clear" w:color="auto" w:fill="auto"/>
          </w:tcPr>
          <w:p w14:paraId="1E107F0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zh-CN" w:bidi="hi-IN"/>
              </w:rPr>
            </w:pPr>
          </w:p>
        </w:tc>
        <w:tc>
          <w:tcPr>
            <w:tcW w:w="55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726C8E3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157F753E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Физическая культура и спорт. </w:t>
            </w:r>
          </w:p>
          <w:p w14:paraId="742CB97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hanging="22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Дидактические единицы:</w:t>
            </w:r>
          </w:p>
          <w:p w14:paraId="17F0C338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Лексика:</w:t>
            </w:r>
          </w:p>
          <w:p w14:paraId="6043D500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−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ab/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правильное питание (diet, protein etc.);</w:t>
            </w:r>
          </w:p>
          <w:p w14:paraId="6E2A9828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Грамматика:</w:t>
            </w:r>
          </w:p>
          <w:p w14:paraId="7E11E4EB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−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ab/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простое прошедшее время (Чтение и правописание окончаний в настоящем и прошедшем времени.)</w:t>
            </w:r>
          </w:p>
        </w:tc>
        <w:tc>
          <w:tcPr>
            <w:tcW w:w="9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67D2450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30879C6">
            <w:pPr>
              <w:suppressAutoHyphens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ЛР 02, ЛР 05, ЛР 10, ЛР11, ЛР12, ЛР15,</w:t>
            </w:r>
          </w:p>
          <w:p w14:paraId="6474362E">
            <w:pPr>
              <w:suppressAutoHyphens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МР 01, МР 02, МР 03, МР 04, МР 05, МР 06, МР 07, МР 08, МР 09,</w:t>
            </w:r>
          </w:p>
          <w:p w14:paraId="6B02426A">
            <w:pPr>
              <w:suppressAutoHyphens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bCs/>
                <w:color w:val="000000"/>
                <w:sz w:val="24"/>
                <w:szCs w:val="24"/>
                <w:lang w:eastAsia="en-US"/>
              </w:rPr>
              <w:t>ПРб 01, ПРб 02, ПРб 03, ПРб 04</w:t>
            </w:r>
          </w:p>
        </w:tc>
        <w:tc>
          <w:tcPr>
            <w:tcW w:w="2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6A02B375"/>
        </w:tc>
        <w:tc>
          <w:tcPr>
            <w:tcW w:w="1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1B75C21">
            <w:pPr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ДНН, ЭстН,</w:t>
            </w:r>
          </w:p>
          <w:p w14:paraId="6D3774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ФН</w:t>
            </w:r>
          </w:p>
        </w:tc>
      </w:tr>
      <w:tr w14:paraId="1FFB5DA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none" w:color="auto" w:sz="0" w:space="0"/>
            <w:insideH w:val="single" w:color="000000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226" w:type="dxa"/>
            <w:vMerge w:val="continue"/>
            <w:tcBorders>
              <w:left w:val="single" w:color="000000" w:sz="4" w:space="0"/>
            </w:tcBorders>
            <w:shd w:val="clear" w:color="auto" w:fill="auto"/>
          </w:tcPr>
          <w:p w14:paraId="20E169B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zh-CN" w:bidi="hi-IN"/>
              </w:rPr>
            </w:pPr>
          </w:p>
        </w:tc>
        <w:tc>
          <w:tcPr>
            <w:tcW w:w="55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20119FC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2A15C5E5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Физическая культура и спорт. Простое прошедшее время в страдательном залоге.</w:t>
            </w:r>
          </w:p>
          <w:p w14:paraId="626D89E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hanging="22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Дидактические единицы:</w:t>
            </w:r>
          </w:p>
          <w:p w14:paraId="03B5FA43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Лексика:</w:t>
            </w:r>
          </w:p>
          <w:p w14:paraId="539916F9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−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ab/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правильное питание (diet, protein etc.);</w:t>
            </w:r>
          </w:p>
          <w:p w14:paraId="0EAF59D0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Грамматика:</w:t>
            </w:r>
          </w:p>
          <w:p w14:paraId="31D17A20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−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ab/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простое прошедшее время (Слова — маркеры времени)</w:t>
            </w:r>
          </w:p>
        </w:tc>
        <w:tc>
          <w:tcPr>
            <w:tcW w:w="9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6775CC3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CBBC9D7">
            <w:pPr>
              <w:suppressAutoHyphens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ЛР 02, ЛР 05, ЛР 10, ЛР11, ЛР12, ЛР15,</w:t>
            </w:r>
          </w:p>
          <w:p w14:paraId="50A43F9F">
            <w:pPr>
              <w:suppressAutoHyphens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МР 01, МР 02, МР 03, МР 04, МР 05, МР 06, МР 07, МР 08, МР 09,</w:t>
            </w:r>
          </w:p>
          <w:p w14:paraId="6919941B">
            <w:pPr>
              <w:suppressAutoHyphens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bCs/>
                <w:color w:val="000000"/>
                <w:sz w:val="24"/>
                <w:szCs w:val="24"/>
                <w:lang w:eastAsia="en-US"/>
              </w:rPr>
              <w:t>ПРб 01, ПРб 02, ПРб 03, ПРб 04</w:t>
            </w:r>
          </w:p>
        </w:tc>
        <w:tc>
          <w:tcPr>
            <w:tcW w:w="2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0A7070AB"/>
        </w:tc>
        <w:tc>
          <w:tcPr>
            <w:tcW w:w="1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E7FE37E">
            <w:pPr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ДНН, ЭстН,</w:t>
            </w:r>
          </w:p>
          <w:p w14:paraId="3D1ABA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ФН</w:t>
            </w:r>
          </w:p>
        </w:tc>
      </w:tr>
      <w:tr w14:paraId="7EE03C8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none" w:color="auto" w:sz="0" w:space="0"/>
            <w:insideH w:val="single" w:color="000000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226" w:type="dxa"/>
            <w:vMerge w:val="continue"/>
            <w:tcBorders>
              <w:left w:val="single" w:color="000000" w:sz="4" w:space="0"/>
            </w:tcBorders>
            <w:shd w:val="clear" w:color="auto" w:fill="auto"/>
          </w:tcPr>
          <w:p w14:paraId="149CFDC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zh-CN" w:bidi="hi-IN"/>
              </w:rPr>
            </w:pPr>
          </w:p>
        </w:tc>
        <w:tc>
          <w:tcPr>
            <w:tcW w:w="55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344A7CA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420B8090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Занятия физической культуры. Правильные и неправильные глаголы</w:t>
            </w:r>
          </w:p>
          <w:p w14:paraId="1CEC29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hanging="22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Дидактические единицы:</w:t>
            </w:r>
          </w:p>
          <w:p w14:paraId="7002B5FE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Лексика:</w:t>
            </w:r>
          </w:p>
          <w:p w14:paraId="48E45671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−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ab/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названия видов спорта (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val="en-US" w:eastAsia="en-US"/>
              </w:rPr>
              <w:t>football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,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val="en-US" w:eastAsia="en-US"/>
              </w:rPr>
              <w:t>yoga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,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val="en-US" w:eastAsia="en-US"/>
              </w:rPr>
              <w:t>rowing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,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val="en-US" w:eastAsia="en-US"/>
              </w:rPr>
              <w:t>etc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.)</w:t>
            </w:r>
          </w:p>
          <w:p w14:paraId="2E00FBB4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Грамматика:</w:t>
            </w:r>
          </w:p>
          <w:p w14:paraId="134EED8E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−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ab/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правильные и неправильные глаголы</w:t>
            </w:r>
          </w:p>
        </w:tc>
        <w:tc>
          <w:tcPr>
            <w:tcW w:w="9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704FD2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08D4C63">
            <w:pPr>
              <w:suppressAutoHyphens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ЛР 02, ЛР 05, ЛР 10, ЛР11, ЛР12, ЛР15,</w:t>
            </w:r>
          </w:p>
          <w:p w14:paraId="6C391912">
            <w:pPr>
              <w:suppressAutoHyphens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МР 01, МР 02, МР 03, МР 04, МР 05, МР 06, МР 07, МР 08, МР 09,</w:t>
            </w:r>
          </w:p>
          <w:p w14:paraId="56E67B98">
            <w:pPr>
              <w:suppressAutoHyphens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bCs/>
                <w:color w:val="000000"/>
                <w:sz w:val="24"/>
                <w:szCs w:val="24"/>
                <w:lang w:eastAsia="en-US"/>
              </w:rPr>
              <w:t>ПРб 01, ПРб 02, ПРб 03, ПРб 04</w:t>
            </w:r>
          </w:p>
        </w:tc>
        <w:tc>
          <w:tcPr>
            <w:tcW w:w="2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03D839C0"/>
        </w:tc>
        <w:tc>
          <w:tcPr>
            <w:tcW w:w="1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AEFE5A4">
            <w:pPr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ДНН, ЭстН,</w:t>
            </w:r>
          </w:p>
          <w:p w14:paraId="60851E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ФН</w:t>
            </w:r>
          </w:p>
        </w:tc>
      </w:tr>
      <w:tr w14:paraId="7076D48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none" w:color="auto" w:sz="0" w:space="0"/>
            <w:insideH w:val="single" w:color="000000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226" w:type="dxa"/>
            <w:vMerge w:val="continue"/>
            <w:tcBorders>
              <w:left w:val="single" w:color="000000" w:sz="4" w:space="0"/>
            </w:tcBorders>
            <w:shd w:val="clear" w:color="auto" w:fill="auto"/>
          </w:tcPr>
          <w:p w14:paraId="44C75C9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zh-CN" w:bidi="hi-IN"/>
              </w:rPr>
            </w:pPr>
          </w:p>
        </w:tc>
        <w:tc>
          <w:tcPr>
            <w:tcW w:w="55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427221F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311277A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hanging="22"/>
              <w:rPr>
                <w:rFonts w:ascii="Times New Roman" w:hAnsi="Times New Roman" w:eastAsia="Calibri" w:cs="Times New Roman"/>
                <w:bCs/>
                <w:i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Занятия физической культуры.</w:t>
            </w:r>
            <w:r>
              <w:t xml:space="preserve">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Условные предложения I, II типов</w:t>
            </w:r>
            <w:r>
              <w:rPr>
                <w:rFonts w:ascii="Times New Roman" w:hAnsi="Times New Roman" w:eastAsia="Calibri" w:cs="Times New Roman"/>
                <w:bCs/>
                <w:i/>
                <w:sz w:val="24"/>
                <w:szCs w:val="24"/>
                <w:lang w:eastAsia="en-US"/>
              </w:rPr>
              <w:t xml:space="preserve"> </w:t>
            </w:r>
          </w:p>
          <w:p w14:paraId="755720B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hanging="22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Дидактические единицы:</w:t>
            </w:r>
          </w:p>
          <w:p w14:paraId="272AEBD5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Лексика:</w:t>
            </w:r>
          </w:p>
          <w:p w14:paraId="4BE04551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−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ab/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названия видов спорта (football, yoga, rowing, etc.)</w:t>
            </w:r>
          </w:p>
          <w:p w14:paraId="4FA49A42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 Грамматика:</w:t>
            </w:r>
          </w:p>
          <w:p w14:paraId="1ECAB9B8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−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ab/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условные предложения I, II типов</w:t>
            </w:r>
          </w:p>
        </w:tc>
        <w:tc>
          <w:tcPr>
            <w:tcW w:w="9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4C433E5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7FD79BD">
            <w:pPr>
              <w:suppressAutoHyphens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ЛР 02, ЛР 05, ЛР 10, ЛР11, ЛР12, ЛР15,</w:t>
            </w:r>
          </w:p>
          <w:p w14:paraId="50E8B1AC">
            <w:pPr>
              <w:suppressAutoHyphens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МР 01, МР 02, МР 03, МР 04, МР 05, МР 06, МР 07, МР 08, МР 09,</w:t>
            </w:r>
          </w:p>
          <w:p w14:paraId="27AC126A">
            <w:pPr>
              <w:suppressAutoHyphens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bCs/>
                <w:color w:val="000000"/>
                <w:sz w:val="24"/>
                <w:szCs w:val="24"/>
                <w:lang w:eastAsia="en-US"/>
              </w:rPr>
              <w:t>ПРб 01, ПРб 02, ПРб 03, ПРб 04</w:t>
            </w:r>
          </w:p>
        </w:tc>
        <w:tc>
          <w:tcPr>
            <w:tcW w:w="2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3954EF40"/>
        </w:tc>
        <w:tc>
          <w:tcPr>
            <w:tcW w:w="1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693AC8D">
            <w:pPr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ДНН, ЭстН,</w:t>
            </w:r>
          </w:p>
          <w:p w14:paraId="72151D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ФН</w:t>
            </w:r>
          </w:p>
        </w:tc>
      </w:tr>
      <w:tr w14:paraId="455D44E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none" w:color="auto" w:sz="0" w:space="0"/>
            <w:insideH w:val="single" w:color="000000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226" w:type="dxa"/>
            <w:vMerge w:val="continue"/>
            <w:tcBorders>
              <w:left w:val="single" w:color="000000" w:sz="4" w:space="0"/>
            </w:tcBorders>
            <w:shd w:val="clear" w:color="auto" w:fill="auto"/>
          </w:tcPr>
          <w:p w14:paraId="2EA8F6F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zh-CN" w:bidi="hi-IN"/>
              </w:rPr>
            </w:pPr>
          </w:p>
        </w:tc>
        <w:tc>
          <w:tcPr>
            <w:tcW w:w="55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1185CCA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5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3238CAD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hanging="22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Посещение врача. Условные предложения III типа</w:t>
            </w:r>
          </w:p>
          <w:p w14:paraId="3905E2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hanging="22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Дидактические единицы:</w:t>
            </w:r>
          </w:p>
          <w:p w14:paraId="1405C876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Лексика:</w:t>
            </w:r>
          </w:p>
          <w:p w14:paraId="2CFF6BD0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-лексика по теме (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val="en-US" w:eastAsia="en-US"/>
              </w:rPr>
              <w:t>running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val="en-US" w:eastAsia="en-US"/>
              </w:rPr>
              <w:t>nose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,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val="en-US" w:eastAsia="en-US"/>
              </w:rPr>
              <w:t>catch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val="en-US" w:eastAsia="en-US"/>
              </w:rPr>
              <w:t>a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val="en-US" w:eastAsia="en-US"/>
              </w:rPr>
              <w:t>cold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,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val="en-US" w:eastAsia="en-US"/>
              </w:rPr>
              <w:t>etc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.).</w:t>
            </w:r>
          </w:p>
          <w:p w14:paraId="44F8264F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Грамматика:</w:t>
            </w:r>
          </w:p>
          <w:p w14:paraId="73453AE8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−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ab/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условные предложения III типа</w:t>
            </w:r>
          </w:p>
        </w:tc>
        <w:tc>
          <w:tcPr>
            <w:tcW w:w="982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</w:tcPr>
          <w:p w14:paraId="3CD30EB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215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</w:tcPr>
          <w:p w14:paraId="7D4498B7">
            <w:pPr>
              <w:suppressAutoHyphens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ЛР 02, ЛР 05, ЛР 10, ЛР11, ЛР12, ЛР15,</w:t>
            </w:r>
          </w:p>
          <w:p w14:paraId="43BC5121">
            <w:pPr>
              <w:suppressAutoHyphens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МР 01, МР 02, МР 03, МР 04, МР 05, МР 06, МР 07, МР 08, МР 09,</w:t>
            </w:r>
          </w:p>
          <w:p w14:paraId="4B6575ED">
            <w:pPr>
              <w:suppressAutoHyphens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bCs/>
                <w:color w:val="000000"/>
                <w:sz w:val="24"/>
                <w:szCs w:val="24"/>
                <w:lang w:eastAsia="en-US"/>
              </w:rPr>
              <w:t>ПРб 01, ПРб 02, ПРб 03, ПРб 04</w:t>
            </w:r>
          </w:p>
        </w:tc>
        <w:tc>
          <w:tcPr>
            <w:tcW w:w="2067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</w:tcPr>
          <w:p w14:paraId="1A6CE7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62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</w:tcPr>
          <w:p w14:paraId="5843FE1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ДНН, ЭстН,</w:t>
            </w:r>
          </w:p>
          <w:p w14:paraId="38A521E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ФН</w:t>
            </w:r>
          </w:p>
        </w:tc>
      </w:tr>
      <w:tr w14:paraId="5F47674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none" w:color="auto" w:sz="0" w:space="0"/>
            <w:insideH w:val="single" w:color="000000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226" w:type="dxa"/>
            <w:vMerge w:val="continue"/>
            <w:tcBorders>
              <w:left w:val="single" w:color="000000" w:sz="4" w:space="0"/>
            </w:tcBorders>
            <w:shd w:val="clear" w:color="auto" w:fill="auto"/>
          </w:tcPr>
          <w:p w14:paraId="32C945D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zh-CN" w:bidi="hi-IN"/>
              </w:rPr>
            </w:pPr>
          </w:p>
        </w:tc>
        <w:tc>
          <w:tcPr>
            <w:tcW w:w="55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6AFACB3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5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770F1A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hanging="22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Посещение врача. Прямая речь.</w:t>
            </w:r>
          </w:p>
          <w:p w14:paraId="3939B2A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hanging="22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Дидактические единицы:</w:t>
            </w:r>
          </w:p>
          <w:p w14:paraId="61C2BDEE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Лексика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val="en-US" w:eastAsia="en-US"/>
              </w:rPr>
              <w:t>:</w:t>
            </w:r>
          </w:p>
          <w:p w14:paraId="3647ED97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val="en-US" w:eastAsia="en-US"/>
              </w:rPr>
              <w:t>-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лексика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val="en-US" w:eastAsia="en-US"/>
              </w:rPr>
              <w:t xml:space="preserve">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по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val="en-US" w:eastAsia="en-US"/>
              </w:rPr>
              <w:t xml:space="preserve">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теме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val="en-US" w:eastAsia="en-US"/>
              </w:rPr>
              <w:t xml:space="preserve"> (running nose, catch a cold, etc.).</w:t>
            </w:r>
          </w:p>
          <w:p w14:paraId="084BF2F3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Грамматика:</w:t>
            </w:r>
          </w:p>
          <w:p w14:paraId="435C09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−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ab/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прямая речь.</w:t>
            </w:r>
          </w:p>
        </w:tc>
        <w:tc>
          <w:tcPr>
            <w:tcW w:w="982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</w:tcPr>
          <w:p w14:paraId="67B4E7F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215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</w:tcPr>
          <w:p w14:paraId="36100BDC">
            <w:pPr>
              <w:suppressAutoHyphens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ЛР 02, ЛР 05, ЛР 10, ЛР11, ЛР12, ЛР15,</w:t>
            </w:r>
          </w:p>
          <w:p w14:paraId="5C8BD655">
            <w:pPr>
              <w:suppressAutoHyphens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МР 01, МР 02, МР 03, МР 04, МР 05, МР 06, МР 07, МР 08, МР 09,</w:t>
            </w:r>
          </w:p>
          <w:p w14:paraId="2F5DEEED">
            <w:pPr>
              <w:suppressAutoHyphens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bCs/>
                <w:color w:val="000000"/>
                <w:sz w:val="24"/>
                <w:szCs w:val="24"/>
                <w:lang w:eastAsia="en-US"/>
              </w:rPr>
              <w:t>ПРб 01, ПРб 02, ПРб 03, ПРб 04</w:t>
            </w:r>
          </w:p>
        </w:tc>
        <w:tc>
          <w:tcPr>
            <w:tcW w:w="2067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</w:tcPr>
          <w:p w14:paraId="4F30CD1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62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</w:tcPr>
          <w:p w14:paraId="096E070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ДНН, ЭстН,</w:t>
            </w:r>
          </w:p>
          <w:p w14:paraId="22E96AF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ФН</w:t>
            </w:r>
          </w:p>
        </w:tc>
      </w:tr>
      <w:tr w14:paraId="7801C5D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none" w:color="auto" w:sz="0" w:space="0"/>
            <w:insideH w:val="single" w:color="000000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226" w:type="dxa"/>
            <w:vMerge w:val="restart"/>
            <w:tcBorders>
              <w:top w:val="single" w:color="000000" w:sz="4" w:space="0"/>
              <w:left w:val="single" w:color="000000" w:sz="4" w:space="0"/>
            </w:tcBorders>
            <w:shd w:val="clear" w:color="auto" w:fill="auto"/>
          </w:tcPr>
          <w:p w14:paraId="0A6310E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zh-CN" w:bidi="hi-IN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zh-CN" w:bidi="hi-IN"/>
              </w:rPr>
              <w:t>Тема 2.7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zh-CN" w:bidi="hi-IN"/>
              </w:rPr>
              <w:t xml:space="preserve"> </w:t>
            </w:r>
            <w:r>
              <w:rPr>
                <w:rFonts w:ascii="Times New Roman" w:hAnsi="Times New Roman" w:eastAsia="Calibri" w:cs="Times New Roman"/>
                <w:b/>
                <w:iCs/>
                <w:sz w:val="24"/>
                <w:szCs w:val="24"/>
                <w:lang w:eastAsia="en-US"/>
              </w:rPr>
              <w:t>Путешествия</w:t>
            </w: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zh-CN" w:bidi="hi-IN"/>
              </w:rPr>
              <w:t>.</w:t>
            </w:r>
          </w:p>
          <w:p w14:paraId="1F49245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zh-CN" w:bidi="hi-IN"/>
              </w:rPr>
            </w:pPr>
          </w:p>
          <w:p w14:paraId="7B5F092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zh-CN" w:bidi="hi-IN"/>
              </w:rPr>
            </w:pPr>
          </w:p>
        </w:tc>
        <w:tc>
          <w:tcPr>
            <w:tcW w:w="601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3CC6D2C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982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</w:tcPr>
          <w:p w14:paraId="731A6EB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215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</w:tcPr>
          <w:p w14:paraId="5A7B15B9"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ЛР 02, ЛР 07, ЛР 09, ЛР 10, ЛР11,</w:t>
            </w:r>
          </w:p>
          <w:p w14:paraId="160985BF"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МР 01,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МР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02,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МР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05,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МР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06,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МР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07,</w:t>
            </w:r>
          </w:p>
          <w:p w14:paraId="5D01AA97">
            <w:pPr>
              <w:suppressAutoHyphens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bCs/>
                <w:color w:val="000000"/>
                <w:sz w:val="24"/>
                <w:szCs w:val="24"/>
                <w:lang w:eastAsia="en-US"/>
              </w:rPr>
              <w:t>ПРб 01, ПРб 02, ПРб 03, ПРб 04</w:t>
            </w:r>
          </w:p>
          <w:p w14:paraId="1DEFFB3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067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</w:tcPr>
          <w:p w14:paraId="1BE48D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62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</w:tcPr>
          <w:p w14:paraId="0A2AE85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ПатН</w:t>
            </w:r>
          </w:p>
          <w:p w14:paraId="3787576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ПозН</w:t>
            </w:r>
          </w:p>
        </w:tc>
      </w:tr>
      <w:tr w14:paraId="33F36EA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none" w:color="auto" w:sz="0" w:space="0"/>
            <w:insideH w:val="single" w:color="000000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226" w:type="dxa"/>
            <w:vMerge w:val="continue"/>
            <w:tcBorders>
              <w:left w:val="single" w:color="000000" w:sz="4" w:space="0"/>
            </w:tcBorders>
            <w:shd w:val="clear" w:color="auto" w:fill="auto"/>
          </w:tcPr>
          <w:p w14:paraId="582BC82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zh-CN" w:bidi="hi-IN"/>
              </w:rPr>
            </w:pPr>
          </w:p>
        </w:tc>
        <w:tc>
          <w:tcPr>
            <w:tcW w:w="55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4591787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5D029BF2"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0" w:line="240" w:lineRule="auto"/>
              <w:jc w:val="both"/>
              <w:textAlignment w:val="top"/>
              <w:outlineLvl w:val="0"/>
              <w:rPr>
                <w:rFonts w:ascii="Times New Roman" w:hAnsi="Times New Roman" w:eastAsia="Calibri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color w:val="000000"/>
                <w:sz w:val="24"/>
                <w:szCs w:val="24"/>
                <w:lang w:eastAsia="en-US"/>
              </w:rPr>
              <w:t>Экскурсии. Путешествия.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Настоящее совершенное действие в действительном залоге.</w:t>
            </w:r>
          </w:p>
          <w:p w14:paraId="1F45B1C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hanging="22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Дидактические единицы:</w:t>
            </w:r>
          </w:p>
          <w:p w14:paraId="45378BE6"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0" w:line="240" w:lineRule="auto"/>
              <w:jc w:val="both"/>
              <w:textAlignment w:val="top"/>
              <w:outlineLvl w:val="0"/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  <w:t>Лексика:</w:t>
            </w:r>
          </w:p>
          <w:p w14:paraId="49396BA3"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0" w:line="240" w:lineRule="auto"/>
              <w:jc w:val="both"/>
              <w:textAlignment w:val="top"/>
              <w:outlineLvl w:val="0"/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−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ab/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виды путешествий (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val="en-US" w:eastAsia="en-US"/>
              </w:rPr>
              <w:t>travelling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val="en-US" w:eastAsia="en-US"/>
              </w:rPr>
              <w:t>by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val="en-US" w:eastAsia="en-US"/>
              </w:rPr>
              <w:t>plane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 xml:space="preserve">, 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val="en-US" w:eastAsia="en-US"/>
              </w:rPr>
              <w:t>by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val="en-US" w:eastAsia="en-US"/>
              </w:rPr>
              <w:t>train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val="en-US" w:eastAsia="en-US"/>
              </w:rPr>
              <w:t>etc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.)</w:t>
            </w:r>
          </w:p>
          <w:p w14:paraId="70F48A3C"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0" w:line="240" w:lineRule="auto"/>
              <w:jc w:val="both"/>
              <w:textAlignment w:val="top"/>
              <w:outlineLvl w:val="0"/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  <w:t>Грамматика:</w:t>
            </w:r>
          </w:p>
          <w:p w14:paraId="74945D34"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0" w:line="240" w:lineRule="auto"/>
              <w:jc w:val="both"/>
              <w:textAlignment w:val="top"/>
              <w:outlineLvl w:val="0"/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−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ab/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настоящее совершенное действие (образование и функции в действительном и страдательном залоге)</w:t>
            </w:r>
          </w:p>
        </w:tc>
        <w:tc>
          <w:tcPr>
            <w:tcW w:w="982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3304EEA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15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067CC7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067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18303C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62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2F730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14:paraId="76DD2C4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none" w:color="auto" w:sz="0" w:space="0"/>
            <w:insideH w:val="single" w:color="000000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226" w:type="dxa"/>
            <w:vMerge w:val="continue"/>
            <w:tcBorders>
              <w:left w:val="single" w:color="000000" w:sz="4" w:space="0"/>
            </w:tcBorders>
            <w:shd w:val="clear" w:color="auto" w:fill="auto"/>
          </w:tcPr>
          <w:p w14:paraId="76BCF5F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zh-CN" w:bidi="hi-IN"/>
              </w:rPr>
            </w:pPr>
          </w:p>
        </w:tc>
        <w:tc>
          <w:tcPr>
            <w:tcW w:w="55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051E3D4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63CDDC0D"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0" w:line="240" w:lineRule="auto"/>
              <w:jc w:val="both"/>
              <w:textAlignment w:val="top"/>
              <w:outlineLvl w:val="0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color w:val="000000"/>
                <w:sz w:val="24"/>
                <w:szCs w:val="24"/>
                <w:lang w:eastAsia="en-US"/>
              </w:rPr>
              <w:t>Правила этикета в разных странах.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hAnsi="Times New Roman" w:eastAsia="Calibri" w:cs="Times New Roman"/>
                <w:iCs/>
                <w:color w:val="000000"/>
                <w:sz w:val="24"/>
                <w:szCs w:val="24"/>
                <w:lang w:eastAsia="en-US"/>
              </w:rPr>
              <w:t>Настоящее совершенное действие в страдательном залоге.</w:t>
            </w:r>
          </w:p>
          <w:p w14:paraId="315AC74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hanging="22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Дидактические единицы:</w:t>
            </w:r>
          </w:p>
          <w:p w14:paraId="40893938"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0" w:line="240" w:lineRule="auto"/>
              <w:jc w:val="both"/>
              <w:textAlignment w:val="top"/>
              <w:outlineLvl w:val="0"/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  <w:t>Лексика:</w:t>
            </w:r>
          </w:p>
          <w:p w14:paraId="0D40512C"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0" w:line="240" w:lineRule="auto"/>
              <w:jc w:val="both"/>
              <w:textAlignment w:val="top"/>
              <w:outlineLvl w:val="0"/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−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ab/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виды путешествий (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val="en-US" w:eastAsia="en-US"/>
              </w:rPr>
              <w:t>travelling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val="en-US" w:eastAsia="en-US"/>
              </w:rPr>
              <w:t>by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val="en-US" w:eastAsia="en-US"/>
              </w:rPr>
              <w:t>plane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 xml:space="preserve">, 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val="en-US" w:eastAsia="en-US"/>
              </w:rPr>
              <w:t>by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val="en-US" w:eastAsia="en-US"/>
              </w:rPr>
              <w:t>train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val="en-US" w:eastAsia="en-US"/>
              </w:rPr>
              <w:t>etc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.)</w:t>
            </w:r>
          </w:p>
          <w:p w14:paraId="339190F4"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0" w:line="240" w:lineRule="auto"/>
              <w:jc w:val="both"/>
              <w:textAlignment w:val="top"/>
              <w:outlineLvl w:val="0"/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  <w:t>Грамматика:</w:t>
            </w:r>
          </w:p>
          <w:p w14:paraId="115E6706"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0" w:line="240" w:lineRule="auto"/>
              <w:jc w:val="both"/>
              <w:textAlignment w:val="top"/>
              <w:outlineLvl w:val="0"/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−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ab/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настоящее совершенное действие (слова — маркеры времени)</w:t>
            </w:r>
          </w:p>
          <w:p w14:paraId="71890B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26BAEB8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BFA99EF"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ЛР 02, ЛР 07, ЛР 09, ЛР 10, ЛР11,</w:t>
            </w:r>
          </w:p>
          <w:p w14:paraId="57281472"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МР 01,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МР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02,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МР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05,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МР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06,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МР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07,</w:t>
            </w:r>
          </w:p>
          <w:p w14:paraId="4D3FEE40">
            <w:pPr>
              <w:suppressAutoHyphens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bCs/>
                <w:color w:val="000000"/>
                <w:sz w:val="24"/>
                <w:szCs w:val="24"/>
                <w:lang w:eastAsia="en-US"/>
              </w:rPr>
              <w:t>ПРб 01, ПРб 02, ПРб 03, ПРб 04</w:t>
            </w:r>
          </w:p>
          <w:p w14:paraId="2729E837"/>
        </w:tc>
        <w:tc>
          <w:tcPr>
            <w:tcW w:w="2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97B066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790D365">
            <w:pPr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ПатН</w:t>
            </w:r>
          </w:p>
          <w:p w14:paraId="33495C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ПозН</w:t>
            </w:r>
          </w:p>
        </w:tc>
      </w:tr>
      <w:tr w14:paraId="32C596D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none" w:color="auto" w:sz="0" w:space="0"/>
            <w:insideH w:val="single" w:color="000000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226" w:type="dxa"/>
            <w:vMerge w:val="continue"/>
            <w:tcBorders>
              <w:left w:val="single" w:color="000000" w:sz="4" w:space="0"/>
            </w:tcBorders>
            <w:shd w:val="clear" w:color="auto" w:fill="auto"/>
          </w:tcPr>
          <w:p w14:paraId="105A5BA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zh-CN" w:bidi="hi-IN"/>
              </w:rPr>
            </w:pPr>
          </w:p>
        </w:tc>
        <w:tc>
          <w:tcPr>
            <w:tcW w:w="55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76AD342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7F0B73BC"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0" w:line="240" w:lineRule="auto"/>
              <w:jc w:val="both"/>
              <w:textAlignment w:val="top"/>
              <w:outlineLvl w:val="0"/>
              <w:rPr>
                <w:rFonts w:ascii="Times New Roman" w:hAnsi="Times New Roman" w:eastAsia="Calibri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color w:val="000000"/>
                <w:sz w:val="24"/>
                <w:szCs w:val="24"/>
                <w:lang w:eastAsia="en-US"/>
              </w:rPr>
              <w:t xml:space="preserve">Средства передвижения, транспорт. </w:t>
            </w:r>
            <w:r>
              <w:rPr>
                <w:rFonts w:ascii="Times New Roman" w:hAnsi="Times New Roman" w:eastAsia="Calibri" w:cs="Times New Roman"/>
                <w:iCs/>
                <w:color w:val="000000"/>
                <w:sz w:val="24"/>
                <w:szCs w:val="24"/>
                <w:lang w:eastAsia="en-US"/>
              </w:rPr>
              <w:t>Инфинитив, его формы</w:t>
            </w:r>
          </w:p>
          <w:p w14:paraId="4A185A4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hanging="22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Дидактические единицы:</w:t>
            </w:r>
          </w:p>
          <w:p w14:paraId="3FF801E0"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0" w:line="240" w:lineRule="auto"/>
              <w:jc w:val="both"/>
              <w:textAlignment w:val="top"/>
              <w:outlineLvl w:val="0"/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  <w:t>Лексика:</w:t>
            </w:r>
          </w:p>
          <w:p w14:paraId="714CBCEE"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0" w:line="240" w:lineRule="auto"/>
              <w:jc w:val="both"/>
              <w:textAlignment w:val="top"/>
              <w:outlineLvl w:val="0"/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−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ab/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виды путешествий (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val="en-US" w:eastAsia="en-US"/>
              </w:rPr>
              <w:t>travelling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val="en-US" w:eastAsia="en-US"/>
              </w:rPr>
              <w:t>by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val="en-US" w:eastAsia="en-US"/>
              </w:rPr>
              <w:t>plane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 xml:space="preserve">, 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val="en-US" w:eastAsia="en-US"/>
              </w:rPr>
              <w:t>by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val="en-US" w:eastAsia="en-US"/>
              </w:rPr>
              <w:t>train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val="en-US" w:eastAsia="en-US"/>
              </w:rPr>
              <w:t>etc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.)</w:t>
            </w:r>
          </w:p>
          <w:p w14:paraId="7F0187C7"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0" w:line="240" w:lineRule="auto"/>
              <w:jc w:val="both"/>
              <w:textAlignment w:val="top"/>
              <w:outlineLvl w:val="0"/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  <w:t>Грамматика:</w:t>
            </w:r>
          </w:p>
          <w:p w14:paraId="20B73296"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0" w:line="240" w:lineRule="auto"/>
              <w:jc w:val="both"/>
              <w:textAlignment w:val="top"/>
              <w:outlineLvl w:val="0"/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−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ab/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инфинитив, его формы</w:t>
            </w:r>
          </w:p>
        </w:tc>
        <w:tc>
          <w:tcPr>
            <w:tcW w:w="9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7B6AC84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2B39371"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ЛР 02, ЛР 07, ЛР 09, ЛР 10, ЛР11,</w:t>
            </w:r>
          </w:p>
          <w:p w14:paraId="29B57483"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МР 01,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МР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02,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МР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05,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МР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06,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МР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07,</w:t>
            </w:r>
          </w:p>
          <w:p w14:paraId="31B7A2FF">
            <w:pPr>
              <w:suppressAutoHyphens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bCs/>
                <w:color w:val="000000"/>
                <w:sz w:val="24"/>
                <w:szCs w:val="24"/>
                <w:lang w:eastAsia="en-US"/>
              </w:rPr>
              <w:t>ПРб 01, ПРб 02, ПРб 03, ПРб 04</w:t>
            </w:r>
          </w:p>
          <w:p w14:paraId="7B1C4AFA"/>
        </w:tc>
        <w:tc>
          <w:tcPr>
            <w:tcW w:w="2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17766A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5B29ED3">
            <w:pPr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ПатН</w:t>
            </w:r>
          </w:p>
          <w:p w14:paraId="26B11E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ПозН</w:t>
            </w:r>
          </w:p>
        </w:tc>
      </w:tr>
      <w:tr w14:paraId="24A930F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none" w:color="auto" w:sz="0" w:space="0"/>
            <w:insideH w:val="single" w:color="000000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226" w:type="dxa"/>
            <w:vMerge w:val="continue"/>
            <w:tcBorders>
              <w:left w:val="single" w:color="000000" w:sz="4" w:space="0"/>
            </w:tcBorders>
            <w:shd w:val="clear" w:color="auto" w:fill="auto"/>
          </w:tcPr>
          <w:p w14:paraId="6CC02FC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zh-CN" w:bidi="hi-IN"/>
              </w:rPr>
            </w:pPr>
          </w:p>
        </w:tc>
        <w:tc>
          <w:tcPr>
            <w:tcW w:w="55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4BA5B56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73888D1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hanging="22"/>
              <w:rPr>
                <w:rFonts w:ascii="Times New Roman" w:hAnsi="Times New Roman" w:eastAsia="Calibri" w:cs="Times New Roman"/>
                <w:bCs/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color w:val="000000"/>
                <w:sz w:val="24"/>
                <w:szCs w:val="24"/>
                <w:lang w:eastAsia="en-US"/>
              </w:rPr>
              <w:t xml:space="preserve">Средства передвижения, транспорт. </w:t>
            </w:r>
            <w:r>
              <w:rPr>
                <w:rFonts w:ascii="Times New Roman" w:hAnsi="Times New Roman" w:eastAsia="Calibri" w:cs="Times New Roman"/>
                <w:iCs/>
                <w:color w:val="000000"/>
                <w:sz w:val="24"/>
                <w:szCs w:val="24"/>
                <w:lang w:eastAsia="en-US"/>
              </w:rPr>
              <w:t>Неопределенные местоимения</w:t>
            </w:r>
            <w:r>
              <w:rPr>
                <w:rFonts w:ascii="Times New Roman" w:hAnsi="Times New Roman" w:eastAsia="Calibri" w:cs="Times New Roman"/>
                <w:bCs/>
                <w:i/>
                <w:color w:val="000000"/>
                <w:sz w:val="24"/>
                <w:szCs w:val="24"/>
                <w:lang w:eastAsia="en-US"/>
              </w:rPr>
              <w:t xml:space="preserve"> </w:t>
            </w:r>
          </w:p>
          <w:p w14:paraId="7F82984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hanging="22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Дидактические единицы:</w:t>
            </w:r>
          </w:p>
          <w:p w14:paraId="62559EF5"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0" w:line="240" w:lineRule="auto"/>
              <w:jc w:val="both"/>
              <w:textAlignment w:val="top"/>
              <w:outlineLvl w:val="0"/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  <w:t>Лексика:</w:t>
            </w:r>
          </w:p>
          <w:p w14:paraId="73F97ED9"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0" w:line="240" w:lineRule="auto"/>
              <w:jc w:val="both"/>
              <w:textAlignment w:val="top"/>
              <w:outlineLvl w:val="0"/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- виды транспорта (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val="en-US" w:eastAsia="en-US"/>
              </w:rPr>
              <w:t>bus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 xml:space="preserve">, 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val="en-US" w:eastAsia="en-US"/>
              </w:rPr>
              <w:t>car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 xml:space="preserve">, 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val="en-US" w:eastAsia="en-US"/>
              </w:rPr>
              <w:t>plane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val="en-US" w:eastAsia="en-US"/>
              </w:rPr>
              <w:t>etc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.)</w:t>
            </w:r>
          </w:p>
          <w:p w14:paraId="34ED15B9"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0" w:line="240" w:lineRule="auto"/>
              <w:jc w:val="both"/>
              <w:textAlignment w:val="top"/>
              <w:outlineLvl w:val="0"/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  <w:t>Грамматика:</w:t>
            </w:r>
          </w:p>
          <w:p w14:paraId="71D35728"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0" w:line="240" w:lineRule="auto"/>
              <w:jc w:val="both"/>
              <w:textAlignment w:val="top"/>
              <w:outlineLvl w:val="0"/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−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ab/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неопределенные местоимения</w:t>
            </w:r>
          </w:p>
        </w:tc>
        <w:tc>
          <w:tcPr>
            <w:tcW w:w="9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47806E7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E8BDBAD"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ЛР 02, ЛР 07, ЛР 09, ЛР 10, ЛР11,</w:t>
            </w:r>
          </w:p>
          <w:p w14:paraId="7BC52AD2"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МР 01,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МР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02,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МР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05,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МР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06,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МР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07,</w:t>
            </w:r>
          </w:p>
          <w:p w14:paraId="37E7A0E4">
            <w:pPr>
              <w:suppressAutoHyphens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bCs/>
                <w:color w:val="000000"/>
                <w:sz w:val="24"/>
                <w:szCs w:val="24"/>
                <w:lang w:eastAsia="en-US"/>
              </w:rPr>
              <w:t>ПРб 01, ПРб 02, ПРб 03, ПРб 04</w:t>
            </w:r>
          </w:p>
        </w:tc>
        <w:tc>
          <w:tcPr>
            <w:tcW w:w="2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138AE5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ACBBE1A">
            <w:pPr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ПатН</w:t>
            </w:r>
          </w:p>
          <w:p w14:paraId="0663FB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ПозН</w:t>
            </w:r>
          </w:p>
        </w:tc>
      </w:tr>
      <w:tr w14:paraId="1D2867A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none" w:color="auto" w:sz="0" w:space="0"/>
            <w:insideH w:val="single" w:color="000000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226" w:type="dxa"/>
            <w:vMerge w:val="continue"/>
            <w:tcBorders>
              <w:left w:val="single" w:color="000000" w:sz="4" w:space="0"/>
            </w:tcBorders>
            <w:shd w:val="clear" w:color="auto" w:fill="auto"/>
          </w:tcPr>
          <w:p w14:paraId="23F1AC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zh-CN" w:bidi="hi-IN"/>
              </w:rPr>
            </w:pPr>
          </w:p>
        </w:tc>
        <w:tc>
          <w:tcPr>
            <w:tcW w:w="55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3BCB2F1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5E0064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color w:val="000000"/>
                <w:sz w:val="24"/>
                <w:szCs w:val="24"/>
                <w:lang w:eastAsia="en-US"/>
              </w:rPr>
              <w:t xml:space="preserve">Достопримечательности англоговорящих стран. </w:t>
            </w:r>
          </w:p>
          <w:p w14:paraId="00E6148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hanging="22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Дидактические единицы:</w:t>
            </w:r>
          </w:p>
          <w:p w14:paraId="2BF049AB"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0" w:line="240" w:lineRule="auto"/>
              <w:jc w:val="both"/>
              <w:textAlignment w:val="top"/>
              <w:outlineLvl w:val="0"/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  <w:t>Лексика:</w:t>
            </w:r>
          </w:p>
          <w:p w14:paraId="2826ACC7"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0" w:line="240" w:lineRule="auto"/>
              <w:jc w:val="both"/>
              <w:textAlignment w:val="top"/>
              <w:outlineLvl w:val="0"/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- виды транспорта (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val="en-US" w:eastAsia="en-US"/>
              </w:rPr>
              <w:t>bus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 xml:space="preserve">, 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val="en-US" w:eastAsia="en-US"/>
              </w:rPr>
              <w:t>car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 xml:space="preserve">, 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val="en-US" w:eastAsia="en-US"/>
              </w:rPr>
              <w:t>plane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val="en-US" w:eastAsia="en-US"/>
              </w:rPr>
              <w:t>etc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.)</w:t>
            </w:r>
          </w:p>
          <w:p w14:paraId="556DCB89"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0" w:line="240" w:lineRule="auto"/>
              <w:jc w:val="both"/>
              <w:textAlignment w:val="top"/>
              <w:outlineLvl w:val="0"/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  <w:t>Грамматика:</w:t>
            </w:r>
          </w:p>
          <w:p w14:paraId="06EE5CB9"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0" w:line="240" w:lineRule="auto"/>
              <w:jc w:val="both"/>
              <w:textAlignment w:val="top"/>
              <w:outlineLvl w:val="0"/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−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ab/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образование степеней сравнения наречий</w:t>
            </w:r>
          </w:p>
        </w:tc>
        <w:tc>
          <w:tcPr>
            <w:tcW w:w="9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1BC4F1F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914123F"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ЛР 02, ЛР 07, ЛР 09, ЛР 10, ЛР11,</w:t>
            </w:r>
          </w:p>
          <w:p w14:paraId="482A31A7"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МР 01,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МР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02,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МР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05,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МР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06,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МР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07,</w:t>
            </w:r>
          </w:p>
          <w:p w14:paraId="4AA722F8">
            <w:pPr>
              <w:suppressAutoHyphens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bCs/>
                <w:color w:val="000000"/>
                <w:sz w:val="24"/>
                <w:szCs w:val="24"/>
                <w:lang w:eastAsia="en-US"/>
              </w:rPr>
              <w:t>ПРб 01, ПРб 02, ПРб 03, ПРб 04</w:t>
            </w:r>
          </w:p>
          <w:p w14:paraId="008BEEF6"/>
        </w:tc>
        <w:tc>
          <w:tcPr>
            <w:tcW w:w="2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7CFB8A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C585F12">
            <w:pPr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ПатН</w:t>
            </w:r>
          </w:p>
          <w:p w14:paraId="22A610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ПозН</w:t>
            </w:r>
          </w:p>
        </w:tc>
      </w:tr>
      <w:tr w14:paraId="317D436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none" w:color="auto" w:sz="0" w:space="0"/>
            <w:insideH w:val="single" w:color="000000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226" w:type="dxa"/>
            <w:vMerge w:val="continue"/>
            <w:tcBorders>
              <w:left w:val="single" w:color="000000" w:sz="4" w:space="0"/>
            </w:tcBorders>
            <w:shd w:val="clear" w:color="auto" w:fill="auto"/>
          </w:tcPr>
          <w:p w14:paraId="61C207C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zh-CN" w:bidi="hi-IN"/>
              </w:rPr>
            </w:pPr>
          </w:p>
        </w:tc>
        <w:tc>
          <w:tcPr>
            <w:tcW w:w="55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1A68C17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75F81B9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color w:val="000000"/>
                <w:sz w:val="24"/>
                <w:szCs w:val="24"/>
                <w:lang w:eastAsia="en-US"/>
              </w:rPr>
              <w:t>Достопримечательности городов России.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hAnsi="Times New Roman" w:eastAsia="Calibri" w:cs="Times New Roman"/>
                <w:iCs/>
                <w:color w:val="000000"/>
                <w:sz w:val="24"/>
                <w:szCs w:val="24"/>
                <w:lang w:eastAsia="en-US"/>
              </w:rPr>
              <w:t>Наречия места.</w:t>
            </w:r>
          </w:p>
          <w:p w14:paraId="76CF246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hanging="22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Дидактические единицы:</w:t>
            </w:r>
          </w:p>
          <w:p w14:paraId="78EBBAF4"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0" w:line="240" w:lineRule="auto"/>
              <w:jc w:val="both"/>
              <w:textAlignment w:val="top"/>
              <w:outlineLvl w:val="0"/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  <w:t>Лексика:</w:t>
            </w:r>
          </w:p>
          <w:p w14:paraId="3CC385F1"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0" w:line="240" w:lineRule="auto"/>
              <w:jc w:val="both"/>
              <w:textAlignment w:val="top"/>
              <w:outlineLvl w:val="0"/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- виды транспорта (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val="en-US" w:eastAsia="en-US"/>
              </w:rPr>
              <w:t>bus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 xml:space="preserve">, 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val="en-US" w:eastAsia="en-US"/>
              </w:rPr>
              <w:t>car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 xml:space="preserve">, 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val="en-US" w:eastAsia="en-US"/>
              </w:rPr>
              <w:t>plane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val="en-US" w:eastAsia="en-US"/>
              </w:rPr>
              <w:t>etc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.)</w:t>
            </w:r>
          </w:p>
          <w:p w14:paraId="5EC88BA6"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0" w:line="240" w:lineRule="auto"/>
              <w:jc w:val="both"/>
              <w:textAlignment w:val="top"/>
              <w:outlineLvl w:val="0"/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  <w:t>Грамматика:</w:t>
            </w:r>
          </w:p>
          <w:p w14:paraId="517853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−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ab/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наречия места.</w:t>
            </w:r>
          </w:p>
        </w:tc>
        <w:tc>
          <w:tcPr>
            <w:tcW w:w="9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15E9E17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4D98A84"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ЛР 02, ЛР 07, ЛР 09, ЛР 10, ЛР11,</w:t>
            </w:r>
          </w:p>
          <w:p w14:paraId="51742D03"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МР 01,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МР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02,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МР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05,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МР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06,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МР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07,</w:t>
            </w:r>
          </w:p>
          <w:p w14:paraId="1D46B247">
            <w:pPr>
              <w:suppressAutoHyphens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bCs/>
                <w:color w:val="000000"/>
                <w:sz w:val="24"/>
                <w:szCs w:val="24"/>
                <w:lang w:eastAsia="en-US"/>
              </w:rPr>
              <w:t>ПРб 01, ПРб 02, ПРб 03, ПРб 04</w:t>
            </w:r>
          </w:p>
          <w:p w14:paraId="7F1C2592"/>
        </w:tc>
        <w:tc>
          <w:tcPr>
            <w:tcW w:w="2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C953DA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DC0AF27">
            <w:pPr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ПатН</w:t>
            </w:r>
          </w:p>
          <w:p w14:paraId="438A81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ПозН</w:t>
            </w:r>
          </w:p>
        </w:tc>
      </w:tr>
      <w:tr w14:paraId="0CDAE92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none" w:color="auto" w:sz="0" w:space="0"/>
            <w:insideH w:val="single" w:color="000000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226" w:type="dxa"/>
            <w:vMerge w:val="restart"/>
            <w:tcBorders>
              <w:top w:val="single" w:color="000000" w:sz="4" w:space="0"/>
              <w:left w:val="single" w:color="000000" w:sz="4" w:space="0"/>
            </w:tcBorders>
            <w:shd w:val="clear" w:color="auto" w:fill="auto"/>
          </w:tcPr>
          <w:p w14:paraId="38A816E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zh-CN" w:bidi="hi-IN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zh-CN" w:bidi="hi-IN"/>
              </w:rPr>
              <w:t>Тема 2.8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zh-CN" w:bidi="hi-IN"/>
              </w:rPr>
              <w:t xml:space="preserve"> </w:t>
            </w:r>
          </w:p>
          <w:p w14:paraId="27D40DD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zh-CN" w:bidi="hi-IN"/>
              </w:rPr>
            </w:pPr>
            <w:r>
              <w:rPr>
                <w:rFonts w:ascii="Times New Roman" w:hAnsi="Times New Roman" w:eastAsia="Times New Roman" w:cs="Times New Roman"/>
                <w:b/>
                <w:iCs/>
                <w:sz w:val="24"/>
                <w:szCs w:val="24"/>
              </w:rPr>
              <w:t>Российская Федерация</w:t>
            </w:r>
          </w:p>
        </w:tc>
        <w:tc>
          <w:tcPr>
            <w:tcW w:w="601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1D4B30A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982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</w:tcPr>
          <w:p w14:paraId="66F0319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215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</w:tcPr>
          <w:p w14:paraId="551AC7BF"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ЛР 01, ЛР 02, ЛР 04, ЛР 05, ЛР 06, ЛР 10,</w:t>
            </w:r>
          </w:p>
          <w:p w14:paraId="428014A5">
            <w:pPr>
              <w:suppressAutoHyphens/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МР 02, МР 03, МР 04, МР 05, МР 06, МР 07, МР 08, МР 09,</w:t>
            </w:r>
          </w:p>
          <w:p w14:paraId="1B7E0DC9">
            <w:pPr>
              <w:suppressAutoHyphens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bCs/>
                <w:color w:val="000000"/>
                <w:sz w:val="24"/>
                <w:szCs w:val="24"/>
                <w:lang w:eastAsia="en-US"/>
              </w:rPr>
              <w:t>ПРб 01, ПРб 02, ПРб 03, ПРб 04</w:t>
            </w:r>
          </w:p>
        </w:tc>
        <w:tc>
          <w:tcPr>
            <w:tcW w:w="2067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</w:tcPr>
          <w:p w14:paraId="02E96F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62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</w:tcPr>
          <w:p w14:paraId="5420948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ПатН</w:t>
            </w:r>
          </w:p>
          <w:p w14:paraId="1568B8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ПозН</w:t>
            </w:r>
          </w:p>
        </w:tc>
      </w:tr>
      <w:tr w14:paraId="6D8AEE9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none" w:color="auto" w:sz="0" w:space="0"/>
            <w:insideH w:val="single" w:color="000000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226" w:type="dxa"/>
            <w:vMerge w:val="continue"/>
            <w:tcBorders>
              <w:left w:val="single" w:color="000000" w:sz="4" w:space="0"/>
            </w:tcBorders>
            <w:shd w:val="clear" w:color="auto" w:fill="auto"/>
          </w:tcPr>
          <w:p w14:paraId="07BD523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zh-CN" w:bidi="hi-IN"/>
              </w:rPr>
            </w:pPr>
          </w:p>
        </w:tc>
        <w:tc>
          <w:tcPr>
            <w:tcW w:w="55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61B58F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7EF9D8A0">
            <w:pPr>
              <w:suppressAutoHyphens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  <w:t xml:space="preserve">Географическое положение. </w:t>
            </w:r>
          </w:p>
          <w:p w14:paraId="58CB641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hanging="22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Дидактические единицы:</w:t>
            </w:r>
          </w:p>
          <w:p w14:paraId="01B46AC6">
            <w:pPr>
              <w:suppressAutoHyphens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i/>
                <w:iCs/>
                <w:sz w:val="24"/>
                <w:szCs w:val="24"/>
              </w:rPr>
              <w:t>Лексика:</w:t>
            </w:r>
          </w:p>
          <w:p w14:paraId="39F48117">
            <w:pPr>
              <w:suppressAutoHyphens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  <w:t>−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  <w:tab/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  <w:t>государственное устройство (government, president etc.);</w:t>
            </w:r>
          </w:p>
          <w:p w14:paraId="29D79149">
            <w:pPr>
              <w:suppressAutoHyphens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i/>
                <w:i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eastAsia="Times New Roman" w:cs="Times New Roman"/>
                <w:i/>
                <w:iCs/>
                <w:sz w:val="24"/>
                <w:szCs w:val="24"/>
              </w:rPr>
              <w:t>Грамматика</w:t>
            </w:r>
            <w:r>
              <w:rPr>
                <w:rFonts w:ascii="Times New Roman" w:hAnsi="Times New Roman" w:eastAsia="Times New Roman" w:cs="Times New Roman"/>
                <w:i/>
                <w:iCs/>
                <w:sz w:val="24"/>
                <w:szCs w:val="24"/>
                <w:lang w:val="en-US"/>
              </w:rPr>
              <w:t>:</w:t>
            </w:r>
          </w:p>
          <w:p w14:paraId="49944D3A">
            <w:pPr>
              <w:suppressAutoHyphens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i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  <w:lang w:val="en-US"/>
              </w:rPr>
              <w:t>−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  <w:lang w:val="en-US"/>
              </w:rPr>
              <w:tab/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  <w:t>сравнительные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  <w:t>обороты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  <w:lang w:val="en-US"/>
              </w:rPr>
              <w:t xml:space="preserve"> than, as…as, not so … as</w:t>
            </w:r>
          </w:p>
        </w:tc>
        <w:tc>
          <w:tcPr>
            <w:tcW w:w="982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356D523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2215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774334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2067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5CE7DB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962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1E6180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</w:tr>
      <w:tr w14:paraId="4620510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none" w:color="auto" w:sz="0" w:space="0"/>
            <w:insideH w:val="single" w:color="000000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226" w:type="dxa"/>
            <w:vMerge w:val="continue"/>
            <w:tcBorders>
              <w:left w:val="single" w:color="000000" w:sz="4" w:space="0"/>
            </w:tcBorders>
            <w:shd w:val="clear" w:color="auto" w:fill="auto"/>
          </w:tcPr>
          <w:p w14:paraId="25DF6F3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val="en-US" w:eastAsia="zh-CN" w:bidi="hi-IN"/>
              </w:rPr>
            </w:pPr>
          </w:p>
        </w:tc>
        <w:tc>
          <w:tcPr>
            <w:tcW w:w="55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10C76E6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1178A8EC">
            <w:pPr>
              <w:suppressAutoHyphens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  <w:t xml:space="preserve">Климат, население. Сравнительные обороты 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  <w:lang w:val="en-US"/>
              </w:rPr>
              <w:t>than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  <w:lang w:val="en-US"/>
              </w:rPr>
              <w:t>as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  <w:t>…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  <w:lang w:val="en-US"/>
              </w:rPr>
              <w:t>as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  <w:lang w:val="en-US"/>
              </w:rPr>
              <w:t>not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  <w:lang w:val="en-US"/>
              </w:rPr>
              <w:t>so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  <w:t xml:space="preserve"> … 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  <w:lang w:val="en-US"/>
              </w:rPr>
              <w:t>as</w:t>
            </w:r>
          </w:p>
          <w:p w14:paraId="30A6988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hanging="22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Дидактические единицы:</w:t>
            </w:r>
          </w:p>
          <w:p w14:paraId="5A5D1F5B">
            <w:pPr>
              <w:suppressAutoHyphens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i/>
                <w:iCs/>
                <w:sz w:val="24"/>
                <w:szCs w:val="24"/>
              </w:rPr>
              <w:t>Лексика:</w:t>
            </w:r>
          </w:p>
          <w:p w14:paraId="19FC7B60">
            <w:pPr>
              <w:suppressAutoHyphens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  <w:t>−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  <w:tab/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  <w:t>государственное устройство (government, president etc.);</w:t>
            </w:r>
          </w:p>
          <w:p w14:paraId="72312E38">
            <w:pPr>
              <w:suppressAutoHyphens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i/>
                <w:i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eastAsia="Times New Roman" w:cs="Times New Roman"/>
                <w:i/>
                <w:iCs/>
                <w:sz w:val="24"/>
                <w:szCs w:val="24"/>
              </w:rPr>
              <w:t>Грамматика</w:t>
            </w:r>
            <w:r>
              <w:rPr>
                <w:rFonts w:ascii="Times New Roman" w:hAnsi="Times New Roman" w:eastAsia="Times New Roman" w:cs="Times New Roman"/>
                <w:i/>
                <w:iCs/>
                <w:sz w:val="24"/>
                <w:szCs w:val="24"/>
                <w:lang w:val="en-US"/>
              </w:rPr>
              <w:t>:</w:t>
            </w:r>
          </w:p>
          <w:p w14:paraId="6E2D5428">
            <w:pPr>
              <w:suppressAutoHyphens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i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  <w:lang w:val="en-US"/>
              </w:rPr>
              <w:t>−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  <w:lang w:val="en-US"/>
              </w:rPr>
              <w:tab/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  <w:t>сравнительные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  <w:t>обороты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  <w:lang w:val="en-US"/>
              </w:rPr>
              <w:t xml:space="preserve"> than, as…as, not so … as</w:t>
            </w:r>
          </w:p>
        </w:tc>
        <w:tc>
          <w:tcPr>
            <w:tcW w:w="9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5C7F0C1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396430F"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ЛР 01, ЛР 02, ЛР 04, ЛР 05, ЛР 06, ЛР 10,</w:t>
            </w:r>
          </w:p>
          <w:p w14:paraId="15BAD889">
            <w:pPr>
              <w:suppressAutoHyphens/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МР 02, МР 03, МР 04, МР 05, МР 06, МР 07, МР 08, МР 09,</w:t>
            </w:r>
          </w:p>
          <w:p w14:paraId="27A1599F">
            <w:pPr>
              <w:suppressAutoHyphens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bCs/>
                <w:color w:val="000000"/>
                <w:sz w:val="24"/>
                <w:szCs w:val="24"/>
                <w:lang w:eastAsia="en-US"/>
              </w:rPr>
              <w:t>ПРб 01, ПРб 02, ПРб 03, ПРб 04</w:t>
            </w:r>
          </w:p>
        </w:tc>
        <w:tc>
          <w:tcPr>
            <w:tcW w:w="2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3E97D7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ADA9211">
            <w:pPr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ПатН</w:t>
            </w:r>
          </w:p>
          <w:p w14:paraId="13CFD2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ПозН</w:t>
            </w:r>
          </w:p>
        </w:tc>
      </w:tr>
      <w:tr w14:paraId="7C3B7D2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none" w:color="auto" w:sz="0" w:space="0"/>
            <w:insideH w:val="single" w:color="000000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226" w:type="dxa"/>
            <w:vMerge w:val="continue"/>
            <w:tcBorders>
              <w:left w:val="single" w:color="000000" w:sz="4" w:space="0"/>
            </w:tcBorders>
            <w:shd w:val="clear" w:color="auto" w:fill="auto"/>
          </w:tcPr>
          <w:p w14:paraId="6E0FC07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zh-CN" w:bidi="hi-IN"/>
              </w:rPr>
            </w:pPr>
          </w:p>
        </w:tc>
        <w:tc>
          <w:tcPr>
            <w:tcW w:w="55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134D358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30202E5D">
            <w:pPr>
              <w:suppressAutoHyphens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  <w:t>Национальные символы. Условные предложения в официальной речи</w:t>
            </w:r>
          </w:p>
          <w:p w14:paraId="1669E70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hanging="22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Дидактические единицы:</w:t>
            </w:r>
          </w:p>
          <w:p w14:paraId="7886CFA9">
            <w:pPr>
              <w:suppressAutoHyphens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i/>
                <w:iCs/>
                <w:sz w:val="24"/>
                <w:szCs w:val="24"/>
              </w:rPr>
              <w:t>Лексика:</w:t>
            </w:r>
          </w:p>
          <w:p w14:paraId="6B0E3528">
            <w:pPr>
              <w:suppressAutoHyphens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  <w:t>−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  <w:tab/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  <w:t>государственное устройство (government, president etc.);</w:t>
            </w:r>
          </w:p>
          <w:p w14:paraId="5F473949">
            <w:pPr>
              <w:suppressAutoHyphens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i/>
                <w:i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eastAsia="Times New Roman" w:cs="Times New Roman"/>
                <w:i/>
                <w:iCs/>
                <w:sz w:val="24"/>
                <w:szCs w:val="24"/>
              </w:rPr>
              <w:t>Грамматика</w:t>
            </w:r>
            <w:r>
              <w:rPr>
                <w:rFonts w:ascii="Times New Roman" w:hAnsi="Times New Roman" w:eastAsia="Times New Roman" w:cs="Times New Roman"/>
                <w:i/>
                <w:iCs/>
                <w:sz w:val="24"/>
                <w:szCs w:val="24"/>
                <w:lang w:val="en-US"/>
              </w:rPr>
              <w:t>:</w:t>
            </w:r>
          </w:p>
          <w:p w14:paraId="2EB15B3D">
            <w:pPr>
              <w:suppressAutoHyphens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i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  <w:lang w:val="en-US"/>
              </w:rPr>
              <w:t>−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  <w:lang w:val="en-US"/>
              </w:rPr>
              <w:tab/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  <w:t>условные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  <w:t>предложения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  <w:t>в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  <w:t>официальной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  <w:t>речи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  <w:lang w:val="en-US"/>
              </w:rPr>
              <w:t xml:space="preserve"> (It would be highly appreciated if you could/can).</w:t>
            </w:r>
          </w:p>
        </w:tc>
        <w:tc>
          <w:tcPr>
            <w:tcW w:w="9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1D35E0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C6A0FE2"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ЛР 01, ЛР 02, ЛР 04, ЛР 05, ЛР 06, ЛР 10,</w:t>
            </w:r>
          </w:p>
          <w:p w14:paraId="06A9F04B">
            <w:pPr>
              <w:suppressAutoHyphens/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МР 02, МР 03, МР 04, МР 05, МР 06, МР 07, МР 08, МР 09,</w:t>
            </w:r>
          </w:p>
          <w:p w14:paraId="4932C6DE">
            <w:pPr>
              <w:suppressAutoHyphens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bCs/>
                <w:color w:val="000000"/>
                <w:sz w:val="24"/>
                <w:szCs w:val="24"/>
                <w:lang w:eastAsia="en-US"/>
              </w:rPr>
              <w:t>ПРб 01, ПРб 02, ПРб 03, ПРб 04</w:t>
            </w:r>
          </w:p>
        </w:tc>
        <w:tc>
          <w:tcPr>
            <w:tcW w:w="2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A45C0F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C5BCC84">
            <w:pPr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ПатН</w:t>
            </w:r>
          </w:p>
          <w:p w14:paraId="798F51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ПозН</w:t>
            </w:r>
          </w:p>
        </w:tc>
      </w:tr>
      <w:tr w14:paraId="606798F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none" w:color="auto" w:sz="0" w:space="0"/>
            <w:insideH w:val="single" w:color="000000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226" w:type="dxa"/>
            <w:vMerge w:val="continue"/>
            <w:tcBorders>
              <w:left w:val="single" w:color="000000" w:sz="4" w:space="0"/>
            </w:tcBorders>
            <w:shd w:val="clear" w:color="auto" w:fill="auto"/>
          </w:tcPr>
          <w:p w14:paraId="1612D3C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zh-CN" w:bidi="hi-IN"/>
              </w:rPr>
            </w:pPr>
          </w:p>
        </w:tc>
        <w:tc>
          <w:tcPr>
            <w:tcW w:w="55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0CEE5B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249B1D16">
            <w:pPr>
              <w:suppressAutoHyphens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  <w:t xml:space="preserve">Политическое и экономическое устройство. </w:t>
            </w:r>
          </w:p>
          <w:p w14:paraId="2E87947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hanging="22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Дидактические единицы:</w:t>
            </w:r>
          </w:p>
          <w:p w14:paraId="587840FE">
            <w:pPr>
              <w:suppressAutoHyphens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i/>
                <w:iCs/>
                <w:sz w:val="24"/>
                <w:szCs w:val="24"/>
              </w:rPr>
              <w:t>Лексика:</w:t>
            </w:r>
          </w:p>
          <w:p w14:paraId="6610DAFB">
            <w:pPr>
              <w:suppressAutoHyphens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  <w:t>−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  <w:tab/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  <w:t>государственное устройство (government, president etc.)</w:t>
            </w:r>
          </w:p>
          <w:p w14:paraId="343AAB29">
            <w:pPr>
              <w:suppressAutoHyphens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i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eastAsia="Times New Roman" w:cs="Times New Roman"/>
                <w:i/>
                <w:iCs/>
                <w:sz w:val="24"/>
                <w:szCs w:val="24"/>
              </w:rPr>
              <w:t>Грамматика</w:t>
            </w:r>
            <w:r>
              <w:rPr>
                <w:rFonts w:ascii="Times New Roman" w:hAnsi="Times New Roman" w:eastAsia="Times New Roman" w:cs="Times New Roman"/>
                <w:i/>
                <w:iCs/>
                <w:sz w:val="24"/>
                <w:szCs w:val="24"/>
                <w:lang w:val="en-US"/>
              </w:rPr>
              <w:t>:</w:t>
            </w:r>
          </w:p>
          <w:p w14:paraId="5E4B842C">
            <w:pPr>
              <w:suppressAutoHyphens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i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  <w:lang w:val="en-US"/>
              </w:rPr>
              <w:t>−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  <w:lang w:val="en-US"/>
              </w:rPr>
              <w:tab/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  <w:t>условные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  <w:t>предложения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  <w:t>в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  <w:t>официальной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  <w:t>речи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  <w:lang w:val="en-US"/>
              </w:rPr>
              <w:t xml:space="preserve"> (It would be highly appreciated if you could/can)</w:t>
            </w:r>
          </w:p>
        </w:tc>
        <w:tc>
          <w:tcPr>
            <w:tcW w:w="9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0AEFB20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A8F2F5E"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ЛР 01, ЛР 02, ЛР 04, ЛР 05, ЛР 06, ЛР 10,</w:t>
            </w:r>
          </w:p>
          <w:p w14:paraId="4C65143B">
            <w:pPr>
              <w:suppressAutoHyphens/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МР 02, МР 03, МР 04, МР 05, МР 06, МР 07, МР 08, МР 09,</w:t>
            </w:r>
          </w:p>
          <w:p w14:paraId="28954200">
            <w:pPr>
              <w:suppressAutoHyphens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bCs/>
                <w:color w:val="000000"/>
                <w:sz w:val="24"/>
                <w:szCs w:val="24"/>
                <w:lang w:eastAsia="en-US"/>
              </w:rPr>
              <w:t>ПРб 01, ПРб 02, ПРб 03, ПРб 04</w:t>
            </w:r>
          </w:p>
        </w:tc>
        <w:tc>
          <w:tcPr>
            <w:tcW w:w="2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38C48E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D80BDE9">
            <w:pPr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ПатН</w:t>
            </w:r>
          </w:p>
          <w:p w14:paraId="4EA4F7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ПозН</w:t>
            </w:r>
          </w:p>
        </w:tc>
      </w:tr>
      <w:tr w14:paraId="6DFF7C3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none" w:color="auto" w:sz="0" w:space="0"/>
            <w:insideH w:val="single" w:color="000000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226" w:type="dxa"/>
            <w:vMerge w:val="continue"/>
            <w:tcBorders>
              <w:left w:val="single" w:color="000000" w:sz="4" w:space="0"/>
            </w:tcBorders>
            <w:shd w:val="clear" w:color="auto" w:fill="auto"/>
          </w:tcPr>
          <w:p w14:paraId="138931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zh-CN" w:bidi="hi-IN"/>
              </w:rPr>
            </w:pPr>
          </w:p>
        </w:tc>
        <w:tc>
          <w:tcPr>
            <w:tcW w:w="55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07361B1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795F7015">
            <w:pPr>
              <w:suppressAutoHyphens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  <w:t>Основные достопримечательности. Пассивный залог</w:t>
            </w:r>
          </w:p>
          <w:p w14:paraId="4151EA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hanging="22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Дидактические единицы:</w:t>
            </w:r>
          </w:p>
          <w:p w14:paraId="04B5FF49">
            <w:pPr>
              <w:suppressAutoHyphens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i/>
                <w:iCs/>
                <w:sz w:val="24"/>
                <w:szCs w:val="24"/>
              </w:rPr>
              <w:t>Лексика:</w:t>
            </w:r>
          </w:p>
          <w:p w14:paraId="5D37DF4F">
            <w:pPr>
              <w:suppressAutoHyphens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  <w:t>- погода и климат (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  <w:lang w:val="en-US"/>
              </w:rPr>
              <w:t>wet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  <w:lang w:val="en-US"/>
              </w:rPr>
              <w:t>mild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  <w:lang w:val="en-US"/>
              </w:rPr>
              <w:t>variable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  <w:lang w:val="en-US"/>
              </w:rPr>
              <w:t>etc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  <w:t>.).</w:t>
            </w:r>
          </w:p>
          <w:p w14:paraId="6B017483">
            <w:pPr>
              <w:suppressAutoHyphens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i/>
                <w:i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eastAsia="Times New Roman" w:cs="Times New Roman"/>
                <w:i/>
                <w:iCs/>
                <w:sz w:val="24"/>
                <w:szCs w:val="24"/>
              </w:rPr>
              <w:t>Грамматика</w:t>
            </w:r>
            <w:r>
              <w:rPr>
                <w:rFonts w:ascii="Times New Roman" w:hAnsi="Times New Roman" w:eastAsia="Times New Roman" w:cs="Times New Roman"/>
                <w:i/>
                <w:iCs/>
                <w:sz w:val="24"/>
                <w:szCs w:val="24"/>
                <w:lang w:val="en-US"/>
              </w:rPr>
              <w:t>:</w:t>
            </w:r>
          </w:p>
          <w:p w14:paraId="023F5151">
            <w:pPr>
              <w:suppressAutoHyphens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i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  <w:lang w:val="en-US"/>
              </w:rPr>
              <w:t>−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  <w:lang w:val="en-US"/>
              </w:rPr>
              <w:tab/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  <w:t>пассивный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  <w:t>залог</w:t>
            </w:r>
          </w:p>
        </w:tc>
        <w:tc>
          <w:tcPr>
            <w:tcW w:w="9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4465305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18D374A"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ЛР 01, ЛР 02, ЛР 04, ЛР 05, ЛР 06, ЛР 10,</w:t>
            </w:r>
          </w:p>
          <w:p w14:paraId="1CC57F7D">
            <w:pPr>
              <w:suppressAutoHyphens/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МР 02, МР 03, МР 04, МР 05, МР 06, МР 07, МР 08, МР 09,</w:t>
            </w:r>
          </w:p>
          <w:p w14:paraId="624F0A22">
            <w:pPr>
              <w:suppressAutoHyphens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bCs/>
                <w:color w:val="000000"/>
                <w:sz w:val="24"/>
                <w:szCs w:val="24"/>
                <w:lang w:eastAsia="en-US"/>
              </w:rPr>
              <w:t>ПРб 01, ПРб 02, ПРб 03, ПРб 04</w:t>
            </w:r>
          </w:p>
        </w:tc>
        <w:tc>
          <w:tcPr>
            <w:tcW w:w="2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B991D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5F230AC">
            <w:pPr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ПатН</w:t>
            </w:r>
          </w:p>
          <w:p w14:paraId="3AAC0A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ПозН</w:t>
            </w:r>
          </w:p>
        </w:tc>
      </w:tr>
      <w:tr w14:paraId="3CEA3FC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none" w:color="auto" w:sz="0" w:space="0"/>
            <w:insideH w:val="single" w:color="000000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226" w:type="dxa"/>
            <w:vMerge w:val="continue"/>
            <w:tcBorders>
              <w:left w:val="single" w:color="000000" w:sz="4" w:space="0"/>
            </w:tcBorders>
            <w:shd w:val="clear" w:color="auto" w:fill="auto"/>
          </w:tcPr>
          <w:p w14:paraId="3E2E7E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zh-CN" w:bidi="hi-IN"/>
              </w:rPr>
            </w:pPr>
          </w:p>
        </w:tc>
        <w:tc>
          <w:tcPr>
            <w:tcW w:w="55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014E3B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7E022C1C">
            <w:pPr>
              <w:suppressAutoHyphens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  <w:t>Москва – столица России.</w:t>
            </w:r>
          </w:p>
          <w:p w14:paraId="248FA5D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hanging="22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Дидактические единицы:</w:t>
            </w:r>
          </w:p>
          <w:p w14:paraId="663440B1">
            <w:pPr>
              <w:suppressAutoHyphens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i/>
                <w:iCs/>
                <w:sz w:val="24"/>
                <w:szCs w:val="24"/>
              </w:rPr>
              <w:t>Лексика:</w:t>
            </w:r>
          </w:p>
          <w:p w14:paraId="55F8BED2">
            <w:pPr>
              <w:suppressAutoHyphens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  <w:t>- погода и климат (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  <w:lang w:val="en-US"/>
              </w:rPr>
              <w:t>wet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  <w:lang w:val="en-US"/>
              </w:rPr>
              <w:t>mild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  <w:lang w:val="en-US"/>
              </w:rPr>
              <w:t>variable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  <w:lang w:val="en-US"/>
              </w:rPr>
              <w:t>etc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  <w:t>.).</w:t>
            </w:r>
          </w:p>
          <w:p w14:paraId="46CFE925">
            <w:pPr>
              <w:suppressAutoHyphens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i/>
                <w:i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eastAsia="Times New Roman" w:cs="Times New Roman"/>
                <w:i/>
                <w:iCs/>
                <w:sz w:val="24"/>
                <w:szCs w:val="24"/>
              </w:rPr>
              <w:t>Грамматика</w:t>
            </w:r>
            <w:r>
              <w:rPr>
                <w:rFonts w:ascii="Times New Roman" w:hAnsi="Times New Roman" w:eastAsia="Times New Roman" w:cs="Times New Roman"/>
                <w:i/>
                <w:iCs/>
                <w:sz w:val="24"/>
                <w:szCs w:val="24"/>
                <w:lang w:val="en-US"/>
              </w:rPr>
              <w:t>:</w:t>
            </w:r>
          </w:p>
          <w:p w14:paraId="10709B51">
            <w:pPr>
              <w:suppressAutoHyphens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i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  <w:lang w:val="en-US"/>
              </w:rPr>
              <w:t>−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  <w:lang w:val="en-US"/>
              </w:rPr>
              <w:tab/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  <w:t>пассивный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  <w:t>залог</w:t>
            </w:r>
          </w:p>
        </w:tc>
        <w:tc>
          <w:tcPr>
            <w:tcW w:w="9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5CB945E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E521EA4"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ЛР 01, ЛР 02, ЛР 04, ЛР 05, ЛР 06, ЛР 10,</w:t>
            </w:r>
          </w:p>
          <w:p w14:paraId="3C23C70B">
            <w:pPr>
              <w:suppressAutoHyphens/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МР 02, МР 03, МР 04, МР 05, МР 06, МР 07, МР 08, МР 09,</w:t>
            </w:r>
          </w:p>
          <w:p w14:paraId="2DC0E0B2">
            <w:pPr>
              <w:suppressAutoHyphens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bCs/>
                <w:color w:val="000000"/>
                <w:sz w:val="24"/>
                <w:szCs w:val="24"/>
                <w:lang w:eastAsia="en-US"/>
              </w:rPr>
              <w:t>ПРб 01, ПРб 02, ПРб 03, ПРб 04</w:t>
            </w:r>
          </w:p>
        </w:tc>
        <w:tc>
          <w:tcPr>
            <w:tcW w:w="2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87CD0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A186279">
            <w:pPr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ПатН</w:t>
            </w:r>
          </w:p>
          <w:p w14:paraId="4F98E7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ПозН</w:t>
            </w:r>
          </w:p>
        </w:tc>
      </w:tr>
      <w:tr w14:paraId="3D5EFD3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none" w:color="auto" w:sz="0" w:space="0"/>
            <w:insideH w:val="single" w:color="000000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226" w:type="dxa"/>
            <w:vMerge w:val="continue"/>
            <w:tcBorders>
              <w:left w:val="single" w:color="000000" w:sz="4" w:space="0"/>
            </w:tcBorders>
            <w:shd w:val="clear" w:color="auto" w:fill="auto"/>
          </w:tcPr>
          <w:p w14:paraId="6E6DF2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zh-CN" w:bidi="hi-IN"/>
              </w:rPr>
            </w:pPr>
          </w:p>
        </w:tc>
        <w:tc>
          <w:tcPr>
            <w:tcW w:w="55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79EB0A6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5ABB45A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hanging="22"/>
              <w:rPr>
                <w:rFonts w:ascii="Times New Roman" w:hAnsi="Times New Roman" w:eastAsia="Times New Roman" w:cs="Times New Roman"/>
                <w:i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  <w:t>Мой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  <w:t>город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  <w:lang w:val="en-US"/>
              </w:rPr>
              <w:t xml:space="preserve">. 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  <w:t>Конструкция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  <w:lang w:val="en-US"/>
              </w:rPr>
              <w:t xml:space="preserve"> used to +the Infinitive structure</w:t>
            </w:r>
          </w:p>
          <w:p w14:paraId="2CF167C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hanging="22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Дидактические единицы:</w:t>
            </w:r>
          </w:p>
          <w:p w14:paraId="4F6261BF">
            <w:pPr>
              <w:suppressAutoHyphens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i/>
                <w:iCs/>
                <w:sz w:val="24"/>
                <w:szCs w:val="24"/>
              </w:rPr>
              <w:t>Лексика:</w:t>
            </w:r>
          </w:p>
          <w:p w14:paraId="122841BA">
            <w:pPr>
              <w:suppressAutoHyphens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  <w:t>- погода и климат (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  <w:lang w:val="en-US"/>
              </w:rPr>
              <w:t>wet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  <w:lang w:val="en-US"/>
              </w:rPr>
              <w:t>mild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  <w:lang w:val="en-US"/>
              </w:rPr>
              <w:t>variable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  <w:lang w:val="en-US"/>
              </w:rPr>
              <w:t>etc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  <w:t>.).</w:t>
            </w:r>
          </w:p>
          <w:p w14:paraId="15FF54E2">
            <w:pPr>
              <w:suppressAutoHyphens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i/>
                <w:i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eastAsia="Times New Roman" w:cs="Times New Roman"/>
                <w:i/>
                <w:iCs/>
                <w:sz w:val="24"/>
                <w:szCs w:val="24"/>
              </w:rPr>
              <w:t>Грамматика</w:t>
            </w:r>
            <w:r>
              <w:rPr>
                <w:rFonts w:ascii="Times New Roman" w:hAnsi="Times New Roman" w:eastAsia="Times New Roman" w:cs="Times New Roman"/>
                <w:i/>
                <w:iCs/>
                <w:sz w:val="24"/>
                <w:szCs w:val="24"/>
                <w:lang w:val="en-US"/>
              </w:rPr>
              <w:t>:</w:t>
            </w:r>
          </w:p>
          <w:p w14:paraId="3718126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  <w:lang w:val="en-US"/>
              </w:rPr>
              <w:t xml:space="preserve">- 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  <w:t>конструкция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  <w:lang w:val="en-US"/>
              </w:rPr>
              <w:t xml:space="preserve"> used to +the Infinitive structure.</w:t>
            </w:r>
          </w:p>
        </w:tc>
        <w:tc>
          <w:tcPr>
            <w:tcW w:w="9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3F837FC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337CF11"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ЛР 01, ЛР 02, ЛР 04, ЛР 05, ЛР 06, ЛР 10,</w:t>
            </w:r>
          </w:p>
          <w:p w14:paraId="640B9642">
            <w:pPr>
              <w:suppressAutoHyphens/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МР 02, МР 03, МР 04, МР 05, МР 06, МР 07, МР 08, МР 09,</w:t>
            </w:r>
          </w:p>
          <w:p w14:paraId="0D01AE03">
            <w:pPr>
              <w:suppressAutoHyphens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bCs/>
                <w:color w:val="000000"/>
                <w:sz w:val="24"/>
                <w:szCs w:val="24"/>
                <w:lang w:eastAsia="en-US"/>
              </w:rPr>
              <w:t>ПРб 01, ПРб 02, ПРб 03, ПРб 04</w:t>
            </w:r>
          </w:p>
        </w:tc>
        <w:tc>
          <w:tcPr>
            <w:tcW w:w="2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E66F1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01DDBC0">
            <w:pPr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ПатН</w:t>
            </w:r>
          </w:p>
          <w:p w14:paraId="5AD444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ПозН</w:t>
            </w:r>
          </w:p>
        </w:tc>
      </w:tr>
      <w:tr w14:paraId="402C331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none" w:color="auto" w:sz="0" w:space="0"/>
            <w:insideH w:val="single" w:color="000000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226" w:type="dxa"/>
            <w:vMerge w:val="continue"/>
            <w:tcBorders>
              <w:left w:val="single" w:color="000000" w:sz="4" w:space="0"/>
            </w:tcBorders>
            <w:shd w:val="clear" w:color="auto" w:fill="auto"/>
          </w:tcPr>
          <w:p w14:paraId="46BC4F9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zh-CN" w:bidi="hi-IN"/>
              </w:rPr>
            </w:pPr>
          </w:p>
        </w:tc>
        <w:tc>
          <w:tcPr>
            <w:tcW w:w="55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361A61D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28E70D6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  <w:t>Мой город.</w:t>
            </w:r>
          </w:p>
          <w:p w14:paraId="14F01B2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hanging="22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Дидактические единицы:</w:t>
            </w:r>
          </w:p>
          <w:p w14:paraId="31167DDB">
            <w:pPr>
              <w:suppressAutoHyphens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i/>
                <w:iCs/>
                <w:sz w:val="24"/>
                <w:szCs w:val="24"/>
              </w:rPr>
              <w:t>Лексика:</w:t>
            </w:r>
          </w:p>
          <w:p w14:paraId="64020C15">
            <w:pPr>
              <w:suppressAutoHyphens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i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  <w:lang w:val="en-US"/>
              </w:rPr>
              <w:t xml:space="preserve">- 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  <w:t>погода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  <w:t>и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  <w:t>климат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  <w:lang w:val="en-US"/>
              </w:rPr>
              <w:t xml:space="preserve"> (wet, mild, variable etc.).</w:t>
            </w:r>
          </w:p>
          <w:p w14:paraId="23516C09">
            <w:pPr>
              <w:suppressAutoHyphens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i/>
                <w:i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eastAsia="Times New Roman" w:cs="Times New Roman"/>
                <w:i/>
                <w:iCs/>
                <w:sz w:val="24"/>
                <w:szCs w:val="24"/>
              </w:rPr>
              <w:t>Грамматика</w:t>
            </w:r>
            <w:r>
              <w:rPr>
                <w:rFonts w:ascii="Times New Roman" w:hAnsi="Times New Roman" w:eastAsia="Times New Roman" w:cs="Times New Roman"/>
                <w:i/>
                <w:iCs/>
                <w:sz w:val="24"/>
                <w:szCs w:val="24"/>
                <w:lang w:val="en-US"/>
              </w:rPr>
              <w:t>:</w:t>
            </w:r>
          </w:p>
          <w:p w14:paraId="726DB6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  <w:lang w:val="en-US"/>
              </w:rPr>
              <w:t>- used to +the Infinitive structure.</w:t>
            </w:r>
          </w:p>
        </w:tc>
        <w:tc>
          <w:tcPr>
            <w:tcW w:w="9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5D0028A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0F9330A"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ЛР 01, ЛР 02, ЛР 04, ЛР 05, ЛР 06, ЛР 10,</w:t>
            </w:r>
          </w:p>
          <w:p w14:paraId="744300A4">
            <w:pPr>
              <w:suppressAutoHyphens/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МР 02, МР 03, МР 04, МР 05, МР 06, МР 07, МР 08, МР 09,</w:t>
            </w:r>
          </w:p>
          <w:p w14:paraId="27C2D56E">
            <w:pPr>
              <w:suppressAutoHyphens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bCs/>
                <w:color w:val="000000"/>
                <w:sz w:val="24"/>
                <w:szCs w:val="24"/>
                <w:lang w:eastAsia="en-US"/>
              </w:rPr>
              <w:t>ПРб 01, ПРб 02, ПРб 03, ПРб 04</w:t>
            </w:r>
          </w:p>
        </w:tc>
        <w:tc>
          <w:tcPr>
            <w:tcW w:w="2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CA274D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C5BC6C9">
            <w:pPr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ПатН</w:t>
            </w:r>
          </w:p>
          <w:p w14:paraId="18EE01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ПозН</w:t>
            </w:r>
          </w:p>
        </w:tc>
      </w:tr>
      <w:tr w14:paraId="55EAE5D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none" w:color="auto" w:sz="0" w:space="0"/>
            <w:insideH w:val="single" w:color="000000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226" w:type="dxa"/>
            <w:vMerge w:val="restart"/>
            <w:tcBorders>
              <w:top w:val="single" w:color="000000" w:sz="4" w:space="0"/>
              <w:left w:val="single" w:color="000000" w:sz="4" w:space="0"/>
            </w:tcBorders>
            <w:shd w:val="clear" w:color="auto" w:fill="auto"/>
          </w:tcPr>
          <w:p w14:paraId="42A2BB81">
            <w:pPr>
              <w:suppressAutoHyphens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b/>
                <w:i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iCs/>
                <w:sz w:val="24"/>
                <w:szCs w:val="24"/>
              </w:rPr>
              <w:t xml:space="preserve">Тема 2.9. </w:t>
            </w:r>
          </w:p>
          <w:p w14:paraId="64E2E10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iCs/>
                <w:sz w:val="24"/>
                <w:szCs w:val="24"/>
              </w:rPr>
              <w:t>Страны изучаемого языка</w:t>
            </w:r>
          </w:p>
        </w:tc>
        <w:tc>
          <w:tcPr>
            <w:tcW w:w="601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4FFF1B0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982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</w:tcPr>
          <w:p w14:paraId="0E40BDB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215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</w:tcPr>
          <w:p w14:paraId="2E2FD164"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ЛР 02, ЛР 06, ЛР 07, ЛР 08, ЛР 10,</w:t>
            </w:r>
          </w:p>
          <w:p w14:paraId="1FAB6DBC">
            <w:pPr>
              <w:suppressAutoHyphens/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МР 02, МР 03, МР 04, МР 05, МР 06, МР 07, МР 08, </w:t>
            </w:r>
          </w:p>
          <w:p w14:paraId="2D1F71B4">
            <w:pPr>
              <w:suppressAutoHyphens/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МР 09,</w:t>
            </w:r>
          </w:p>
          <w:p w14:paraId="7BFEE993">
            <w:pPr>
              <w:suppressAutoHyphens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bCs/>
                <w:color w:val="000000"/>
                <w:sz w:val="24"/>
                <w:szCs w:val="24"/>
                <w:lang w:eastAsia="en-US"/>
              </w:rPr>
              <w:t>ПРб 01, ПРб 02, ПРб 03, ПРб 04</w:t>
            </w:r>
          </w:p>
          <w:p w14:paraId="78D20A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067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</w:tcPr>
          <w:p w14:paraId="30C502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62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</w:tcPr>
          <w:p w14:paraId="16C55EA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ПатН</w:t>
            </w:r>
          </w:p>
          <w:p w14:paraId="26077C9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ПозН</w:t>
            </w:r>
          </w:p>
        </w:tc>
      </w:tr>
      <w:tr w14:paraId="0DA3008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none" w:color="auto" w:sz="0" w:space="0"/>
            <w:insideH w:val="single" w:color="000000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226" w:type="dxa"/>
            <w:vMerge w:val="continue"/>
            <w:tcBorders>
              <w:left w:val="single" w:color="000000" w:sz="4" w:space="0"/>
            </w:tcBorders>
            <w:shd w:val="clear" w:color="auto" w:fill="auto"/>
          </w:tcPr>
          <w:p w14:paraId="31BD5A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5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6D2CDCC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7BA97DCA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  <w:t xml:space="preserve">Великобритания (географическое положение, </w:t>
            </w: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>климат, население).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>Артикли с географическими названиями</w:t>
            </w:r>
          </w:p>
          <w:p w14:paraId="5AC315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hanging="22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Дидактические единицы:</w:t>
            </w:r>
          </w:p>
          <w:p w14:paraId="2FE120F7">
            <w:pPr>
              <w:suppressAutoHyphens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i/>
                <w:i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eastAsia="Times New Roman" w:cs="Times New Roman"/>
                <w:i/>
                <w:iCs/>
                <w:sz w:val="24"/>
                <w:szCs w:val="24"/>
              </w:rPr>
              <w:t>Лексика</w:t>
            </w:r>
            <w:r>
              <w:rPr>
                <w:rFonts w:ascii="Times New Roman" w:hAnsi="Times New Roman" w:eastAsia="Times New Roman" w:cs="Times New Roman"/>
                <w:i/>
                <w:iCs/>
                <w:sz w:val="24"/>
                <w:szCs w:val="24"/>
                <w:lang w:val="en-US"/>
              </w:rPr>
              <w:t>:</w:t>
            </w:r>
          </w:p>
          <w:p w14:paraId="5B37C613">
            <w:pPr>
              <w:suppressAutoHyphens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i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  <w:lang w:val="en-US"/>
              </w:rPr>
              <w:t>−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  <w:lang w:val="en-US"/>
              </w:rPr>
              <w:tab/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  <w:t>государственное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  <w:t>устройство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  <w:lang w:val="en-US"/>
              </w:rPr>
              <w:t xml:space="preserve"> (government, president, Chamber of parliament etc.)</w:t>
            </w:r>
          </w:p>
          <w:p w14:paraId="0FD00E9B">
            <w:pPr>
              <w:suppressAutoHyphens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i/>
                <w:iCs/>
                <w:sz w:val="24"/>
                <w:szCs w:val="24"/>
              </w:rPr>
              <w:t>Грамматика:</w:t>
            </w:r>
          </w:p>
          <w:p w14:paraId="4E1345FE">
            <w:pPr>
              <w:suppressAutoHyphens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  <w:t>−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  <w:tab/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  <w:t>артикли с географическими названиями</w:t>
            </w:r>
          </w:p>
        </w:tc>
        <w:tc>
          <w:tcPr>
            <w:tcW w:w="982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183CCF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15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3F004A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067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883A24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62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B7ED36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14:paraId="4DD237A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none" w:color="auto" w:sz="0" w:space="0"/>
            <w:insideH w:val="single" w:color="000000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226" w:type="dxa"/>
            <w:vMerge w:val="continue"/>
            <w:tcBorders>
              <w:left w:val="single" w:color="000000" w:sz="4" w:space="0"/>
            </w:tcBorders>
            <w:shd w:val="clear" w:color="auto" w:fill="auto"/>
          </w:tcPr>
          <w:p w14:paraId="17B6DB5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5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778893C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2C0E3B3E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  <w:t>Великобритания (национальные символы; политическое и экономическое устройство</w:t>
            </w: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>).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>Утверждения в косвенной речи</w:t>
            </w:r>
          </w:p>
          <w:p w14:paraId="79FEB07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hanging="22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Дидактические единицы:</w:t>
            </w:r>
          </w:p>
          <w:p w14:paraId="05171320">
            <w:pPr>
              <w:suppressAutoHyphens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i/>
                <w:iCs/>
                <w:sz w:val="24"/>
                <w:szCs w:val="24"/>
              </w:rPr>
              <w:t>Лексика:</w:t>
            </w:r>
          </w:p>
          <w:p w14:paraId="7A77E5BD">
            <w:pPr>
              <w:suppressAutoHyphens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  <w:t>−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  <w:tab/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  <w:t>государственное устройство (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  <w:lang w:val="en-US"/>
              </w:rPr>
              <w:t>government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  <w:lang w:val="en-US"/>
              </w:rPr>
              <w:t>president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  <w:lang w:val="en-US"/>
              </w:rPr>
              <w:t>Chamber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  <w:lang w:val="en-US"/>
              </w:rPr>
              <w:t>of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  <w:lang w:val="en-US"/>
              </w:rPr>
              <w:t>parliament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  <w:lang w:val="en-US"/>
              </w:rPr>
              <w:t>etc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  <w:t>.)</w:t>
            </w:r>
          </w:p>
          <w:p w14:paraId="51FD8619">
            <w:pPr>
              <w:suppressAutoHyphens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i/>
                <w:iCs/>
                <w:sz w:val="24"/>
                <w:szCs w:val="24"/>
              </w:rPr>
              <w:t>Грамматика:</w:t>
            </w:r>
          </w:p>
          <w:p w14:paraId="16746E03">
            <w:pPr>
              <w:suppressAutoHyphens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  <w:t>−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  <w:tab/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  <w:t>утверждения в косвенной речи</w:t>
            </w:r>
          </w:p>
        </w:tc>
        <w:tc>
          <w:tcPr>
            <w:tcW w:w="9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0FAAF75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60BF706"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ЛР 02, ЛР 06, ЛР 07, ЛР 08, ЛР 10,</w:t>
            </w:r>
          </w:p>
          <w:p w14:paraId="5FB6E60A">
            <w:pPr>
              <w:suppressAutoHyphens/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МР 02, МР 03, МР 04, МР 05, МР 06, МР 07, МР 08, </w:t>
            </w:r>
          </w:p>
          <w:p w14:paraId="2C9E63AD">
            <w:pPr>
              <w:suppressAutoHyphens/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МР 09,</w:t>
            </w:r>
          </w:p>
          <w:p w14:paraId="41E3B907">
            <w:pPr>
              <w:suppressAutoHyphens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bCs/>
                <w:color w:val="000000"/>
                <w:sz w:val="24"/>
                <w:szCs w:val="24"/>
                <w:lang w:eastAsia="en-US"/>
              </w:rPr>
              <w:t>ПРб 01, ПРб 02, ПРб 03, ПРб 04</w:t>
            </w:r>
          </w:p>
        </w:tc>
        <w:tc>
          <w:tcPr>
            <w:tcW w:w="2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0868C0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D5E87E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ПатН</w:t>
            </w:r>
          </w:p>
          <w:p w14:paraId="7F6683D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ПозН</w:t>
            </w:r>
          </w:p>
        </w:tc>
      </w:tr>
      <w:tr w14:paraId="0AA4B40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none" w:color="auto" w:sz="0" w:space="0"/>
            <w:insideH w:val="single" w:color="000000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226" w:type="dxa"/>
            <w:vMerge w:val="continue"/>
            <w:tcBorders>
              <w:left w:val="single" w:color="000000" w:sz="4" w:space="0"/>
            </w:tcBorders>
            <w:shd w:val="clear" w:color="auto" w:fill="auto"/>
          </w:tcPr>
          <w:p w14:paraId="735FF4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5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2B4C7D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0AC6BCBB">
            <w:pPr>
              <w:suppressAutoHyphens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  <w:t>Великобритания</w:t>
            </w: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 xml:space="preserve"> (крупные города).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>Вопросы в косвенной речи</w:t>
            </w:r>
          </w:p>
          <w:p w14:paraId="3287C60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hanging="22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Дидактические единицы:</w:t>
            </w:r>
          </w:p>
          <w:p w14:paraId="3950DEC3">
            <w:pPr>
              <w:suppressAutoHyphens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i/>
                <w:iCs/>
                <w:sz w:val="24"/>
                <w:szCs w:val="24"/>
              </w:rPr>
              <w:t>Лексика:</w:t>
            </w:r>
          </w:p>
          <w:p w14:paraId="56FDFD12">
            <w:pPr>
              <w:suppressAutoHyphens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  <w:t>−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  <w:tab/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  <w:t>погода и климат (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  <w:lang w:val="en-US"/>
              </w:rPr>
              <w:t>wet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  <w:lang w:val="en-US"/>
              </w:rPr>
              <w:t>mild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  <w:lang w:val="en-US"/>
              </w:rPr>
              <w:t>variable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  <w:lang w:val="en-US"/>
              </w:rPr>
              <w:t>etc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  <w:t>);</w:t>
            </w:r>
          </w:p>
          <w:p w14:paraId="22878B28">
            <w:pPr>
              <w:suppressAutoHyphens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i/>
                <w:iCs/>
                <w:sz w:val="24"/>
                <w:szCs w:val="24"/>
              </w:rPr>
              <w:t>Грамматика:</w:t>
            </w:r>
          </w:p>
          <w:p w14:paraId="105F37EC">
            <w:pPr>
              <w:suppressAutoHyphens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  <w:t>−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  <w:tab/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  <w:t>вопросы в косвенной речи</w:t>
            </w:r>
          </w:p>
        </w:tc>
        <w:tc>
          <w:tcPr>
            <w:tcW w:w="9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5374D82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2A29EB8"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ЛР 02, ЛР 06, ЛР 07, ЛР 08, ЛР 10,</w:t>
            </w:r>
          </w:p>
          <w:p w14:paraId="05B702C4">
            <w:pPr>
              <w:suppressAutoHyphens/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МР 02, МР 03, МР 04, МР 05, МР 06, МР 07, МР 08, </w:t>
            </w:r>
          </w:p>
          <w:p w14:paraId="46B55731">
            <w:pPr>
              <w:suppressAutoHyphens/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МР 09,</w:t>
            </w:r>
          </w:p>
          <w:p w14:paraId="0095C420">
            <w:pPr>
              <w:suppressAutoHyphens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bCs/>
                <w:color w:val="000000"/>
                <w:sz w:val="24"/>
                <w:szCs w:val="24"/>
                <w:lang w:eastAsia="en-US"/>
              </w:rPr>
              <w:t>ПРб 01, ПРб 02, ПРб 03, ПРб 04</w:t>
            </w:r>
          </w:p>
        </w:tc>
        <w:tc>
          <w:tcPr>
            <w:tcW w:w="2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E8C27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3AF665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ПатН</w:t>
            </w:r>
          </w:p>
          <w:p w14:paraId="5192CE9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ПозН</w:t>
            </w:r>
          </w:p>
        </w:tc>
      </w:tr>
      <w:tr w14:paraId="4702E08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none" w:color="auto" w:sz="0" w:space="0"/>
            <w:insideH w:val="single" w:color="000000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226" w:type="dxa"/>
            <w:vMerge w:val="continue"/>
            <w:tcBorders>
              <w:left w:val="single" w:color="000000" w:sz="4" w:space="0"/>
            </w:tcBorders>
            <w:shd w:val="clear" w:color="auto" w:fill="auto"/>
          </w:tcPr>
          <w:p w14:paraId="143F086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5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139FA19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0763AD3A">
            <w:pPr>
              <w:suppressAutoHyphens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  <w:t>Великобритания</w:t>
            </w: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 xml:space="preserve"> (достопримечательности).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>Восклицания в косвенной речи</w:t>
            </w:r>
          </w:p>
          <w:p w14:paraId="14696F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hanging="22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Дидактические единицы:</w:t>
            </w:r>
          </w:p>
          <w:p w14:paraId="6DD4511C">
            <w:pPr>
              <w:suppressAutoHyphens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i/>
                <w:iCs/>
                <w:sz w:val="24"/>
                <w:szCs w:val="24"/>
              </w:rPr>
              <w:t>Лексика:</w:t>
            </w:r>
          </w:p>
          <w:p w14:paraId="5A4DDDE7">
            <w:pPr>
              <w:suppressAutoHyphens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  <w:t>−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  <w:tab/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  <w:t>погода и климат (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  <w:lang w:val="en-US"/>
              </w:rPr>
              <w:t>wet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  <w:lang w:val="en-US"/>
              </w:rPr>
              <w:t>mild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  <w:lang w:val="en-US"/>
              </w:rPr>
              <w:t>variable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  <w:lang w:val="en-US"/>
              </w:rPr>
              <w:t>etc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  <w:t>);</w:t>
            </w:r>
          </w:p>
          <w:p w14:paraId="4117E7A5">
            <w:pPr>
              <w:suppressAutoHyphens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i/>
                <w:iCs/>
                <w:sz w:val="24"/>
                <w:szCs w:val="24"/>
              </w:rPr>
              <w:t>Грамматика:</w:t>
            </w:r>
          </w:p>
          <w:p w14:paraId="72AAE0E0">
            <w:pPr>
              <w:suppressAutoHyphens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  <w:t>−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  <w:tab/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  <w:t>восклицания в косвенной речи</w:t>
            </w:r>
          </w:p>
        </w:tc>
        <w:tc>
          <w:tcPr>
            <w:tcW w:w="9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764B973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71B4AA6"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ЛР 02, ЛР 06, ЛР 07, ЛР 08, ЛР 10,</w:t>
            </w:r>
          </w:p>
          <w:p w14:paraId="5F2FA3B4">
            <w:pPr>
              <w:suppressAutoHyphens/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МР 02, МР 03, МР 04, МР 05, МР 06, МР 07, МР 08, </w:t>
            </w:r>
          </w:p>
          <w:p w14:paraId="50BD52B3">
            <w:pPr>
              <w:suppressAutoHyphens/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МР 09,</w:t>
            </w:r>
          </w:p>
          <w:p w14:paraId="35AB4340">
            <w:pPr>
              <w:suppressAutoHyphens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bCs/>
                <w:color w:val="000000"/>
                <w:sz w:val="24"/>
                <w:szCs w:val="24"/>
                <w:lang w:eastAsia="en-US"/>
              </w:rPr>
              <w:t>ПРб 01, ПРб 02, ПРб 03, ПРб 04</w:t>
            </w:r>
          </w:p>
        </w:tc>
        <w:tc>
          <w:tcPr>
            <w:tcW w:w="2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CC3E33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8896DA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ПатН</w:t>
            </w:r>
          </w:p>
          <w:p w14:paraId="2D9DBB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ПозН</w:t>
            </w:r>
          </w:p>
        </w:tc>
      </w:tr>
      <w:tr w14:paraId="004EE33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none" w:color="auto" w:sz="0" w:space="0"/>
            <w:insideH w:val="single" w:color="000000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226" w:type="dxa"/>
            <w:vMerge w:val="continue"/>
            <w:tcBorders>
              <w:left w:val="single" w:color="000000" w:sz="4" w:space="0"/>
            </w:tcBorders>
            <w:shd w:val="clear" w:color="auto" w:fill="auto"/>
          </w:tcPr>
          <w:p w14:paraId="1ACDA1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5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0F37CD5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47F9A267">
            <w:pPr>
              <w:suppressAutoHyphens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  <w:t xml:space="preserve">США (географическое положение, </w:t>
            </w: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>климат, население).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>Приказы, просьбы, советы и предложения в косвенной речи.</w:t>
            </w:r>
          </w:p>
          <w:p w14:paraId="264AE83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hanging="22"/>
              <w:rPr>
                <w:rFonts w:ascii="Times New Roman" w:hAnsi="Times New Roman" w:cs="Times New Roman"/>
                <w:bCs/>
                <w:i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Дидактические</w:t>
            </w: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единицы</w:t>
            </w: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  <w:lang w:val="en-US"/>
              </w:rPr>
              <w:t>:</w:t>
            </w:r>
          </w:p>
          <w:p w14:paraId="0D57E4A9">
            <w:pPr>
              <w:suppressAutoHyphens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i/>
                <w:i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eastAsia="Times New Roman" w:cs="Times New Roman"/>
                <w:i/>
                <w:iCs/>
                <w:sz w:val="24"/>
                <w:szCs w:val="24"/>
              </w:rPr>
              <w:t>Лексика</w:t>
            </w:r>
            <w:r>
              <w:rPr>
                <w:rFonts w:ascii="Times New Roman" w:hAnsi="Times New Roman" w:eastAsia="Times New Roman" w:cs="Times New Roman"/>
                <w:i/>
                <w:iCs/>
                <w:sz w:val="24"/>
                <w:szCs w:val="24"/>
                <w:lang w:val="en-US"/>
              </w:rPr>
              <w:t>:</w:t>
            </w:r>
          </w:p>
          <w:p w14:paraId="00596A07">
            <w:pPr>
              <w:suppressAutoHyphens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i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  <w:lang w:val="en-US"/>
              </w:rPr>
              <w:t>−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  <w:lang w:val="en-US"/>
              </w:rPr>
              <w:tab/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  <w:t>экономика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  <w:lang w:val="en-US"/>
              </w:rPr>
              <w:t xml:space="preserve"> (gross domestic product, machinery, income etc.);</w:t>
            </w:r>
          </w:p>
          <w:p w14:paraId="3B868FFE">
            <w:pPr>
              <w:suppressAutoHyphens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i/>
                <w:iCs/>
                <w:sz w:val="24"/>
                <w:szCs w:val="24"/>
              </w:rPr>
              <w:t>Грамматика:</w:t>
            </w:r>
          </w:p>
          <w:p w14:paraId="5E6E4296">
            <w:pPr>
              <w:suppressAutoHyphens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  <w:t>−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  <w:tab/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  <w:t>приказы, просьбы, советы и предложения в косвенной речи.</w:t>
            </w:r>
          </w:p>
        </w:tc>
        <w:tc>
          <w:tcPr>
            <w:tcW w:w="9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30174C3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43628A2"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ЛР 02, ЛР 06, ЛР 07, ЛР 08, ЛР 10,</w:t>
            </w:r>
          </w:p>
          <w:p w14:paraId="463B37C5">
            <w:pPr>
              <w:suppressAutoHyphens/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МР 02, МР 03, МР 04, МР 05, МР 06, МР 07, МР 08, </w:t>
            </w:r>
          </w:p>
          <w:p w14:paraId="2BCEFC79">
            <w:pPr>
              <w:suppressAutoHyphens/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МР 09,</w:t>
            </w:r>
          </w:p>
          <w:p w14:paraId="2CCB8C99">
            <w:pPr>
              <w:suppressAutoHyphens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bCs/>
                <w:color w:val="000000"/>
                <w:sz w:val="24"/>
                <w:szCs w:val="24"/>
                <w:lang w:eastAsia="en-US"/>
              </w:rPr>
              <w:t>ПРб 01, ПРб 02, ПРб 03, ПРб 04</w:t>
            </w:r>
          </w:p>
          <w:p w14:paraId="2807F36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0D9F40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F7C8E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ПатН</w:t>
            </w:r>
          </w:p>
          <w:p w14:paraId="56C20D5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ПозН</w:t>
            </w:r>
          </w:p>
        </w:tc>
      </w:tr>
      <w:tr w14:paraId="7871817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none" w:color="auto" w:sz="0" w:space="0"/>
            <w:insideH w:val="single" w:color="000000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226" w:type="dxa"/>
            <w:vMerge w:val="continue"/>
            <w:tcBorders>
              <w:left w:val="single" w:color="000000" w:sz="4" w:space="0"/>
            </w:tcBorders>
            <w:shd w:val="clear" w:color="auto" w:fill="auto"/>
          </w:tcPr>
          <w:p w14:paraId="5EB6F78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5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18BBDD2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21EC6D7F">
            <w:pPr>
              <w:suppressAutoHyphens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  <w:t>США (национальные символы; политическое и экономическое устройство</w:t>
            </w: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>).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>Прошедшее совершенное действие в действительном залоге.</w:t>
            </w:r>
          </w:p>
          <w:p w14:paraId="6800761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hanging="22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Дидактические единицы:</w:t>
            </w:r>
          </w:p>
          <w:p w14:paraId="2F607813">
            <w:pPr>
              <w:suppressAutoHyphens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i/>
                <w:iCs/>
                <w:sz w:val="24"/>
                <w:szCs w:val="24"/>
              </w:rPr>
              <w:t>Лексика:</w:t>
            </w:r>
          </w:p>
          <w:p w14:paraId="6EE6FD3E">
            <w:pPr>
              <w:suppressAutoHyphens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  <w:t>−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  <w:tab/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  <w:t>экономика (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  <w:lang w:val="en-US"/>
              </w:rPr>
              <w:t>gross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  <w:lang w:val="en-US"/>
              </w:rPr>
              <w:t>domestic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  <w:lang w:val="en-US"/>
              </w:rPr>
              <w:t>product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  <w:lang w:val="en-US"/>
              </w:rPr>
              <w:t>machinery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  <w:lang w:val="en-US"/>
              </w:rPr>
              <w:t>income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  <w:lang w:val="en-US"/>
              </w:rPr>
              <w:t>etc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  <w:t>.);</w:t>
            </w:r>
          </w:p>
          <w:p w14:paraId="3C20706A">
            <w:pPr>
              <w:suppressAutoHyphens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i/>
                <w:iCs/>
                <w:sz w:val="24"/>
                <w:szCs w:val="24"/>
              </w:rPr>
              <w:t>Грамматика:</w:t>
            </w:r>
          </w:p>
          <w:p w14:paraId="272620F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  <w:t>−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  <w:tab/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  <w:t>прошедшее совершенное действие (образование и функции в действительном залоге).</w:t>
            </w:r>
          </w:p>
        </w:tc>
        <w:tc>
          <w:tcPr>
            <w:tcW w:w="9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35E1AF4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C33CAF4"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ЛР 02, ЛР 06, ЛР 07, ЛР 08, ЛР 10,</w:t>
            </w:r>
          </w:p>
          <w:p w14:paraId="53668400">
            <w:pPr>
              <w:suppressAutoHyphens/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МР 02, МР 03, МР 04, МР 05, МР 06, МР 07, МР 08, </w:t>
            </w:r>
          </w:p>
          <w:p w14:paraId="7A29A1FB">
            <w:pPr>
              <w:suppressAutoHyphens/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МР 09,</w:t>
            </w:r>
          </w:p>
          <w:p w14:paraId="5D20EA1E">
            <w:pPr>
              <w:suppressAutoHyphens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bCs/>
                <w:color w:val="000000"/>
                <w:sz w:val="24"/>
                <w:szCs w:val="24"/>
                <w:lang w:eastAsia="en-US"/>
              </w:rPr>
              <w:t>ПРб 01, ПРб 02, ПРб 03, ПРб 04</w:t>
            </w:r>
          </w:p>
        </w:tc>
        <w:tc>
          <w:tcPr>
            <w:tcW w:w="2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EF6DFE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A38A6B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ПатН</w:t>
            </w:r>
          </w:p>
          <w:p w14:paraId="11E0AAD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ПозН</w:t>
            </w:r>
          </w:p>
        </w:tc>
      </w:tr>
      <w:tr w14:paraId="0CE1000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none" w:color="auto" w:sz="0" w:space="0"/>
            <w:insideH w:val="single" w:color="000000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226" w:type="dxa"/>
            <w:vMerge w:val="continue"/>
            <w:tcBorders>
              <w:left w:val="single" w:color="000000" w:sz="4" w:space="0"/>
            </w:tcBorders>
            <w:shd w:val="clear" w:color="auto" w:fill="auto"/>
          </w:tcPr>
          <w:p w14:paraId="66C415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5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5F50835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2798FC3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  <w:t>США (</w:t>
            </w: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>крупные города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  <w:t>).</w:t>
            </w: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Cs/>
                <w:iCs/>
                <w:sz w:val="24"/>
                <w:szCs w:val="24"/>
              </w:rPr>
              <w:t>Прошедшее совершенное действие в страдательном залоге.</w:t>
            </w:r>
          </w:p>
          <w:p w14:paraId="4F2BAD7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hanging="22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Дидактические единицы:</w:t>
            </w:r>
          </w:p>
          <w:p w14:paraId="1B46ED5C">
            <w:pPr>
              <w:suppressAutoHyphens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i/>
                <w:iCs/>
                <w:sz w:val="24"/>
                <w:szCs w:val="24"/>
              </w:rPr>
              <w:t>Лексика:</w:t>
            </w:r>
          </w:p>
          <w:p w14:paraId="08EFC862">
            <w:pPr>
              <w:suppressAutoHyphens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  <w:t>-достопримечательности (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  <w:lang w:val="en-US"/>
              </w:rPr>
              <w:t>sights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  <w:lang w:val="en-US"/>
              </w:rPr>
              <w:t>Tower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  <w:lang w:val="en-US"/>
              </w:rPr>
              <w:t>Bridge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  <w:lang w:val="en-US"/>
              </w:rPr>
              <w:t>Big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  <w:lang w:val="en-US"/>
              </w:rPr>
              <w:t>Ben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  <w:lang w:val="en-US"/>
              </w:rPr>
              <w:t>Tower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  <w:lang w:val="en-US"/>
              </w:rPr>
              <w:t>etc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  <w:t>)</w:t>
            </w:r>
          </w:p>
          <w:p w14:paraId="41935876">
            <w:pPr>
              <w:suppressAutoHyphens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i/>
                <w:iCs/>
                <w:sz w:val="24"/>
                <w:szCs w:val="24"/>
              </w:rPr>
              <w:t>Грамматика:</w:t>
            </w:r>
          </w:p>
          <w:p w14:paraId="4E7D02C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  <w:t>−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  <w:tab/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  <w:t>прошедшее совершенное действие (образование и функции в страдательном залоге).</w:t>
            </w:r>
          </w:p>
        </w:tc>
        <w:tc>
          <w:tcPr>
            <w:tcW w:w="9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70DB395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38ED670"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ЛР 02, ЛР 06, ЛР 07, ЛР 08, ЛР 10,</w:t>
            </w:r>
          </w:p>
          <w:p w14:paraId="3F09708B">
            <w:pPr>
              <w:suppressAutoHyphens/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МР 02, МР 03, МР 04, МР 05, МР 06, МР 07, МР 08, </w:t>
            </w:r>
          </w:p>
          <w:p w14:paraId="06A54975">
            <w:pPr>
              <w:suppressAutoHyphens/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МР 09,</w:t>
            </w:r>
          </w:p>
          <w:p w14:paraId="13164380">
            <w:pPr>
              <w:suppressAutoHyphens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bCs/>
                <w:color w:val="000000"/>
                <w:sz w:val="24"/>
                <w:szCs w:val="24"/>
                <w:lang w:eastAsia="en-US"/>
              </w:rPr>
              <w:t>ПРб 01, ПРб 02, ПРб 03, ПРб 04</w:t>
            </w:r>
          </w:p>
        </w:tc>
        <w:tc>
          <w:tcPr>
            <w:tcW w:w="2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10D9A4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677D4F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ПатН</w:t>
            </w:r>
          </w:p>
          <w:p w14:paraId="15A4A9D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ПозН</w:t>
            </w:r>
          </w:p>
        </w:tc>
      </w:tr>
      <w:tr w14:paraId="0B39048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none" w:color="auto" w:sz="0" w:space="0"/>
            <w:insideH w:val="single" w:color="000000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226" w:type="dxa"/>
            <w:vMerge w:val="continue"/>
            <w:tcBorders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7758F13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5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3D9661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58F9580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  <w:t>США (</w:t>
            </w: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>достопримечательности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  <w:t>). Прошедшее совершенное действие (слова — маркеры времени).</w:t>
            </w:r>
          </w:p>
          <w:p w14:paraId="3F5818C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hanging="22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Дидактические единицы:</w:t>
            </w:r>
          </w:p>
          <w:p w14:paraId="628E58EF">
            <w:pPr>
              <w:suppressAutoHyphens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i/>
                <w:iCs/>
                <w:sz w:val="24"/>
                <w:szCs w:val="24"/>
              </w:rPr>
              <w:t>Лексика:</w:t>
            </w:r>
          </w:p>
          <w:p w14:paraId="63596773">
            <w:pPr>
              <w:suppressAutoHyphens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  <w:t>-достопримечательности (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  <w:lang w:val="en-US"/>
              </w:rPr>
              <w:t>sights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  <w:lang w:val="en-US"/>
              </w:rPr>
              <w:t>Tower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  <w:lang w:val="en-US"/>
              </w:rPr>
              <w:t>Bridge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  <w:lang w:val="en-US"/>
              </w:rPr>
              <w:t>Big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  <w:lang w:val="en-US"/>
              </w:rPr>
              <w:t>Ben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  <w:lang w:val="en-US"/>
              </w:rPr>
              <w:t>Tower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  <w:lang w:val="en-US"/>
              </w:rPr>
              <w:t>etc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  <w:t>)</w:t>
            </w:r>
          </w:p>
          <w:p w14:paraId="5D2EE810">
            <w:pPr>
              <w:suppressAutoHyphens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i/>
                <w:iCs/>
                <w:sz w:val="24"/>
                <w:szCs w:val="24"/>
              </w:rPr>
              <w:t>Грамматика:</w:t>
            </w:r>
          </w:p>
          <w:p w14:paraId="7C56F1C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  <w:t>−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  <w:tab/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  <w:t>прошедшее совершенное действие (слова — маркеры времени).</w:t>
            </w:r>
          </w:p>
        </w:tc>
        <w:tc>
          <w:tcPr>
            <w:tcW w:w="9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1A810A8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B348AD3"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ЛР 02, ЛР 06, ЛР 07, ЛР 08, ЛР 10,</w:t>
            </w:r>
          </w:p>
          <w:p w14:paraId="0A3E66EF">
            <w:pPr>
              <w:suppressAutoHyphens/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МР 02, МР 03, МР 04, МР 05, МР 06, МР 07, МР 08, </w:t>
            </w:r>
          </w:p>
          <w:p w14:paraId="29449606">
            <w:pPr>
              <w:suppressAutoHyphens/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МР 09,</w:t>
            </w:r>
          </w:p>
          <w:p w14:paraId="1D909350">
            <w:pPr>
              <w:suppressAutoHyphens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bCs/>
                <w:color w:val="000000"/>
                <w:sz w:val="24"/>
                <w:szCs w:val="24"/>
                <w:lang w:eastAsia="en-US"/>
              </w:rPr>
              <w:t>ПРб 01, ПРб 02, ПРб 03, ПРб 04</w:t>
            </w:r>
          </w:p>
        </w:tc>
        <w:tc>
          <w:tcPr>
            <w:tcW w:w="2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B72921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1E6695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ПатН</w:t>
            </w:r>
          </w:p>
          <w:p w14:paraId="2655776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ПозН</w:t>
            </w:r>
          </w:p>
        </w:tc>
      </w:tr>
      <w:tr w14:paraId="6EBC153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none" w:color="auto" w:sz="0" w:space="0"/>
            <w:insideH w:val="single" w:color="000000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226" w:type="dxa"/>
            <w:vMerge w:val="restart"/>
            <w:tcBorders>
              <w:top w:val="single" w:color="000000" w:sz="4" w:space="0"/>
              <w:left w:val="single" w:color="000000" w:sz="4" w:space="0"/>
            </w:tcBorders>
            <w:shd w:val="clear" w:color="auto" w:fill="auto"/>
          </w:tcPr>
          <w:p w14:paraId="06A8D051">
            <w:pPr>
              <w:suppressAutoHyphens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b/>
                <w:i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iCs/>
                <w:sz w:val="24"/>
                <w:szCs w:val="24"/>
              </w:rPr>
              <w:t xml:space="preserve">Тема 2.10. </w:t>
            </w:r>
          </w:p>
          <w:p w14:paraId="44E3E3E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iCs/>
                <w:sz w:val="24"/>
                <w:szCs w:val="24"/>
              </w:rPr>
              <w:t>Традиции России и англоговорящих стран</w:t>
            </w:r>
          </w:p>
        </w:tc>
        <w:tc>
          <w:tcPr>
            <w:tcW w:w="601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06925C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982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</w:tcPr>
          <w:p w14:paraId="59E25F4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215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</w:tcPr>
          <w:p w14:paraId="5F1389C9"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  <w:highlight w:val="yellow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ЛР 01, ЛР 02, ЛР 04, ЛР 05, ЛР 06, ЛР 07, ЛР 08, ЛР 09, ЛР 11, ЛР 13, ЛР 15,</w:t>
            </w:r>
          </w:p>
          <w:p w14:paraId="31F81F88">
            <w:pPr>
              <w:suppressAutoHyphens/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МР 01, МР 02, МР 03, МР 04, МР 05, МР 06, МР 07, МР 08, МР 09,</w:t>
            </w:r>
          </w:p>
          <w:p w14:paraId="238EB5D7">
            <w:pPr>
              <w:suppressAutoHyphens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bCs/>
                <w:color w:val="000000"/>
                <w:sz w:val="24"/>
                <w:szCs w:val="24"/>
                <w:lang w:eastAsia="en-US"/>
              </w:rPr>
              <w:t>ПРб 01, ПРб 02, ПРб 03, ПРб 04</w:t>
            </w:r>
          </w:p>
        </w:tc>
        <w:tc>
          <w:tcPr>
            <w:tcW w:w="2067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</w:tcPr>
          <w:p w14:paraId="1442836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62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</w:tcPr>
          <w:p w14:paraId="66726DA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ПатН</w:t>
            </w:r>
          </w:p>
          <w:p w14:paraId="6585213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ПозН</w:t>
            </w:r>
          </w:p>
        </w:tc>
      </w:tr>
      <w:tr w14:paraId="7BCB0D1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none" w:color="auto" w:sz="0" w:space="0"/>
            <w:insideH w:val="single" w:color="000000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226" w:type="dxa"/>
            <w:vMerge w:val="continue"/>
            <w:tcBorders>
              <w:left w:val="single" w:color="000000" w:sz="4" w:space="0"/>
            </w:tcBorders>
            <w:shd w:val="clear" w:color="auto" w:fill="auto"/>
          </w:tcPr>
          <w:p w14:paraId="3BBEDF6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5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4816156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5F6F4A31">
            <w:pPr>
              <w:suppressAutoHyphens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  <w:t>Обычаи народов России. Предлоги времени</w:t>
            </w:r>
          </w:p>
          <w:p w14:paraId="36626DB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hanging="22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Дидактические единицы:</w:t>
            </w:r>
          </w:p>
          <w:p w14:paraId="2110AB5F">
            <w:pPr>
              <w:suppressAutoHyphens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i/>
                <w:iCs/>
                <w:sz w:val="24"/>
                <w:szCs w:val="24"/>
              </w:rPr>
              <w:t>Лексика:</w:t>
            </w:r>
          </w:p>
          <w:p w14:paraId="4F0CA671">
            <w:pPr>
              <w:suppressAutoHyphens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  <w:t>−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  <w:tab/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  <w:t>количественные числительные</w:t>
            </w:r>
          </w:p>
          <w:p w14:paraId="68CC5A39">
            <w:pPr>
              <w:suppressAutoHyphens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i/>
                <w:iCs/>
                <w:sz w:val="24"/>
                <w:szCs w:val="24"/>
              </w:rPr>
              <w:t>Грамматика:</w:t>
            </w:r>
          </w:p>
          <w:p w14:paraId="08755B21">
            <w:pPr>
              <w:suppressAutoHyphens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  <w:t>−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  <w:tab/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  <w:t>предлоги времени</w:t>
            </w:r>
          </w:p>
        </w:tc>
        <w:tc>
          <w:tcPr>
            <w:tcW w:w="982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02B8829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15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2F5119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067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5E3B45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62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937578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14:paraId="3EB3892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none" w:color="auto" w:sz="0" w:space="0"/>
            <w:insideH w:val="single" w:color="000000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226" w:type="dxa"/>
            <w:vMerge w:val="continue"/>
            <w:tcBorders>
              <w:left w:val="single" w:color="000000" w:sz="4" w:space="0"/>
            </w:tcBorders>
            <w:shd w:val="clear" w:color="auto" w:fill="auto"/>
          </w:tcPr>
          <w:p w14:paraId="2F1477F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5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09B8971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1809DD28">
            <w:pPr>
              <w:suppressAutoHyphens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  <w:t>Обычаи народов англоговорящих стран. Числительные количественные</w:t>
            </w:r>
          </w:p>
          <w:p w14:paraId="748AB03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hanging="22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Дидактические единицы:</w:t>
            </w:r>
          </w:p>
          <w:p w14:paraId="17DF472E">
            <w:pPr>
              <w:suppressAutoHyphens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i/>
                <w:iCs/>
                <w:sz w:val="24"/>
                <w:szCs w:val="24"/>
              </w:rPr>
              <w:t>Лексика:</w:t>
            </w:r>
          </w:p>
          <w:p w14:paraId="2A79A882">
            <w:pPr>
              <w:suppressAutoHyphens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  <w:t>−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  <w:tab/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  <w:t>порядковые числительные</w:t>
            </w:r>
          </w:p>
          <w:p w14:paraId="3746D1A0">
            <w:pPr>
              <w:suppressAutoHyphens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i/>
                <w:iCs/>
                <w:sz w:val="24"/>
                <w:szCs w:val="24"/>
              </w:rPr>
              <w:t>Грамматика:</w:t>
            </w:r>
          </w:p>
          <w:p w14:paraId="7E5FB545">
            <w:pPr>
              <w:suppressAutoHyphens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  <w:t>−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  <w:tab/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  <w:t xml:space="preserve">числительные количественные </w:t>
            </w:r>
          </w:p>
          <w:p w14:paraId="3278F41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31378F6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7E691D5"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  <w:highlight w:val="yellow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ЛР 01, ЛР 02, ЛР 04, ЛР 05, ЛР 06, ЛР 07, ЛР 08, ЛР 09, ЛР 11, ЛР 13, ЛР 15,</w:t>
            </w:r>
          </w:p>
          <w:p w14:paraId="3F0122A5">
            <w:pPr>
              <w:suppressAutoHyphens/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МР 01, МР 02, МР 03, МР 04, МР 05, МР 06, МР 07, МР 08, МР 09,</w:t>
            </w:r>
          </w:p>
          <w:p w14:paraId="30E13B45">
            <w:pPr>
              <w:suppressAutoHyphens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bCs/>
                <w:color w:val="000000"/>
                <w:sz w:val="24"/>
                <w:szCs w:val="24"/>
                <w:lang w:eastAsia="en-US"/>
              </w:rPr>
              <w:t>ПРб 01, ПРб 02, ПРб 03, ПРб 04</w:t>
            </w:r>
          </w:p>
        </w:tc>
        <w:tc>
          <w:tcPr>
            <w:tcW w:w="2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496EBF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E2229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ПатН</w:t>
            </w:r>
          </w:p>
          <w:p w14:paraId="585B9BE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ПозН</w:t>
            </w:r>
          </w:p>
        </w:tc>
      </w:tr>
      <w:tr w14:paraId="3BCEE4A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none" w:color="auto" w:sz="0" w:space="0"/>
            <w:insideH w:val="single" w:color="000000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226" w:type="dxa"/>
            <w:vMerge w:val="continue"/>
            <w:tcBorders>
              <w:left w:val="single" w:color="000000" w:sz="4" w:space="0"/>
            </w:tcBorders>
            <w:shd w:val="clear" w:color="auto" w:fill="auto"/>
          </w:tcPr>
          <w:p w14:paraId="4584752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5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1A5511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70F8AFC8">
            <w:pPr>
              <w:suppressAutoHyphens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  <w:t>Традиции народов России. Числительные порядковые</w:t>
            </w:r>
          </w:p>
          <w:p w14:paraId="2000240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hanging="22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Дидактические единицы:</w:t>
            </w:r>
          </w:p>
          <w:p w14:paraId="72890E6A">
            <w:pPr>
              <w:suppressAutoHyphens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i/>
                <w:iCs/>
                <w:sz w:val="24"/>
                <w:szCs w:val="24"/>
              </w:rPr>
              <w:t>Лексика:</w:t>
            </w:r>
          </w:p>
          <w:p w14:paraId="7596E979">
            <w:pPr>
              <w:suppressAutoHyphens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  <w:t>−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  <w:tab/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  <w:t>обозначение годов</w:t>
            </w:r>
          </w:p>
          <w:p w14:paraId="01F782E4">
            <w:pPr>
              <w:suppressAutoHyphens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i/>
                <w:iCs/>
                <w:sz w:val="24"/>
                <w:szCs w:val="24"/>
              </w:rPr>
              <w:t>Грамматика:</w:t>
            </w:r>
          </w:p>
          <w:p w14:paraId="70934A8A">
            <w:pPr>
              <w:suppressAutoHyphens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  <w:t>−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  <w:tab/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  <w:t>числительные порядковые</w:t>
            </w:r>
          </w:p>
          <w:p w14:paraId="27EAB97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5A1DFC7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E712309"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  <w:highlight w:val="yellow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ЛР 01, ЛР 02, ЛР 04, ЛР 05, ЛР 06, ЛР 07, ЛР 08, ЛР 09, ЛР 11, ЛР 13, ЛР 15,</w:t>
            </w:r>
          </w:p>
          <w:p w14:paraId="26742B99">
            <w:pPr>
              <w:suppressAutoHyphens/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МР 01, МР 02, МР 03, МР 04, МР 05, МР 06, МР 07, МР 08, МР 09,</w:t>
            </w:r>
          </w:p>
          <w:p w14:paraId="13AED17C">
            <w:pPr>
              <w:suppressAutoHyphens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bCs/>
                <w:color w:val="000000"/>
                <w:sz w:val="24"/>
                <w:szCs w:val="24"/>
                <w:lang w:eastAsia="en-US"/>
              </w:rPr>
              <w:t>ПРб 01, ПРб 02, ПРб 03, ПРб 04</w:t>
            </w:r>
          </w:p>
        </w:tc>
        <w:tc>
          <w:tcPr>
            <w:tcW w:w="2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FFF3ED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8E1ADB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ПатН</w:t>
            </w:r>
          </w:p>
          <w:p w14:paraId="1A164B0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ПозН</w:t>
            </w:r>
          </w:p>
        </w:tc>
      </w:tr>
      <w:tr w14:paraId="49E7094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none" w:color="auto" w:sz="0" w:space="0"/>
            <w:insideH w:val="single" w:color="000000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226" w:type="dxa"/>
            <w:vMerge w:val="continue"/>
            <w:tcBorders>
              <w:left w:val="single" w:color="000000" w:sz="4" w:space="0"/>
            </w:tcBorders>
            <w:shd w:val="clear" w:color="auto" w:fill="auto"/>
          </w:tcPr>
          <w:p w14:paraId="5213E8C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5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72A780C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023675C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hanging="22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  <w:t>Традиции народов России. Обозначение годов, дат</w:t>
            </w:r>
            <w:r>
              <w:rPr>
                <w:rFonts w:ascii="Times New Roman" w:hAnsi="Times New Roman" w:eastAsia="Times New Roman" w:cs="Times New Roman"/>
                <w:bCs/>
                <w:i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Дидактические единицы:</w:t>
            </w:r>
          </w:p>
          <w:p w14:paraId="0A3B588C">
            <w:pPr>
              <w:suppressAutoHyphens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i/>
                <w:iCs/>
                <w:sz w:val="24"/>
                <w:szCs w:val="24"/>
              </w:rPr>
              <w:t>Лексика:</w:t>
            </w:r>
          </w:p>
          <w:p w14:paraId="0CEBF70A">
            <w:pPr>
              <w:suppressAutoHyphens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  <w:t>−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  <w:tab/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  <w:t>обозначение дат</w:t>
            </w:r>
          </w:p>
          <w:p w14:paraId="1FBACD13">
            <w:pPr>
              <w:suppressAutoHyphens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i/>
                <w:iCs/>
                <w:sz w:val="24"/>
                <w:szCs w:val="24"/>
              </w:rPr>
              <w:t>Грамматика:</w:t>
            </w:r>
          </w:p>
          <w:p w14:paraId="5E494065">
            <w:pPr>
              <w:suppressAutoHyphens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  <w:t>−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  <w:tab/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  <w:t>обозначение годов, дат</w:t>
            </w:r>
          </w:p>
        </w:tc>
        <w:tc>
          <w:tcPr>
            <w:tcW w:w="9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7751A93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9342AE1"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  <w:highlight w:val="yellow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ЛР 01, ЛР 02, ЛР 04, ЛР 05, ЛР 06, ЛР 07, ЛР 08, ЛР 09, ЛР 11, ЛР 13, ЛР 15,</w:t>
            </w:r>
          </w:p>
          <w:p w14:paraId="20DB3735">
            <w:pPr>
              <w:suppressAutoHyphens/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МР 01, МР 02, МР 03, МР 04, МР 05, МР 06, МР 07, МР 08, МР 09,</w:t>
            </w:r>
          </w:p>
          <w:p w14:paraId="795D88E3">
            <w:pPr>
              <w:suppressAutoHyphens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bCs/>
                <w:color w:val="000000"/>
                <w:sz w:val="24"/>
                <w:szCs w:val="24"/>
                <w:lang w:eastAsia="en-US"/>
              </w:rPr>
              <w:t>ПРб 01, ПРб 02, ПРб 03, ПРб 04</w:t>
            </w:r>
          </w:p>
        </w:tc>
        <w:tc>
          <w:tcPr>
            <w:tcW w:w="2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D8BCB0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60150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ПатН</w:t>
            </w:r>
          </w:p>
          <w:p w14:paraId="04D8969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ПозН</w:t>
            </w:r>
          </w:p>
        </w:tc>
      </w:tr>
      <w:tr w14:paraId="0A06352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none" w:color="auto" w:sz="0" w:space="0"/>
            <w:insideH w:val="single" w:color="000000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226" w:type="dxa"/>
            <w:vMerge w:val="continue"/>
            <w:tcBorders>
              <w:left w:val="single" w:color="000000" w:sz="4" w:space="0"/>
            </w:tcBorders>
            <w:shd w:val="clear" w:color="auto" w:fill="auto"/>
          </w:tcPr>
          <w:p w14:paraId="462D35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5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432ACC6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62DB6C0E">
            <w:pPr>
              <w:suppressAutoHyphens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  <w:t>Традиции народов англоговорящих стран. Обозначение времени, периодов</w:t>
            </w:r>
          </w:p>
          <w:p w14:paraId="56C3FAD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hanging="22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Дидактические единицы:</w:t>
            </w:r>
          </w:p>
          <w:p w14:paraId="239CC15A">
            <w:pPr>
              <w:suppressAutoHyphens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i/>
                <w:iCs/>
                <w:sz w:val="24"/>
                <w:szCs w:val="24"/>
              </w:rPr>
              <w:t>Лексика:</w:t>
            </w:r>
          </w:p>
          <w:p w14:paraId="0FC4BFC1">
            <w:pPr>
              <w:suppressAutoHyphens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  <w:t>−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  <w:tab/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  <w:t>обозначение времени</w:t>
            </w:r>
          </w:p>
          <w:p w14:paraId="0FB97134">
            <w:pPr>
              <w:suppressAutoHyphens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i/>
                <w:iCs/>
                <w:sz w:val="24"/>
                <w:szCs w:val="24"/>
              </w:rPr>
              <w:t>Грамматика:</w:t>
            </w:r>
          </w:p>
          <w:p w14:paraId="68B2AAE2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  <w:t>−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  <w:tab/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  <w:t>обозначение времени, периодов</w:t>
            </w:r>
          </w:p>
          <w:p w14:paraId="1BBC0C7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65FE70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31F6E10"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  <w:highlight w:val="yellow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ЛР 01, ЛР 02, ЛР 04, ЛР 05, ЛР 06, ЛР 07, ЛР 08, ЛР 09, ЛР 11, ЛР 13, ЛР 15,</w:t>
            </w:r>
          </w:p>
          <w:p w14:paraId="57CC0CE8">
            <w:pPr>
              <w:suppressAutoHyphens/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МР 01, МР 02, МР 03, МР 04, МР 05, МР 06, МР 07, МР 08, МР 09,</w:t>
            </w:r>
          </w:p>
          <w:p w14:paraId="6E29BC27">
            <w:pPr>
              <w:suppressAutoHyphens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bCs/>
                <w:color w:val="000000"/>
                <w:sz w:val="24"/>
                <w:szCs w:val="24"/>
                <w:lang w:eastAsia="en-US"/>
              </w:rPr>
              <w:t>ПРб 01, ПРб 02, ПРб 03, ПРб 04</w:t>
            </w:r>
          </w:p>
        </w:tc>
        <w:tc>
          <w:tcPr>
            <w:tcW w:w="2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DD9134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F87A0A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ПатН</w:t>
            </w:r>
          </w:p>
          <w:p w14:paraId="0CB3055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ПозН</w:t>
            </w:r>
          </w:p>
        </w:tc>
      </w:tr>
      <w:tr w14:paraId="6714432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none" w:color="auto" w:sz="0" w:space="0"/>
            <w:insideH w:val="single" w:color="000000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226" w:type="dxa"/>
            <w:vMerge w:val="continue"/>
            <w:tcBorders>
              <w:left w:val="single" w:color="000000" w:sz="4" w:space="0"/>
            </w:tcBorders>
            <w:shd w:val="clear" w:color="auto" w:fill="auto"/>
          </w:tcPr>
          <w:p w14:paraId="610EDDB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5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4BD5D7D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3D4A4176">
            <w:pPr>
              <w:suppressAutoHyphens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  <w:t>Традиции народов англоговорящих стран.</w:t>
            </w:r>
            <w:r>
              <w:t xml:space="preserve"> 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  <w:t>Прошедшее продолжительное действие в действительном залоге</w:t>
            </w:r>
          </w:p>
          <w:p w14:paraId="30AA3C7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hanging="22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Дидактические единицы:</w:t>
            </w:r>
          </w:p>
          <w:p w14:paraId="14C80F04">
            <w:pPr>
              <w:suppressAutoHyphens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i/>
                <w:iCs/>
                <w:sz w:val="24"/>
                <w:szCs w:val="24"/>
              </w:rPr>
              <w:t>Лексика:</w:t>
            </w:r>
          </w:p>
          <w:p w14:paraId="6071798E">
            <w:pPr>
              <w:suppressAutoHyphens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  <w:t>−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  <w:tab/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  <w:t>обозначение периодов</w:t>
            </w:r>
          </w:p>
          <w:p w14:paraId="6E0E1812">
            <w:pPr>
              <w:suppressAutoHyphens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i/>
                <w:iCs/>
                <w:sz w:val="24"/>
                <w:szCs w:val="24"/>
              </w:rPr>
              <w:t>Грамматика:</w:t>
            </w:r>
          </w:p>
          <w:p w14:paraId="4A3979D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  <w:t>−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  <w:tab/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  <w:t>прошедшее продолжительное действие (образование и функции в действительном залоге).</w:t>
            </w:r>
          </w:p>
        </w:tc>
        <w:tc>
          <w:tcPr>
            <w:tcW w:w="9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1A28871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C6F64B7"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  <w:highlight w:val="yellow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ЛР 01, ЛР 02, ЛР 04, ЛР 05, ЛР 06, ЛР 07, ЛР 08, ЛР 09, ЛР 11, ЛР 13, ЛР 15,</w:t>
            </w:r>
          </w:p>
          <w:p w14:paraId="14958CFE">
            <w:pPr>
              <w:suppressAutoHyphens/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МР 01, МР 02, МР 03, МР 04, МР 05, МР 06, МР 07, МР 08, МР 09,</w:t>
            </w:r>
          </w:p>
          <w:p w14:paraId="228A1805">
            <w:pPr>
              <w:suppressAutoHyphens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bCs/>
                <w:color w:val="000000"/>
                <w:sz w:val="24"/>
                <w:szCs w:val="24"/>
                <w:lang w:eastAsia="en-US"/>
              </w:rPr>
              <w:t>ПРб 01, ПРб 02, ПРб 03, ПРб 04</w:t>
            </w:r>
          </w:p>
        </w:tc>
        <w:tc>
          <w:tcPr>
            <w:tcW w:w="2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EAEDAF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5259BF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ПатН</w:t>
            </w:r>
          </w:p>
          <w:p w14:paraId="5016963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ПозН</w:t>
            </w:r>
          </w:p>
        </w:tc>
      </w:tr>
      <w:tr w14:paraId="0C3FC68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none" w:color="auto" w:sz="0" w:space="0"/>
            <w:insideH w:val="single" w:color="000000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226" w:type="dxa"/>
            <w:vMerge w:val="continue"/>
            <w:tcBorders>
              <w:left w:val="single" w:color="000000" w:sz="4" w:space="0"/>
            </w:tcBorders>
            <w:shd w:val="clear" w:color="auto" w:fill="auto"/>
          </w:tcPr>
          <w:p w14:paraId="4C81459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5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152D1FB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6E14A61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  <w:t>Поверья народов России. Прошедшее продолжительное действие в страдательном залоге</w:t>
            </w:r>
          </w:p>
          <w:p w14:paraId="56E0FAC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hanging="22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Дидактические единицы:</w:t>
            </w:r>
          </w:p>
          <w:p w14:paraId="563B4DFE">
            <w:pPr>
              <w:suppressAutoHyphens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i/>
                <w:iCs/>
                <w:sz w:val="24"/>
                <w:szCs w:val="24"/>
              </w:rPr>
              <w:t>Лексика:</w:t>
            </w:r>
          </w:p>
          <w:p w14:paraId="3591BCCB">
            <w:pPr>
              <w:suppressAutoHyphens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  <w:t>- месяцы.</w:t>
            </w:r>
          </w:p>
          <w:p w14:paraId="087074B0">
            <w:pPr>
              <w:suppressAutoHyphens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i/>
                <w:iCs/>
                <w:sz w:val="24"/>
                <w:szCs w:val="24"/>
              </w:rPr>
              <w:t>Грамматика:</w:t>
            </w:r>
          </w:p>
          <w:p w14:paraId="521978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  <w:t>−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  <w:tab/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  <w:t>прошедшее продолжительное действие (образование и функции в страдательном залоге).</w:t>
            </w:r>
          </w:p>
        </w:tc>
        <w:tc>
          <w:tcPr>
            <w:tcW w:w="9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3889F3C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72ADEF8"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  <w:highlight w:val="yellow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ЛР 01, ЛР 02, ЛР 04, ЛР 05, ЛР 06, ЛР 07, ЛР 08, ЛР 09, ЛР 11, ЛР 13, ЛР 15,</w:t>
            </w:r>
          </w:p>
          <w:p w14:paraId="417A5E25">
            <w:pPr>
              <w:suppressAutoHyphens/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МР 01, МР 02, МР 03, МР 04, МР 05, МР 06, МР 07, МР 08, МР 09,</w:t>
            </w:r>
          </w:p>
          <w:p w14:paraId="3541CF13">
            <w:pPr>
              <w:suppressAutoHyphens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bCs/>
                <w:color w:val="000000"/>
                <w:sz w:val="24"/>
                <w:szCs w:val="24"/>
                <w:lang w:eastAsia="en-US"/>
              </w:rPr>
              <w:t>ПРб 01, ПРб 02, ПРб 03, ПРб 04</w:t>
            </w:r>
          </w:p>
        </w:tc>
        <w:tc>
          <w:tcPr>
            <w:tcW w:w="2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82D808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2F0F8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ПатН</w:t>
            </w:r>
          </w:p>
          <w:p w14:paraId="1E8D011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ПозН</w:t>
            </w:r>
          </w:p>
        </w:tc>
      </w:tr>
      <w:tr w14:paraId="3A84F10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none" w:color="auto" w:sz="0" w:space="0"/>
            <w:insideH w:val="single" w:color="000000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226" w:type="dxa"/>
            <w:vMerge w:val="continue"/>
            <w:tcBorders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64FD1A4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5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5101B0E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34145BA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  <w:t>Поверья народов англоговорящих стран. Прошедшее продолжительное действие (слова — маркеры времени).</w:t>
            </w:r>
          </w:p>
          <w:p w14:paraId="0A7B8F0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hanging="22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Дидактические единицы:</w:t>
            </w:r>
          </w:p>
          <w:p w14:paraId="64A3738F">
            <w:pPr>
              <w:suppressAutoHyphens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i/>
                <w:iCs/>
                <w:sz w:val="24"/>
                <w:szCs w:val="24"/>
              </w:rPr>
              <w:t>Лексика:</w:t>
            </w:r>
          </w:p>
          <w:p w14:paraId="0D343659">
            <w:pPr>
              <w:suppressAutoHyphens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  <w:t>- дни недели.</w:t>
            </w:r>
          </w:p>
          <w:p w14:paraId="5B24AF45">
            <w:pPr>
              <w:suppressAutoHyphens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i/>
                <w:iCs/>
                <w:sz w:val="24"/>
                <w:szCs w:val="24"/>
              </w:rPr>
              <w:t>Грамматика:</w:t>
            </w:r>
          </w:p>
          <w:p w14:paraId="05FFFE6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  <w:t>−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  <w:tab/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</w:rPr>
              <w:t>прошедшее продолжительное действие (слова — маркеры времени).</w:t>
            </w:r>
          </w:p>
        </w:tc>
        <w:tc>
          <w:tcPr>
            <w:tcW w:w="9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1CE8C92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974E8D4"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  <w:highlight w:val="yellow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ЛР 01, ЛР 02, ЛР 04, ЛР 05, ЛР 06, ЛР 07, ЛР 08, ЛР 09, ЛР 11, ЛР 13, ЛР 15,</w:t>
            </w:r>
          </w:p>
          <w:p w14:paraId="04F35051">
            <w:pPr>
              <w:suppressAutoHyphens/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МР 01, МР 02, МР 03, МР 04, МР 05, МР 06, МР 07, МР 08, МР 09,</w:t>
            </w:r>
          </w:p>
          <w:p w14:paraId="6B36CF6B">
            <w:pPr>
              <w:suppressAutoHyphens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bCs/>
                <w:color w:val="000000"/>
                <w:sz w:val="24"/>
                <w:szCs w:val="24"/>
                <w:lang w:eastAsia="en-US"/>
              </w:rPr>
              <w:t>ПРб 01, ПРб 02, ПРб 03, ПРб 04</w:t>
            </w:r>
          </w:p>
        </w:tc>
        <w:tc>
          <w:tcPr>
            <w:tcW w:w="2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370839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780B91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ПатН</w:t>
            </w:r>
          </w:p>
          <w:p w14:paraId="3D219E5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ПозН</w:t>
            </w:r>
          </w:p>
        </w:tc>
      </w:tr>
      <w:tr w14:paraId="3400308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none" w:color="auto" w:sz="0" w:space="0"/>
            <w:insideH w:val="single" w:color="000000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0B48246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Раздел 3.</w:t>
            </w:r>
          </w:p>
        </w:tc>
        <w:tc>
          <w:tcPr>
            <w:tcW w:w="601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470D32F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Иностранный язык для специальных целей</w:t>
            </w:r>
          </w:p>
        </w:tc>
        <w:tc>
          <w:tcPr>
            <w:tcW w:w="9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631079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34</w:t>
            </w:r>
          </w:p>
        </w:tc>
        <w:tc>
          <w:tcPr>
            <w:tcW w:w="2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2F3820D"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  <w:highlight w:val="yellow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ЛР 01, 02, 04, 05, 06, 07, 08, 09, 11, 13, 15</w:t>
            </w:r>
          </w:p>
          <w:p w14:paraId="3C2474CC">
            <w:pPr>
              <w:suppressAutoHyphens/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МР 01, 02, 03, 04, 05, 06, 07, 08, 09</w:t>
            </w:r>
          </w:p>
          <w:p w14:paraId="2CBE8FA0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bCs/>
                <w:color w:val="000000"/>
                <w:sz w:val="24"/>
                <w:szCs w:val="24"/>
                <w:lang w:eastAsia="en-US"/>
              </w:rPr>
              <w:t>ПРб 01, ПРб 02, ПРб 03, ПРб 04</w:t>
            </w:r>
          </w:p>
        </w:tc>
        <w:tc>
          <w:tcPr>
            <w:tcW w:w="2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1E5BD7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6A99ED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14:paraId="6228103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none" w:color="auto" w:sz="0" w:space="0"/>
            <w:insideH w:val="single" w:color="000000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226" w:type="dxa"/>
            <w:vMerge w:val="restart"/>
            <w:tcBorders>
              <w:top w:val="single" w:color="000000" w:sz="4" w:space="0"/>
              <w:left w:val="single" w:color="000000" w:sz="4" w:space="0"/>
            </w:tcBorders>
            <w:shd w:val="clear" w:color="auto" w:fill="auto"/>
          </w:tcPr>
          <w:p w14:paraId="1B49133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Тема 3.1</w:t>
            </w:r>
          </w:p>
          <w:p w14:paraId="3741294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b/>
                <w:iCs/>
                <w:sz w:val="24"/>
                <w:szCs w:val="24"/>
                <w:lang w:eastAsia="en-US"/>
              </w:rPr>
              <w:t>Обучение в колледже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601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39A0F94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982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</w:tcPr>
          <w:p w14:paraId="762681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215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</w:tcPr>
          <w:p w14:paraId="4DE3BC38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ЛР 04, </w:t>
            </w: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>ЛР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05, </w:t>
            </w: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>ЛР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07, </w:t>
            </w: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>ЛР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09, </w:t>
            </w: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>ЛР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13,</w:t>
            </w:r>
          </w:p>
          <w:p w14:paraId="0557AF02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МР 01,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МР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02,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МР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03,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МР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04,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МР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05,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МР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06,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МР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07,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МР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08,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МР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09</w:t>
            </w:r>
          </w:p>
          <w:p w14:paraId="107EDEC9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bCs/>
                <w:color w:val="000000"/>
                <w:sz w:val="24"/>
                <w:szCs w:val="24"/>
                <w:lang w:eastAsia="en-US"/>
              </w:rPr>
              <w:t>ПРб 01, ПРб 02, ПРб 03, ПРб 04</w:t>
            </w:r>
          </w:p>
        </w:tc>
        <w:tc>
          <w:tcPr>
            <w:tcW w:w="2067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EEECE1" w:themeFill="background2"/>
          </w:tcPr>
          <w:p w14:paraId="5B3B34A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ОК 01, ОК 03 – 06, ПК 1.4, ПК 3.3, ПК 3.4, ПК 3.5, ПК 3.6.</w:t>
            </w:r>
          </w:p>
        </w:tc>
        <w:tc>
          <w:tcPr>
            <w:tcW w:w="1962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</w:tcPr>
          <w:p w14:paraId="267CF17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ГН, ПозН</w:t>
            </w:r>
          </w:p>
        </w:tc>
      </w:tr>
      <w:tr w14:paraId="30871BB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none" w:color="auto" w:sz="0" w:space="0"/>
            <w:insideH w:val="single" w:color="000000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226" w:type="dxa"/>
            <w:vMerge w:val="continue"/>
            <w:tcBorders>
              <w:left w:val="single" w:color="000000" w:sz="4" w:space="0"/>
            </w:tcBorders>
            <w:shd w:val="clear" w:color="auto" w:fill="auto"/>
          </w:tcPr>
          <w:p w14:paraId="0EE377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5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21E273B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5C7EEADD">
            <w:pPr>
              <w:spacing w:after="0" w:line="240" w:lineRule="auto"/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 xml:space="preserve">Современный колледж. </w:t>
            </w:r>
          </w:p>
          <w:p w14:paraId="33B3470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hanging="22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Дидактические единицы:</w:t>
            </w:r>
          </w:p>
          <w:p w14:paraId="0BA4646E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  <w:t>Лексика:</w:t>
            </w:r>
          </w:p>
          <w:p w14:paraId="5BA0417C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- профессионально ориентированная лексика;</w:t>
            </w:r>
          </w:p>
          <w:p w14:paraId="3219E985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  <w:t xml:space="preserve">Грамматика: </w:t>
            </w:r>
          </w:p>
          <w:p w14:paraId="403C8DF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- грамматические структуры, типичные для научно-популярных текстов.</w:t>
            </w:r>
          </w:p>
        </w:tc>
        <w:tc>
          <w:tcPr>
            <w:tcW w:w="982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</w:tcPr>
          <w:p w14:paraId="76DB1C5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15" w:type="dxa"/>
            <w:vMerge w:val="continue"/>
            <w:tcBorders>
              <w:left w:val="single" w:color="000000" w:sz="4" w:space="0"/>
              <w:right w:val="single" w:color="000000" w:sz="4" w:space="0"/>
            </w:tcBorders>
          </w:tcPr>
          <w:p w14:paraId="4E4BCA3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067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EEECE1" w:themeFill="background2"/>
          </w:tcPr>
          <w:p w14:paraId="01BD9E0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62" w:type="dxa"/>
            <w:vMerge w:val="continue"/>
            <w:tcBorders>
              <w:left w:val="single" w:color="000000" w:sz="4" w:space="0"/>
              <w:right w:val="single" w:color="000000" w:sz="4" w:space="0"/>
            </w:tcBorders>
          </w:tcPr>
          <w:p w14:paraId="240D065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14:paraId="4E49CEC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none" w:color="auto" w:sz="0" w:space="0"/>
            <w:insideH w:val="single" w:color="000000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226" w:type="dxa"/>
            <w:vMerge w:val="continue"/>
            <w:tcBorders>
              <w:left w:val="single" w:color="000000" w:sz="4" w:space="0"/>
            </w:tcBorders>
            <w:shd w:val="clear" w:color="auto" w:fill="auto"/>
          </w:tcPr>
          <w:p w14:paraId="567C06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5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1C929B7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5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118B2358">
            <w:pPr>
              <w:spacing w:after="0" w:line="240" w:lineRule="auto"/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 xml:space="preserve">Современный колледж. </w:t>
            </w:r>
          </w:p>
          <w:p w14:paraId="5325F8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hanging="22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Дидактические единицы:</w:t>
            </w:r>
          </w:p>
          <w:p w14:paraId="5B2B388C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  <w:t>Лексика:</w:t>
            </w:r>
          </w:p>
          <w:p w14:paraId="07CDA742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- профессионально ориентированная лексика;</w:t>
            </w:r>
          </w:p>
          <w:p w14:paraId="686C8087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  <w:t xml:space="preserve">Грамматика: </w:t>
            </w:r>
          </w:p>
          <w:p w14:paraId="3856DCE3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zh-CN" w:bidi="hi-IN"/>
              </w:rPr>
            </w:pP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- грамматические структуры, типичные для научно-популярных текстов.</w:t>
            </w:r>
          </w:p>
        </w:tc>
        <w:tc>
          <w:tcPr>
            <w:tcW w:w="982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</w:tcPr>
          <w:p w14:paraId="6F59D4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215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</w:tcPr>
          <w:p w14:paraId="0319D32C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ЛР 04, </w:t>
            </w: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>ЛР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05, </w:t>
            </w: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>ЛР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07, </w:t>
            </w: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>ЛР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09, </w:t>
            </w: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>ЛР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13,</w:t>
            </w:r>
          </w:p>
          <w:p w14:paraId="16869F9D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МР 01,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МР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02,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МР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03,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МР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04,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МР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05,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МР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06,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МР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07,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МР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08,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МР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09</w:t>
            </w:r>
          </w:p>
          <w:p w14:paraId="7EAC3EA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bCs/>
                <w:color w:val="000000"/>
                <w:sz w:val="24"/>
                <w:szCs w:val="24"/>
                <w:lang w:eastAsia="en-US"/>
              </w:rPr>
              <w:t>ПРб 01, ПРб 02, ПРб 03, ПРб 04</w:t>
            </w:r>
          </w:p>
        </w:tc>
        <w:tc>
          <w:tcPr>
            <w:tcW w:w="2067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EEECE1" w:themeFill="background2"/>
          </w:tcPr>
          <w:p w14:paraId="222ED55F"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ОК 01, ОК 03 – 06, ПК 1.4, ПК 3.3, ПК 3.4, ПК 3.5, ПК 3.6.</w:t>
            </w:r>
          </w:p>
        </w:tc>
        <w:tc>
          <w:tcPr>
            <w:tcW w:w="1962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</w:tcPr>
          <w:p w14:paraId="74F658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ГН, ПозН</w:t>
            </w:r>
          </w:p>
        </w:tc>
      </w:tr>
      <w:tr w14:paraId="4C0C0B4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none" w:color="auto" w:sz="0" w:space="0"/>
            <w:insideH w:val="single" w:color="000000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226" w:type="dxa"/>
            <w:vMerge w:val="continue"/>
            <w:tcBorders>
              <w:left w:val="single" w:color="000000" w:sz="4" w:space="0"/>
            </w:tcBorders>
            <w:shd w:val="clear" w:color="auto" w:fill="auto"/>
          </w:tcPr>
          <w:p w14:paraId="22F21F0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5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5DA1176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5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0936D5BC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zh-CN" w:bidi="hi-IN"/>
              </w:rPr>
            </w:pP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Особенности подготовки по специальности.</w:t>
            </w:r>
          </w:p>
          <w:p w14:paraId="16F15C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hanging="22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Дидактические единицы:</w:t>
            </w:r>
          </w:p>
          <w:p w14:paraId="5B4E7AA1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  <w:t>Лексика:</w:t>
            </w:r>
          </w:p>
          <w:p w14:paraId="787D27AF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- лексика делового общения.</w:t>
            </w:r>
          </w:p>
          <w:p w14:paraId="58F1850F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  <w:t xml:space="preserve">Грамматика: </w:t>
            </w:r>
          </w:p>
          <w:p w14:paraId="39F20377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zh-CN" w:bidi="hi-IN"/>
              </w:rPr>
            </w:pP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- грамматические структуры, типичные для научно-популярных текстов.</w:t>
            </w:r>
          </w:p>
        </w:tc>
        <w:tc>
          <w:tcPr>
            <w:tcW w:w="982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</w:tcPr>
          <w:p w14:paraId="6BB4B73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215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</w:tcPr>
          <w:p w14:paraId="0325E391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ЛР 04, </w:t>
            </w: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>ЛР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05, </w:t>
            </w: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>ЛР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07, </w:t>
            </w: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>ЛР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09, </w:t>
            </w: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>ЛР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13,</w:t>
            </w:r>
          </w:p>
          <w:p w14:paraId="748E4C43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МР 01,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МР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02,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МР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03,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МР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04,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МР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05,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МР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06,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МР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07,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МР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08,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МР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09</w:t>
            </w:r>
          </w:p>
          <w:p w14:paraId="7412387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bCs/>
                <w:color w:val="000000"/>
                <w:sz w:val="24"/>
                <w:szCs w:val="24"/>
                <w:lang w:eastAsia="en-US"/>
              </w:rPr>
              <w:t>ПРб 01, ПРб 02, ПРб 03, ПРб 04</w:t>
            </w:r>
          </w:p>
        </w:tc>
        <w:tc>
          <w:tcPr>
            <w:tcW w:w="2067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EEECE1" w:themeFill="background2"/>
          </w:tcPr>
          <w:p w14:paraId="5E1C9C60"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ОК 01, ОК 03 – 06, ПК 1.4, ПК 3.3, ПК 3.4, ПК 3.5, ПК 3.6.</w:t>
            </w:r>
          </w:p>
        </w:tc>
        <w:tc>
          <w:tcPr>
            <w:tcW w:w="1962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</w:tcPr>
          <w:p w14:paraId="5423FF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ГН, ПозН</w:t>
            </w:r>
          </w:p>
        </w:tc>
      </w:tr>
      <w:tr w14:paraId="3D16279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none" w:color="auto" w:sz="0" w:space="0"/>
            <w:insideH w:val="single" w:color="000000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226" w:type="dxa"/>
            <w:vMerge w:val="continue"/>
            <w:tcBorders>
              <w:left w:val="single" w:color="000000" w:sz="4" w:space="0"/>
            </w:tcBorders>
            <w:shd w:val="clear" w:color="auto" w:fill="auto"/>
          </w:tcPr>
          <w:p w14:paraId="242E82F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5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23571B2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0E2533F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hanging="22"/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Особенности подготовки по специальности.</w:t>
            </w:r>
          </w:p>
          <w:p w14:paraId="2C7A87D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hanging="22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Дидактические единицы:</w:t>
            </w:r>
          </w:p>
          <w:p w14:paraId="0192C4A4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  <w:t>Лексика:</w:t>
            </w:r>
          </w:p>
          <w:p w14:paraId="0BF24792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- лексика делового общения.</w:t>
            </w:r>
          </w:p>
          <w:p w14:paraId="7386FA51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  <w:t xml:space="preserve">Грамматика: </w:t>
            </w:r>
          </w:p>
          <w:p w14:paraId="4348DF5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- грамматические структуры, типичные для научно-популярных текстов.</w:t>
            </w:r>
          </w:p>
        </w:tc>
        <w:tc>
          <w:tcPr>
            <w:tcW w:w="982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</w:tcPr>
          <w:p w14:paraId="18FF4D6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215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</w:tcPr>
          <w:p w14:paraId="5082C0EC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ЛР 04, </w:t>
            </w: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>ЛР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05, </w:t>
            </w: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>ЛР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07, </w:t>
            </w: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>ЛР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09, </w:t>
            </w:r>
            <w:r>
              <w:rPr>
                <w:rFonts w:ascii="Times New Roman" w:hAnsi="Times New Roman" w:eastAsia="Calibri" w:cs="Times New Roman"/>
                <w:bCs/>
                <w:iCs/>
                <w:sz w:val="24"/>
                <w:szCs w:val="24"/>
                <w:lang w:eastAsia="en-US"/>
              </w:rPr>
              <w:t>ЛР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13,</w:t>
            </w:r>
          </w:p>
          <w:p w14:paraId="731B7E42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МР 01,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МР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02,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МР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03,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МР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04,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МР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05,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МР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06,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МР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07,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МР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08,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МР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09</w:t>
            </w:r>
          </w:p>
          <w:p w14:paraId="5BCE111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bCs/>
                <w:color w:val="000000"/>
                <w:sz w:val="24"/>
                <w:szCs w:val="24"/>
                <w:lang w:eastAsia="en-US"/>
              </w:rPr>
              <w:t>ПРб 01, ПРб 02, ПРб 03, ПРб 04</w:t>
            </w:r>
          </w:p>
        </w:tc>
        <w:tc>
          <w:tcPr>
            <w:tcW w:w="2067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EEECE1" w:themeFill="background2"/>
          </w:tcPr>
          <w:p w14:paraId="36D549B6"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ОК 01, ОК 03 – 06, ПК 1.4, ПК 3.3, ПК 3.4, ПК 3.5, ПК 3.6.</w:t>
            </w:r>
          </w:p>
        </w:tc>
        <w:tc>
          <w:tcPr>
            <w:tcW w:w="1962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</w:tcPr>
          <w:p w14:paraId="398068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ГН, ПозН</w:t>
            </w:r>
          </w:p>
        </w:tc>
      </w:tr>
      <w:tr w14:paraId="1000CC9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none" w:color="auto" w:sz="0" w:space="0"/>
            <w:insideH w:val="single" w:color="000000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226" w:type="dxa"/>
            <w:vMerge w:val="restart"/>
            <w:tcBorders>
              <w:top w:val="single" w:color="000000" w:sz="4" w:space="0"/>
              <w:left w:val="single" w:color="000000" w:sz="4" w:space="0"/>
            </w:tcBorders>
            <w:shd w:val="clear" w:color="auto" w:fill="auto"/>
          </w:tcPr>
          <w:p w14:paraId="6AA91F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Тема 3.2</w:t>
            </w:r>
          </w:p>
          <w:p w14:paraId="1C25D4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b/>
                <w:iCs/>
                <w:sz w:val="24"/>
                <w:szCs w:val="24"/>
                <w:lang w:eastAsia="en-US"/>
              </w:rPr>
              <w:t>Научно-технический прогресс</w:t>
            </w:r>
          </w:p>
        </w:tc>
        <w:tc>
          <w:tcPr>
            <w:tcW w:w="601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517D813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982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</w:tcPr>
          <w:p w14:paraId="2B0CFA3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215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</w:tcPr>
          <w:p w14:paraId="4C875D94"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ЛР 04,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ЛР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 09,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ЛР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 14,</w:t>
            </w:r>
          </w:p>
          <w:p w14:paraId="72A320BB"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МР 01, МР 02, МР 03, МР 04, МР 05, МР 07, МР 08, МР 09,</w:t>
            </w:r>
          </w:p>
          <w:p w14:paraId="0D726D99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bCs/>
                <w:color w:val="000000"/>
                <w:sz w:val="24"/>
                <w:szCs w:val="24"/>
                <w:lang w:eastAsia="en-US"/>
              </w:rPr>
              <w:t>ПРб 01, ПРб 02, ПРб 03, ПРб 04</w:t>
            </w:r>
          </w:p>
          <w:p w14:paraId="30B1E1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067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EEECE1" w:themeFill="background2"/>
          </w:tcPr>
          <w:p w14:paraId="12A93D2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ОК 01, ОК 03 – 06, ПК 1.4, ПК 3.3, ПК 3.4, ПК 3.5, ПК 3.6.</w:t>
            </w:r>
          </w:p>
        </w:tc>
        <w:tc>
          <w:tcPr>
            <w:tcW w:w="1962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</w:tcPr>
          <w:p w14:paraId="1C05A4D3">
            <w:pPr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ПатН</w:t>
            </w:r>
          </w:p>
          <w:p w14:paraId="541D62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ПозН</w:t>
            </w:r>
          </w:p>
        </w:tc>
      </w:tr>
      <w:tr w14:paraId="134EEFB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none" w:color="auto" w:sz="0" w:space="0"/>
            <w:insideH w:val="single" w:color="000000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226" w:type="dxa"/>
            <w:vMerge w:val="continue"/>
            <w:tcBorders>
              <w:left w:val="single" w:color="000000" w:sz="4" w:space="0"/>
            </w:tcBorders>
            <w:shd w:val="clear" w:color="auto" w:fill="auto"/>
          </w:tcPr>
          <w:p w14:paraId="7E81676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5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197EE5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747E64CE">
            <w:pPr>
              <w:suppressAutoHyphens/>
              <w:spacing w:after="0" w:line="240" w:lineRule="auto"/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Достижения науки.</w:t>
            </w:r>
          </w:p>
          <w:p w14:paraId="79D4421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hanging="22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Дидактические единицы:</w:t>
            </w:r>
          </w:p>
          <w:p w14:paraId="5865D175"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0" w:line="240" w:lineRule="auto"/>
              <w:jc w:val="both"/>
              <w:textAlignment w:val="top"/>
              <w:outlineLvl w:val="0"/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  <w:t>Лексика:</w:t>
            </w:r>
          </w:p>
          <w:p w14:paraId="029E6504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Cs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val="en-US" w:eastAsia="en-US"/>
              </w:rPr>
              <w:t xml:space="preserve">- 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виды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val="en-US" w:eastAsia="en-US"/>
              </w:rPr>
              <w:t xml:space="preserve"> 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наук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val="en-US" w:eastAsia="en-US"/>
              </w:rPr>
              <w:t xml:space="preserve"> (</w:t>
            </w:r>
            <w:r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val="en-US" w:eastAsia="en-US"/>
              </w:rPr>
              <w:t>science, physics, chemistry and etc.)</w:t>
            </w:r>
          </w:p>
          <w:p w14:paraId="0299609F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  <w:t xml:space="preserve">Грамматика: </w:t>
            </w:r>
          </w:p>
          <w:p w14:paraId="769F7AAE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zh-CN" w:bidi="hi-IN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страдательный залог, грамматические структуры предложений, типичные для научно-популярного стиля.</w:t>
            </w:r>
          </w:p>
        </w:tc>
        <w:tc>
          <w:tcPr>
            <w:tcW w:w="982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53E979A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15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0213EE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067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EECE1" w:themeFill="background2"/>
          </w:tcPr>
          <w:p w14:paraId="07B016D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62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1F7E38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14:paraId="2236A4C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none" w:color="auto" w:sz="0" w:space="0"/>
            <w:insideH w:val="single" w:color="000000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226" w:type="dxa"/>
            <w:vMerge w:val="continue"/>
            <w:tcBorders>
              <w:left w:val="single" w:color="000000" w:sz="4" w:space="0"/>
            </w:tcBorders>
            <w:shd w:val="clear" w:color="auto" w:fill="auto"/>
          </w:tcPr>
          <w:p w14:paraId="28233B2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5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56CA8BC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713E6D0A">
            <w:pPr>
              <w:suppressAutoHyphens/>
              <w:spacing w:after="0" w:line="240" w:lineRule="auto"/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Достижения науки.</w:t>
            </w:r>
            <w:r>
              <w:t xml:space="preserve"> 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Роль технического прогресса</w:t>
            </w:r>
          </w:p>
          <w:p w14:paraId="2BE37D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hanging="22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Дидактические единицы:</w:t>
            </w:r>
          </w:p>
          <w:p w14:paraId="08078400"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0" w:line="240" w:lineRule="auto"/>
              <w:jc w:val="both"/>
              <w:textAlignment w:val="top"/>
              <w:outlineLvl w:val="0"/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  <w:t>Лексика</w:t>
            </w:r>
            <w:r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val="en-US" w:eastAsia="en-US"/>
              </w:rPr>
              <w:t>:</w:t>
            </w:r>
          </w:p>
          <w:p w14:paraId="2C6B4E75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Cs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val="en-US" w:eastAsia="en-US"/>
              </w:rPr>
              <w:t xml:space="preserve">- 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виды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val="en-US" w:eastAsia="en-US"/>
              </w:rPr>
              <w:t xml:space="preserve"> 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наук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val="en-US" w:eastAsia="en-US"/>
              </w:rPr>
              <w:t xml:space="preserve"> (</w:t>
            </w:r>
            <w:r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val="en-US" w:eastAsia="en-US"/>
              </w:rPr>
              <w:t>science, physics, chemistry and etc.)</w:t>
            </w:r>
          </w:p>
          <w:p w14:paraId="7BB1F441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  <w:t xml:space="preserve">Грамматика: </w:t>
            </w:r>
          </w:p>
          <w:p w14:paraId="0E2D316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страдательный залог, грамматические структуры предложений, типичные для научно-популярного стиля.</w:t>
            </w:r>
          </w:p>
        </w:tc>
        <w:tc>
          <w:tcPr>
            <w:tcW w:w="9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4AA41BC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215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</w:tcPr>
          <w:p w14:paraId="68BE56D3"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ЛР 04,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ЛР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 09,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ЛР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 14,</w:t>
            </w:r>
          </w:p>
          <w:p w14:paraId="3428261F"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МР 01, МР 02, МР 03, МР 04, МР 05, МР 07, МР 08, МР 09,</w:t>
            </w:r>
          </w:p>
          <w:p w14:paraId="2FF13515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bCs/>
                <w:color w:val="000000"/>
                <w:sz w:val="24"/>
                <w:szCs w:val="24"/>
                <w:lang w:eastAsia="en-US"/>
              </w:rPr>
              <w:t>ПРб 01, ПРб 02, ПРб 03, ПРб 04</w:t>
            </w:r>
          </w:p>
          <w:p w14:paraId="611EC33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067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EEECE1" w:themeFill="background2"/>
          </w:tcPr>
          <w:p w14:paraId="4B9EEE70"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ОК 01, ОК 03 – 06, ПК 1.4, ПК 3.3, ПК 3.4, ПК 3.5, ПК 3.6.</w:t>
            </w:r>
          </w:p>
        </w:tc>
        <w:tc>
          <w:tcPr>
            <w:tcW w:w="1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124988F">
            <w:pPr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ПатН</w:t>
            </w:r>
          </w:p>
          <w:p w14:paraId="253ED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ПозН</w:t>
            </w:r>
          </w:p>
        </w:tc>
      </w:tr>
      <w:tr w14:paraId="6FEACD2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none" w:color="auto" w:sz="0" w:space="0"/>
            <w:insideH w:val="single" w:color="000000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226" w:type="dxa"/>
            <w:vMerge w:val="continue"/>
            <w:tcBorders>
              <w:left w:val="single" w:color="000000" w:sz="4" w:space="0"/>
            </w:tcBorders>
            <w:shd w:val="clear" w:color="auto" w:fill="auto"/>
          </w:tcPr>
          <w:p w14:paraId="3907D4D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5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5EAE87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48A00A44">
            <w:pPr>
              <w:suppressAutoHyphens/>
              <w:spacing w:after="0" w:line="240" w:lineRule="auto"/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Отраслевые выставки.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Страдательный залог в утвердительной форме.</w:t>
            </w:r>
          </w:p>
          <w:p w14:paraId="6CB1BDD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hanging="22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Дидактические единицы:</w:t>
            </w:r>
          </w:p>
          <w:p w14:paraId="7EBD39E0"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0" w:line="240" w:lineRule="auto"/>
              <w:jc w:val="both"/>
              <w:textAlignment w:val="top"/>
              <w:outlineLvl w:val="0"/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  <w:t>Лексика:</w:t>
            </w:r>
          </w:p>
          <w:p w14:paraId="75A5812C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- виды наук (</w:t>
            </w:r>
            <w:r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val="en-US" w:eastAsia="en-US"/>
              </w:rPr>
              <w:t>science</w:t>
            </w:r>
            <w:r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  <w:t xml:space="preserve">, </w:t>
            </w:r>
            <w:r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val="en-US" w:eastAsia="en-US"/>
              </w:rPr>
              <w:t>physics</w:t>
            </w:r>
            <w:r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  <w:t xml:space="preserve">, </w:t>
            </w:r>
            <w:r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val="en-US" w:eastAsia="en-US"/>
              </w:rPr>
              <w:t>chemistry</w:t>
            </w:r>
            <w:r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val="en-US" w:eastAsia="en-US"/>
              </w:rPr>
              <w:t>and</w:t>
            </w:r>
            <w:r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val="en-US" w:eastAsia="en-US"/>
              </w:rPr>
              <w:t>etc</w:t>
            </w:r>
            <w:r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  <w:t>.)</w:t>
            </w:r>
          </w:p>
          <w:p w14:paraId="3E54AE09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  <w:t xml:space="preserve">Грамматика: </w:t>
            </w:r>
          </w:p>
          <w:p w14:paraId="7C90E8C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страдательный залог, грамматические структуры предложений, типичные для научно-популярного стиля.</w:t>
            </w:r>
          </w:p>
        </w:tc>
        <w:tc>
          <w:tcPr>
            <w:tcW w:w="9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4C111F5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215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</w:tcPr>
          <w:p w14:paraId="0839C9B6"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ЛР 04,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ЛР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 09,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ЛР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 14,</w:t>
            </w:r>
          </w:p>
          <w:p w14:paraId="2393838E"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МР 01, МР 02, МР 03, МР 04, МР 05, МР 07, МР 08, МР 09,</w:t>
            </w:r>
          </w:p>
          <w:p w14:paraId="5982C9F4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bCs/>
                <w:color w:val="000000"/>
                <w:sz w:val="24"/>
                <w:szCs w:val="24"/>
                <w:lang w:eastAsia="en-US"/>
              </w:rPr>
              <w:t>ПРб 01, ПРб 02, ПРб 03, ПРб 04</w:t>
            </w:r>
          </w:p>
          <w:p w14:paraId="2FE91DC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067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EEECE1" w:themeFill="background2"/>
          </w:tcPr>
          <w:p w14:paraId="2DD68682"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ОК 01, ОК 03 – 06, ПК 1.4, ПК 3.3, ПК 3.4, ПК 3.5, ПК 3.6.</w:t>
            </w:r>
          </w:p>
        </w:tc>
        <w:tc>
          <w:tcPr>
            <w:tcW w:w="1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D4D2099">
            <w:pPr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ПатН</w:t>
            </w:r>
          </w:p>
          <w:p w14:paraId="2DC28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ПозН</w:t>
            </w:r>
          </w:p>
        </w:tc>
      </w:tr>
      <w:tr w14:paraId="0B72933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none" w:color="auto" w:sz="0" w:space="0"/>
            <w:insideH w:val="single" w:color="000000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226" w:type="dxa"/>
            <w:vMerge w:val="continue"/>
            <w:tcBorders>
              <w:left w:val="single" w:color="000000" w:sz="4" w:space="0"/>
            </w:tcBorders>
            <w:shd w:val="clear" w:color="auto" w:fill="auto"/>
          </w:tcPr>
          <w:p w14:paraId="064F8A0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5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62760CE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0481D0C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hanging="22"/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Отраслевые выставки</w:t>
            </w:r>
            <w:r>
              <w:t xml:space="preserve">. 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Страдательный залог в отрицательной форме.</w:t>
            </w:r>
          </w:p>
          <w:p w14:paraId="0EC6C48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hanging="22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Дидактические единицы:</w:t>
            </w:r>
          </w:p>
          <w:p w14:paraId="22E34870"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0" w:line="240" w:lineRule="auto"/>
              <w:jc w:val="both"/>
              <w:textAlignment w:val="top"/>
              <w:outlineLvl w:val="0"/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  <w:t>Лексика:</w:t>
            </w:r>
          </w:p>
          <w:p w14:paraId="62F7F631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- виды наук (</w:t>
            </w:r>
            <w:r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val="en-US" w:eastAsia="en-US"/>
              </w:rPr>
              <w:t>science</w:t>
            </w:r>
            <w:r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  <w:t xml:space="preserve">, </w:t>
            </w:r>
            <w:r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val="en-US" w:eastAsia="en-US"/>
              </w:rPr>
              <w:t>physics</w:t>
            </w:r>
            <w:r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  <w:t xml:space="preserve">, </w:t>
            </w:r>
            <w:r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val="en-US" w:eastAsia="en-US"/>
              </w:rPr>
              <w:t>chemistry</w:t>
            </w:r>
            <w:r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val="en-US" w:eastAsia="en-US"/>
              </w:rPr>
              <w:t>and</w:t>
            </w:r>
            <w:r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val="en-US" w:eastAsia="en-US"/>
              </w:rPr>
              <w:t>etc</w:t>
            </w:r>
            <w:r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  <w:t>.)</w:t>
            </w:r>
          </w:p>
          <w:p w14:paraId="0335D06A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  <w:t xml:space="preserve">Грамматика: </w:t>
            </w:r>
          </w:p>
          <w:p w14:paraId="73BAAAD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страдательный залог, грамматические структуры предложений, типичные для научно-популярного стиля.</w:t>
            </w:r>
          </w:p>
        </w:tc>
        <w:tc>
          <w:tcPr>
            <w:tcW w:w="9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1C8F893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215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</w:tcPr>
          <w:p w14:paraId="3AFFBA08"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ЛР 04,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ЛР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 09,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ЛР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 14,</w:t>
            </w:r>
          </w:p>
          <w:p w14:paraId="0D6D0B3F"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МР 01, МР 02, МР 03, МР 04, МР 05, МР 07, МР 08, МР 09,</w:t>
            </w:r>
          </w:p>
          <w:p w14:paraId="67E68650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bCs/>
                <w:color w:val="000000"/>
                <w:sz w:val="24"/>
                <w:szCs w:val="24"/>
                <w:lang w:eastAsia="en-US"/>
              </w:rPr>
              <w:t>ПРб 01, ПРб 02, ПРб 03, ПРб 04</w:t>
            </w:r>
          </w:p>
          <w:p w14:paraId="5E41293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067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EEECE1" w:themeFill="background2"/>
          </w:tcPr>
          <w:p w14:paraId="59DD08DB"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ОК 01, ОК 03 – 06, ПК 1.4, ПК 3.3, ПК 3.4, ПК 3.5, ПК 3.6.</w:t>
            </w:r>
          </w:p>
        </w:tc>
        <w:tc>
          <w:tcPr>
            <w:tcW w:w="1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7DE9785">
            <w:pPr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ПатН</w:t>
            </w:r>
          </w:p>
          <w:p w14:paraId="48068C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ПозН</w:t>
            </w:r>
          </w:p>
        </w:tc>
      </w:tr>
      <w:tr w14:paraId="0C5B384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none" w:color="auto" w:sz="0" w:space="0"/>
            <w:insideH w:val="single" w:color="000000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226" w:type="dxa"/>
            <w:vMerge w:val="continue"/>
            <w:tcBorders>
              <w:left w:val="single" w:color="000000" w:sz="4" w:space="0"/>
            </w:tcBorders>
            <w:shd w:val="clear" w:color="auto" w:fill="auto"/>
          </w:tcPr>
          <w:p w14:paraId="6ADBDAE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5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0D86E01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77902F03">
            <w:pPr>
              <w:suppressAutoHyphens/>
              <w:spacing w:after="0" w:line="240" w:lineRule="auto"/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Технологии в профессиональной деятельности. Страдательный залог в вопросительной форме.</w:t>
            </w:r>
          </w:p>
          <w:p w14:paraId="6886DF0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hanging="22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Дидактические единицы:</w:t>
            </w:r>
          </w:p>
          <w:p w14:paraId="0E0092BB"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0" w:line="240" w:lineRule="auto"/>
              <w:jc w:val="both"/>
              <w:textAlignment w:val="top"/>
              <w:outlineLvl w:val="0"/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  <w:t>Лексика:</w:t>
            </w:r>
          </w:p>
          <w:p w14:paraId="7732FF01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- виды наук (</w:t>
            </w:r>
            <w:r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val="en-US" w:eastAsia="en-US"/>
              </w:rPr>
              <w:t>science</w:t>
            </w:r>
            <w:r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  <w:t xml:space="preserve">, </w:t>
            </w:r>
            <w:r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val="en-US" w:eastAsia="en-US"/>
              </w:rPr>
              <w:t>physics</w:t>
            </w:r>
            <w:r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  <w:t xml:space="preserve">, </w:t>
            </w:r>
            <w:r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val="en-US" w:eastAsia="en-US"/>
              </w:rPr>
              <w:t>chemistry</w:t>
            </w:r>
            <w:r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val="en-US" w:eastAsia="en-US"/>
              </w:rPr>
              <w:t>and</w:t>
            </w:r>
            <w:r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val="en-US" w:eastAsia="en-US"/>
              </w:rPr>
              <w:t>etc</w:t>
            </w:r>
            <w:r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  <w:t>.)</w:t>
            </w:r>
          </w:p>
          <w:p w14:paraId="6A5E3593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  <w:t xml:space="preserve">Грамматика: </w:t>
            </w:r>
          </w:p>
          <w:p w14:paraId="0954456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страдательный залог, грамматические структуры предложений, типичные для научно-популярного стиля.</w:t>
            </w:r>
          </w:p>
        </w:tc>
        <w:tc>
          <w:tcPr>
            <w:tcW w:w="9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1F5805E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215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</w:tcPr>
          <w:p w14:paraId="72C34AAF"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ЛР 04,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ЛР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 09,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ЛР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 14,</w:t>
            </w:r>
          </w:p>
          <w:p w14:paraId="30430622"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МР 01, МР 02, МР 03, МР 04, МР 05, МР 07, МР 08, МР 09,</w:t>
            </w:r>
          </w:p>
          <w:p w14:paraId="5A446909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bCs/>
                <w:color w:val="000000"/>
                <w:sz w:val="24"/>
                <w:szCs w:val="24"/>
                <w:lang w:eastAsia="en-US"/>
              </w:rPr>
              <w:t>ПРб 01, ПРб 02, ПРб 03, ПРб 04</w:t>
            </w:r>
          </w:p>
          <w:p w14:paraId="7F3C62E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067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EEECE1" w:themeFill="background2"/>
          </w:tcPr>
          <w:p w14:paraId="19B14F1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ОК 01, ОК 03 – 06, ПК 1.4, ПК 3.3, ПК 3.4, ПК 3.5, ПК 3.6.</w:t>
            </w:r>
          </w:p>
        </w:tc>
        <w:tc>
          <w:tcPr>
            <w:tcW w:w="1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3D70BF5">
            <w:pPr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ПатН</w:t>
            </w:r>
          </w:p>
          <w:p w14:paraId="217C45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ПозН</w:t>
            </w:r>
          </w:p>
        </w:tc>
      </w:tr>
      <w:tr w14:paraId="3B673A9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none" w:color="auto" w:sz="0" w:space="0"/>
            <w:insideH w:val="single" w:color="000000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226" w:type="dxa"/>
            <w:vMerge w:val="continue"/>
            <w:tcBorders>
              <w:left w:val="single" w:color="000000" w:sz="4" w:space="0"/>
            </w:tcBorders>
            <w:shd w:val="clear" w:color="auto" w:fill="auto"/>
          </w:tcPr>
          <w:p w14:paraId="7958DFE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5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0B83F20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557236F1">
            <w:pPr>
              <w:suppressAutoHyphens/>
              <w:spacing w:after="0" w:line="240" w:lineRule="auto"/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 xml:space="preserve">Технологии в профессиональной деятельности. </w:t>
            </w:r>
          </w:p>
          <w:p w14:paraId="1CDF433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hanging="22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Дидактические единицы:</w:t>
            </w:r>
          </w:p>
          <w:p w14:paraId="30D9152C"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0" w:line="240" w:lineRule="auto"/>
              <w:jc w:val="both"/>
              <w:textAlignment w:val="top"/>
              <w:outlineLvl w:val="0"/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  <w:t>Лексика:</w:t>
            </w:r>
          </w:p>
          <w:p w14:paraId="509DF334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- профессионально ориентированная лексика.</w:t>
            </w:r>
          </w:p>
          <w:p w14:paraId="13BD8580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  <w:t xml:space="preserve">Грамматика: </w:t>
            </w:r>
          </w:p>
          <w:p w14:paraId="4685994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страдательный залог, грамматические структуры предложений, типичные для научно-популярного стиля.</w:t>
            </w:r>
          </w:p>
        </w:tc>
        <w:tc>
          <w:tcPr>
            <w:tcW w:w="9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544FFB4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215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</w:tcPr>
          <w:p w14:paraId="6666D32C"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ЛР 04,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ЛР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 09,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ЛР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 14,</w:t>
            </w:r>
          </w:p>
          <w:p w14:paraId="736D6A7F"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МР 01, МР 02, МР 03, МР 04, МР 05, МР 07, МР 08, МР 09,</w:t>
            </w:r>
          </w:p>
          <w:p w14:paraId="6E1392DA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bCs/>
                <w:color w:val="000000"/>
                <w:sz w:val="24"/>
                <w:szCs w:val="24"/>
                <w:lang w:eastAsia="en-US"/>
              </w:rPr>
              <w:t>ПРб 01, ПРб 02, ПРб 03, ПРб 04</w:t>
            </w:r>
          </w:p>
          <w:p w14:paraId="37F7901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067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EEECE1" w:themeFill="background2"/>
          </w:tcPr>
          <w:p w14:paraId="33986DFA"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ОК 01, ОК 03 – 06, ПК 1.4, ПК 3.3, ПК 3.4, ПК 3.5, ПК 3.6.</w:t>
            </w:r>
          </w:p>
        </w:tc>
        <w:tc>
          <w:tcPr>
            <w:tcW w:w="1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872E94A">
            <w:pPr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ПатН</w:t>
            </w:r>
          </w:p>
          <w:p w14:paraId="0B8CE8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ПозН</w:t>
            </w:r>
          </w:p>
        </w:tc>
      </w:tr>
      <w:tr w14:paraId="37CB427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none" w:color="auto" w:sz="0" w:space="0"/>
            <w:insideH w:val="single" w:color="000000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226" w:type="dxa"/>
            <w:vMerge w:val="continue"/>
            <w:tcBorders>
              <w:left w:val="single" w:color="000000" w:sz="4" w:space="0"/>
            </w:tcBorders>
            <w:shd w:val="clear" w:color="auto" w:fill="auto"/>
          </w:tcPr>
          <w:p w14:paraId="622BC50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5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398F3C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47F39A39">
            <w:pPr>
              <w:suppressAutoHyphens/>
              <w:spacing w:after="0" w:line="240" w:lineRule="auto"/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Современные компьютерные технологии в промышленности.</w:t>
            </w:r>
          </w:p>
          <w:p w14:paraId="0CB864C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hanging="22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Дидактические единицы:</w:t>
            </w:r>
          </w:p>
          <w:p w14:paraId="5987121F"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0" w:line="240" w:lineRule="auto"/>
              <w:jc w:val="both"/>
              <w:textAlignment w:val="top"/>
              <w:outlineLvl w:val="0"/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  <w:t>Лексика:</w:t>
            </w:r>
          </w:p>
          <w:p w14:paraId="682AB519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- профессионально ориентированная лексика.</w:t>
            </w:r>
          </w:p>
          <w:p w14:paraId="7C340FEB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  <w:t xml:space="preserve">Грамматика: </w:t>
            </w:r>
          </w:p>
          <w:p w14:paraId="15A41C5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страдательный залог, грамматические структуры предложений, типичные для научно-популярного стиля.</w:t>
            </w:r>
          </w:p>
        </w:tc>
        <w:tc>
          <w:tcPr>
            <w:tcW w:w="9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77095DE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215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</w:tcPr>
          <w:p w14:paraId="0ABD5604"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ЛР 04,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ЛР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 09,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ЛР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 14,</w:t>
            </w:r>
          </w:p>
          <w:p w14:paraId="1F96F6B6"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МР 01, МР 02, МР 03, МР 04, МР 05, МР 07, МР 08, МР 09,</w:t>
            </w:r>
          </w:p>
          <w:p w14:paraId="3D9028F4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bCs/>
                <w:color w:val="000000"/>
                <w:sz w:val="24"/>
                <w:szCs w:val="24"/>
                <w:lang w:eastAsia="en-US"/>
              </w:rPr>
              <w:t>ПРб 01, ПРб 02, ПРб 03, ПРб 04</w:t>
            </w:r>
          </w:p>
          <w:p w14:paraId="363E10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067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EEECE1" w:themeFill="background2"/>
          </w:tcPr>
          <w:p w14:paraId="5452538A"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ОК 01, ОК 03 – 06, ПК 1.4, ПК 3.3, ПК 3.4, ПК 3.5, ПК 3.6.</w:t>
            </w:r>
          </w:p>
        </w:tc>
        <w:tc>
          <w:tcPr>
            <w:tcW w:w="1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98D2988">
            <w:pPr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ПатН</w:t>
            </w:r>
          </w:p>
          <w:p w14:paraId="39446F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ПозН</w:t>
            </w:r>
          </w:p>
        </w:tc>
      </w:tr>
      <w:tr w14:paraId="0350693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none" w:color="auto" w:sz="0" w:space="0"/>
            <w:insideH w:val="single" w:color="000000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226" w:type="dxa"/>
            <w:vMerge w:val="continue"/>
            <w:tcBorders>
              <w:left w:val="single" w:color="000000" w:sz="4" w:space="0"/>
            </w:tcBorders>
            <w:shd w:val="clear" w:color="auto" w:fill="auto"/>
          </w:tcPr>
          <w:p w14:paraId="36A4ED4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5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0CC231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4797DFB1">
            <w:pPr>
              <w:suppressAutoHyphens/>
              <w:spacing w:after="0" w:line="240" w:lineRule="auto"/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Современные компьютерные технологии в промышленности.</w:t>
            </w:r>
            <w:r>
              <w:t xml:space="preserve"> </w:t>
            </w:r>
          </w:p>
          <w:p w14:paraId="6985F18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hanging="22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Дидактические единицы:</w:t>
            </w:r>
          </w:p>
          <w:p w14:paraId="2AC1E8BB"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0" w:line="240" w:lineRule="auto"/>
              <w:jc w:val="both"/>
              <w:textAlignment w:val="top"/>
              <w:outlineLvl w:val="0"/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  <w:t>Лексика:</w:t>
            </w:r>
          </w:p>
          <w:p w14:paraId="36656215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- профессионально ориентированная лексика.</w:t>
            </w:r>
          </w:p>
          <w:p w14:paraId="04B5A209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  <w:t xml:space="preserve">Грамматика: </w:t>
            </w:r>
          </w:p>
          <w:p w14:paraId="31AC495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страдательный залог, грамматические структуры предложений, типичные для научно-популярного стиля.</w:t>
            </w:r>
          </w:p>
        </w:tc>
        <w:tc>
          <w:tcPr>
            <w:tcW w:w="9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19452FE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215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</w:tcPr>
          <w:p w14:paraId="338A1163"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ЛР 04,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ЛР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 09,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ЛР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 14,</w:t>
            </w:r>
          </w:p>
          <w:p w14:paraId="56448C28"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МР 01, МР 02, МР 03, МР 04, МР 05, МР 07, МР 08, МР 09,</w:t>
            </w:r>
          </w:p>
          <w:p w14:paraId="6505B7FE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bCs/>
                <w:color w:val="000000"/>
                <w:sz w:val="24"/>
                <w:szCs w:val="24"/>
                <w:lang w:eastAsia="en-US"/>
              </w:rPr>
              <w:t>ПРб 01, ПРб 02, ПРб 03, ПРб 04</w:t>
            </w:r>
          </w:p>
          <w:p w14:paraId="5DBA8F2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067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EEECE1" w:themeFill="background2"/>
          </w:tcPr>
          <w:p w14:paraId="272C48F9"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ОК 01, ОК 03 – 06, ПК 1.4, ПК 3.3, ПК 3.4, ПК 3.5, ПК 3.6.</w:t>
            </w:r>
          </w:p>
        </w:tc>
        <w:tc>
          <w:tcPr>
            <w:tcW w:w="1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39B915D">
            <w:pPr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ПатН</w:t>
            </w:r>
          </w:p>
          <w:p w14:paraId="336B26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ПозН</w:t>
            </w:r>
          </w:p>
        </w:tc>
      </w:tr>
      <w:tr w14:paraId="541830A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none" w:color="auto" w:sz="0" w:space="0"/>
            <w:insideH w:val="single" w:color="000000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226" w:type="dxa"/>
            <w:vMerge w:val="continue"/>
            <w:tcBorders>
              <w:left w:val="single" w:color="000000" w:sz="4" w:space="0"/>
            </w:tcBorders>
            <w:shd w:val="clear" w:color="auto" w:fill="auto"/>
          </w:tcPr>
          <w:p w14:paraId="22B367A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5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4E165AF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0DEEC20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hanging="22"/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Технический прогресс.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Грамматические структуры предложений, типичные для научно-популярного стиля.</w:t>
            </w:r>
          </w:p>
          <w:p w14:paraId="40F0544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hanging="22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Дидактические единицы:</w:t>
            </w:r>
          </w:p>
          <w:p w14:paraId="27B420F5"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0" w:line="240" w:lineRule="auto"/>
              <w:jc w:val="both"/>
              <w:textAlignment w:val="top"/>
              <w:outlineLvl w:val="0"/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  <w:t>Лексика:</w:t>
            </w:r>
          </w:p>
          <w:p w14:paraId="1CF78DC1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- профессионально ориентированная лексика.</w:t>
            </w:r>
          </w:p>
          <w:p w14:paraId="444A60B9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  <w:t xml:space="preserve">Грамматика: </w:t>
            </w:r>
          </w:p>
          <w:p w14:paraId="08767B9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страдательный залог, грамматические структуры предложений, типичные для научно-популярного стиля.</w:t>
            </w:r>
          </w:p>
        </w:tc>
        <w:tc>
          <w:tcPr>
            <w:tcW w:w="9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5CBF315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215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</w:tcPr>
          <w:p w14:paraId="500AD121"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ЛР 04,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ЛР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 09,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ЛР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 14,</w:t>
            </w:r>
          </w:p>
          <w:p w14:paraId="15ED16A3"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МР 01, МР 02, МР 03, МР 04, МР 05, МР 07, МР 08, МР 09,</w:t>
            </w:r>
          </w:p>
          <w:p w14:paraId="64EAC495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bCs/>
                <w:color w:val="000000"/>
                <w:sz w:val="24"/>
                <w:szCs w:val="24"/>
                <w:lang w:eastAsia="en-US"/>
              </w:rPr>
              <w:t>ПРб 01, ПРб 02, ПРб 03, ПРб 04</w:t>
            </w:r>
          </w:p>
          <w:p w14:paraId="122B90E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067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EEECE1" w:themeFill="background2"/>
          </w:tcPr>
          <w:p w14:paraId="0A9220C4"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ОК 01, ОК 03 – 06, ПК 1.4, ПК 3.3, ПК 3.4, ПК 3.5, ПК 3.6.</w:t>
            </w:r>
          </w:p>
        </w:tc>
        <w:tc>
          <w:tcPr>
            <w:tcW w:w="1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8DE21FE">
            <w:pPr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ПатН</w:t>
            </w:r>
          </w:p>
          <w:p w14:paraId="5C7754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ПозН</w:t>
            </w:r>
          </w:p>
        </w:tc>
      </w:tr>
      <w:tr w14:paraId="1E9606D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none" w:color="auto" w:sz="0" w:space="0"/>
            <w:insideH w:val="single" w:color="000000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226" w:type="dxa"/>
            <w:vMerge w:val="continue"/>
            <w:tcBorders>
              <w:left w:val="single" w:color="000000" w:sz="4" w:space="0"/>
            </w:tcBorders>
            <w:shd w:val="clear" w:color="auto" w:fill="auto"/>
          </w:tcPr>
          <w:p w14:paraId="4FC9062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5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74CFC44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61E2169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Технический прогресс.</w:t>
            </w:r>
          </w:p>
          <w:p w14:paraId="1634B42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hanging="22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Дидактические единицы:</w:t>
            </w:r>
          </w:p>
          <w:p w14:paraId="69E6A38B"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0" w:line="240" w:lineRule="auto"/>
              <w:jc w:val="both"/>
              <w:textAlignment w:val="top"/>
              <w:outlineLvl w:val="0"/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  <w:t>Лексика:</w:t>
            </w:r>
          </w:p>
          <w:p w14:paraId="1677A92F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- профессионально ориентированная лексика.</w:t>
            </w:r>
          </w:p>
          <w:p w14:paraId="08ECD74A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  <w:t xml:space="preserve">Грамматика: </w:t>
            </w:r>
          </w:p>
          <w:p w14:paraId="7DADCB6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страдательный залог, грамматические структуры предложений, типичные для научно-популярного стиля.</w:t>
            </w:r>
          </w:p>
        </w:tc>
        <w:tc>
          <w:tcPr>
            <w:tcW w:w="982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</w:tcPr>
          <w:p w14:paraId="311CE06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215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</w:tcPr>
          <w:p w14:paraId="7972C502"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ЛР 04,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ЛР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 09,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ЛР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 14,</w:t>
            </w:r>
          </w:p>
          <w:p w14:paraId="7064EE4F"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МР 01, МР 02, МР 03, МР 04, МР 05, МР 07, МР 08, МР 09,</w:t>
            </w:r>
          </w:p>
          <w:p w14:paraId="6663D011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bCs/>
                <w:color w:val="000000"/>
                <w:sz w:val="24"/>
                <w:szCs w:val="24"/>
                <w:lang w:eastAsia="en-US"/>
              </w:rPr>
              <w:t>ПРб 01, ПРб 02, ПРб 03, ПРб 04</w:t>
            </w:r>
          </w:p>
          <w:p w14:paraId="3B39BE7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067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EEECE1" w:themeFill="background2"/>
          </w:tcPr>
          <w:p w14:paraId="4EE7E9C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ОК 01, ОК 03 – 06, ПК 1.4, ПК 3.3, ПК 3.4, ПК 3.5, ПК 3.6.</w:t>
            </w:r>
          </w:p>
        </w:tc>
        <w:tc>
          <w:tcPr>
            <w:tcW w:w="1962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</w:tcPr>
          <w:p w14:paraId="10CA4BE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ПатН</w:t>
            </w:r>
          </w:p>
          <w:p w14:paraId="3DAAC9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ПозН</w:t>
            </w:r>
          </w:p>
        </w:tc>
      </w:tr>
      <w:tr w14:paraId="67807EC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none" w:color="auto" w:sz="0" w:space="0"/>
            <w:insideH w:val="single" w:color="000000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226" w:type="dxa"/>
            <w:vMerge w:val="restart"/>
            <w:tcBorders>
              <w:top w:val="single" w:color="000000" w:sz="4" w:space="0"/>
              <w:left w:val="single" w:color="000000" w:sz="4" w:space="0"/>
            </w:tcBorders>
            <w:shd w:val="clear" w:color="auto" w:fill="auto"/>
          </w:tcPr>
          <w:p w14:paraId="6D06258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Тема 3.3</w:t>
            </w:r>
          </w:p>
          <w:p w14:paraId="2611395A">
            <w:pPr>
              <w:spacing w:after="0" w:line="240" w:lineRule="auto"/>
              <w:rPr>
                <w:rFonts w:ascii="Times New Roman" w:hAnsi="Times New Roman" w:eastAsia="Calibri" w:cs="Times New Roman"/>
                <w:b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b/>
                <w:iCs/>
                <w:sz w:val="24"/>
                <w:szCs w:val="24"/>
                <w:lang w:eastAsia="en-US"/>
              </w:rPr>
              <w:t>Промышленные</w:t>
            </w:r>
          </w:p>
          <w:p w14:paraId="4FC643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b/>
                <w:iCs/>
                <w:sz w:val="24"/>
                <w:szCs w:val="24"/>
                <w:lang w:eastAsia="en-US"/>
              </w:rPr>
              <w:t>технологии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601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297444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Содержание учебного материала</w:t>
            </w:r>
          </w:p>
          <w:p w14:paraId="4BA67C4C">
            <w:pPr>
              <w:spacing w:after="0" w:line="240" w:lineRule="auto"/>
              <w:ind w:hanging="22"/>
              <w:rPr>
                <w:rFonts w:ascii="Times New Roman" w:hAnsi="Times New Roman" w:eastAsia="Times New Roman" w:cs="Times New Roman"/>
                <w:sz w:val="24"/>
                <w:szCs w:val="24"/>
                <w:lang w:eastAsia="zh-CN" w:bidi="hi-IN"/>
              </w:rPr>
            </w:pPr>
          </w:p>
        </w:tc>
        <w:tc>
          <w:tcPr>
            <w:tcW w:w="982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</w:tcPr>
          <w:p w14:paraId="5E7A487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215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</w:tcPr>
          <w:p w14:paraId="7D54D2E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ЛР 09, ЛР 13, МР 01, МР 02, МР 03, МР 08, МР 09, ПРб 01, ПРб 02, ПРб 03, ПРб 04,</w:t>
            </w:r>
          </w:p>
        </w:tc>
        <w:tc>
          <w:tcPr>
            <w:tcW w:w="2067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EEECE1" w:themeFill="background2"/>
          </w:tcPr>
          <w:p w14:paraId="262D412C"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ОК 01, ОК 03 – 06, ПК 1.4, ПК 3.3, ПК 3.4, ПК 3.5, ПК 3.6.</w:t>
            </w:r>
          </w:p>
        </w:tc>
        <w:tc>
          <w:tcPr>
            <w:tcW w:w="1962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</w:tcPr>
          <w:p w14:paraId="4180CE4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ФН, ПозН</w:t>
            </w:r>
          </w:p>
        </w:tc>
      </w:tr>
      <w:tr w14:paraId="35068C4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none" w:color="auto" w:sz="0" w:space="0"/>
            <w:insideH w:val="single" w:color="000000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226" w:type="dxa"/>
            <w:vMerge w:val="continue"/>
            <w:tcBorders>
              <w:left w:val="single" w:color="000000" w:sz="4" w:space="0"/>
            </w:tcBorders>
            <w:shd w:val="clear" w:color="auto" w:fill="auto"/>
          </w:tcPr>
          <w:p w14:paraId="306EFBC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5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00EDEB5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36E42E9F"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Машины и механизмы.</w:t>
            </w:r>
          </w:p>
          <w:p w14:paraId="0FBB4A7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hanging="22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Дидактические единицы:</w:t>
            </w:r>
          </w:p>
          <w:p w14:paraId="206E973C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  <w:t>Лексика</w:t>
            </w:r>
            <w:r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val="en-US" w:eastAsia="en-US"/>
              </w:rPr>
              <w:t>:</w:t>
            </w:r>
          </w:p>
          <w:p w14:paraId="266B142A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/>
              </w:rPr>
              <w:t xml:space="preserve">-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машины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механизмы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/>
              </w:rPr>
              <w:t xml:space="preserve"> (</w:t>
            </w:r>
            <w:r>
              <w:rPr>
                <w:rFonts w:ascii="Times New Roman" w:hAnsi="Times New Roman" w:eastAsia="Times New Roman" w:cs="Times New Roman"/>
                <w:i/>
                <w:sz w:val="24"/>
                <w:szCs w:val="24"/>
                <w:lang w:val="en-US"/>
              </w:rPr>
              <w:t>machinery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i/>
                <w:sz w:val="24"/>
                <w:szCs w:val="24"/>
                <w:lang w:val="en-US"/>
              </w:rPr>
              <w:t xml:space="preserve">enginery, equipment </w:t>
            </w:r>
            <w:r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val="en-US" w:eastAsia="en-US"/>
              </w:rPr>
              <w:t>etc.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/>
              </w:rPr>
              <w:t>)</w:t>
            </w:r>
          </w:p>
          <w:p w14:paraId="20B4B935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  <w:t xml:space="preserve">Грамматика: </w:t>
            </w:r>
          </w:p>
          <w:p w14:paraId="45D1703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- грамматические структуры, типичные для научно-популярных текстов.</w:t>
            </w:r>
          </w:p>
        </w:tc>
        <w:tc>
          <w:tcPr>
            <w:tcW w:w="982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239706C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15" w:type="dxa"/>
            <w:vMerge w:val="continue"/>
            <w:tcBorders>
              <w:left w:val="single" w:color="000000" w:sz="4" w:space="0"/>
              <w:right w:val="single" w:color="000000" w:sz="4" w:space="0"/>
            </w:tcBorders>
          </w:tcPr>
          <w:p w14:paraId="0947171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067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EEECE1" w:themeFill="background2"/>
          </w:tcPr>
          <w:p w14:paraId="181922A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62" w:type="dxa"/>
            <w:vMerge w:val="continue"/>
            <w:tcBorders>
              <w:left w:val="single" w:color="000000" w:sz="4" w:space="0"/>
              <w:right w:val="single" w:color="000000" w:sz="4" w:space="0"/>
            </w:tcBorders>
          </w:tcPr>
          <w:p w14:paraId="7EAEF9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14:paraId="1A29A95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none" w:color="auto" w:sz="0" w:space="0"/>
            <w:insideH w:val="single" w:color="000000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226" w:type="dxa"/>
            <w:vMerge w:val="continue"/>
            <w:tcBorders>
              <w:left w:val="single" w:color="000000" w:sz="4" w:space="0"/>
            </w:tcBorders>
            <w:shd w:val="clear" w:color="auto" w:fill="auto"/>
          </w:tcPr>
          <w:p w14:paraId="04B3AA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5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1636AD2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5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6C1C6067"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Машины и механизмы.</w:t>
            </w:r>
            <w:r>
              <w:t xml:space="preserve"> </w:t>
            </w:r>
          </w:p>
          <w:p w14:paraId="6CF7E94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hanging="22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Дидактические единицы:</w:t>
            </w:r>
          </w:p>
          <w:p w14:paraId="302F02CF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  <w:t>Лексика</w:t>
            </w:r>
            <w:r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val="en-US" w:eastAsia="en-US"/>
              </w:rPr>
              <w:t>:</w:t>
            </w:r>
          </w:p>
          <w:p w14:paraId="0DC8EB63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/>
              </w:rPr>
              <w:t xml:space="preserve">-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машины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механизмы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/>
              </w:rPr>
              <w:t xml:space="preserve"> (</w:t>
            </w:r>
            <w:r>
              <w:rPr>
                <w:rFonts w:ascii="Times New Roman" w:hAnsi="Times New Roman" w:eastAsia="Times New Roman" w:cs="Times New Roman"/>
                <w:i/>
                <w:sz w:val="24"/>
                <w:szCs w:val="24"/>
                <w:lang w:val="en-US"/>
              </w:rPr>
              <w:t>machinery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i/>
                <w:sz w:val="24"/>
                <w:szCs w:val="24"/>
                <w:lang w:val="en-US"/>
              </w:rPr>
              <w:t xml:space="preserve">enginery, equipment </w:t>
            </w:r>
            <w:r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val="en-US" w:eastAsia="en-US"/>
              </w:rPr>
              <w:t>etc.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/>
              </w:rPr>
              <w:t>)</w:t>
            </w:r>
          </w:p>
          <w:p w14:paraId="1322F74C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  <w:t xml:space="preserve">Грамматика: </w:t>
            </w:r>
          </w:p>
          <w:p w14:paraId="5525961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- грамматические структуры, типичные для научно-популярных текстов.</w:t>
            </w:r>
          </w:p>
        </w:tc>
        <w:tc>
          <w:tcPr>
            <w:tcW w:w="9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0800234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215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</w:tcPr>
          <w:p w14:paraId="31D0A2D8"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ОК 01, ОК 03 – 06, ПК 1.4, ПК 3.3, ПК 3.4, ПК 3.5, ПК 3.6.</w:t>
            </w:r>
          </w:p>
        </w:tc>
        <w:tc>
          <w:tcPr>
            <w:tcW w:w="2067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EEECE1" w:themeFill="background2"/>
          </w:tcPr>
          <w:p w14:paraId="5BAFEEE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ОК 01 – 04, ОК 09 – 11, ПК 1.1, ПК 1.4 ПК 3.3, ПК 3.5</w:t>
            </w:r>
          </w:p>
        </w:tc>
        <w:tc>
          <w:tcPr>
            <w:tcW w:w="1962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</w:tcPr>
          <w:p w14:paraId="27BD0D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ФН, ПозН</w:t>
            </w:r>
          </w:p>
        </w:tc>
      </w:tr>
      <w:tr w14:paraId="3630A04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none" w:color="auto" w:sz="0" w:space="0"/>
            <w:insideH w:val="single" w:color="000000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226" w:type="dxa"/>
            <w:vMerge w:val="continue"/>
            <w:tcBorders>
              <w:left w:val="single" w:color="000000" w:sz="4" w:space="0"/>
            </w:tcBorders>
            <w:shd w:val="clear" w:color="auto" w:fill="auto"/>
          </w:tcPr>
          <w:p w14:paraId="082C771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5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3091E7A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5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4D85EE2C"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Промышленное оборудование.</w:t>
            </w:r>
          </w:p>
          <w:p w14:paraId="57A6EDE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hanging="22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Дидактические единицы:</w:t>
            </w:r>
          </w:p>
          <w:p w14:paraId="7D1C5DE6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  <w:t>Лексика:</w:t>
            </w:r>
          </w:p>
          <w:p w14:paraId="494262A7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/>
              </w:rPr>
              <w:t xml:space="preserve">-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машины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механизмы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/>
              </w:rPr>
              <w:t xml:space="preserve"> (</w:t>
            </w:r>
            <w:r>
              <w:rPr>
                <w:rFonts w:ascii="Times New Roman" w:hAnsi="Times New Roman" w:eastAsia="Times New Roman" w:cs="Times New Roman"/>
                <w:i/>
                <w:sz w:val="24"/>
                <w:szCs w:val="24"/>
                <w:lang w:val="en-US"/>
              </w:rPr>
              <w:t>machinery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i/>
                <w:sz w:val="24"/>
                <w:szCs w:val="24"/>
                <w:lang w:val="en-US"/>
              </w:rPr>
              <w:t xml:space="preserve">enginery, equipment </w:t>
            </w:r>
            <w:r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val="en-US" w:eastAsia="en-US"/>
              </w:rPr>
              <w:t>etc.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/>
              </w:rPr>
              <w:t>)</w:t>
            </w:r>
          </w:p>
          <w:p w14:paraId="66B78012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  <w:t xml:space="preserve">Грамматика: </w:t>
            </w:r>
          </w:p>
          <w:p w14:paraId="31B0A91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- грамматические структуры, типичные для научно-популярных текстов.</w:t>
            </w:r>
          </w:p>
        </w:tc>
        <w:tc>
          <w:tcPr>
            <w:tcW w:w="9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195FA62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215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</w:tcPr>
          <w:p w14:paraId="5ECF8A3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ЛР 09, ЛР 13, МР 01, МР 02, МР 03, МР 08, МР 09, ПРб 01, ПРб 02, ПРб 03, ПРб 04,</w:t>
            </w:r>
          </w:p>
        </w:tc>
        <w:tc>
          <w:tcPr>
            <w:tcW w:w="2067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EEECE1" w:themeFill="background2"/>
          </w:tcPr>
          <w:p w14:paraId="64B0057E"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ОК 01, ОК 03 – 06, ПК 1.4, ПК 3.3, ПК 3.4, ПК 3.5, ПК 3.6.</w:t>
            </w:r>
          </w:p>
        </w:tc>
        <w:tc>
          <w:tcPr>
            <w:tcW w:w="1962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</w:tcPr>
          <w:p w14:paraId="396581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ФН, ПозН</w:t>
            </w:r>
          </w:p>
        </w:tc>
      </w:tr>
      <w:tr w14:paraId="0B77281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none" w:color="auto" w:sz="0" w:space="0"/>
            <w:insideH w:val="single" w:color="000000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226" w:type="dxa"/>
            <w:vMerge w:val="continue"/>
            <w:tcBorders>
              <w:left w:val="single" w:color="000000" w:sz="4" w:space="0"/>
            </w:tcBorders>
            <w:shd w:val="clear" w:color="auto" w:fill="auto"/>
          </w:tcPr>
          <w:p w14:paraId="5703222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5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3FA3505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0E6FB1EB"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Промышленное оборудование.</w:t>
            </w:r>
            <w:r>
              <w:t xml:space="preserve"> </w:t>
            </w:r>
          </w:p>
          <w:p w14:paraId="62EFA5F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hanging="22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Дидактические единицы:</w:t>
            </w:r>
          </w:p>
          <w:p w14:paraId="4E8F271E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  <w:t>Лексика:</w:t>
            </w:r>
          </w:p>
          <w:p w14:paraId="04A29141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/>
              </w:rPr>
              <w:t xml:space="preserve">-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машины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механизмы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/>
              </w:rPr>
              <w:t xml:space="preserve"> (</w:t>
            </w:r>
            <w:r>
              <w:rPr>
                <w:rFonts w:ascii="Times New Roman" w:hAnsi="Times New Roman" w:eastAsia="Times New Roman" w:cs="Times New Roman"/>
                <w:i/>
                <w:sz w:val="24"/>
                <w:szCs w:val="24"/>
                <w:lang w:val="en-US"/>
              </w:rPr>
              <w:t>machinery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i/>
                <w:sz w:val="24"/>
                <w:szCs w:val="24"/>
                <w:lang w:val="en-US"/>
              </w:rPr>
              <w:t xml:space="preserve">enginery, equipment </w:t>
            </w:r>
            <w:r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val="en-US" w:eastAsia="en-US"/>
              </w:rPr>
              <w:t>etc.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/>
              </w:rPr>
              <w:t>)</w:t>
            </w:r>
          </w:p>
          <w:p w14:paraId="1BDB82F4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  <w:t xml:space="preserve">Грамматика: </w:t>
            </w:r>
          </w:p>
          <w:p w14:paraId="306CD2F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- грамматические структуры, типичные для научно-популярных текстов.</w:t>
            </w:r>
          </w:p>
        </w:tc>
        <w:tc>
          <w:tcPr>
            <w:tcW w:w="9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1331B38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215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</w:tcPr>
          <w:p w14:paraId="2C1FCD9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ЛР 09, ЛР 13, МР 01, МР 02, МР 03, МР 08, МР 09, ПРб 01, ПРб 02, ПРб 03, ПРб 04,</w:t>
            </w:r>
          </w:p>
        </w:tc>
        <w:tc>
          <w:tcPr>
            <w:tcW w:w="2067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EEECE1" w:themeFill="background2"/>
          </w:tcPr>
          <w:p w14:paraId="445C0009"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ОК 01, ОК 03 – 06, ПК 1.4, ПК 3.3, ПК 3.4, ПК 3.5, ПК 3.6.</w:t>
            </w:r>
          </w:p>
        </w:tc>
        <w:tc>
          <w:tcPr>
            <w:tcW w:w="1962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</w:tcPr>
          <w:p w14:paraId="3E3D16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ФН, ПозН</w:t>
            </w:r>
          </w:p>
        </w:tc>
      </w:tr>
      <w:tr w14:paraId="4005199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none" w:color="auto" w:sz="0" w:space="0"/>
            <w:insideH w:val="single" w:color="000000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226" w:type="dxa"/>
            <w:vMerge w:val="continue"/>
            <w:tcBorders>
              <w:left w:val="single" w:color="000000" w:sz="4" w:space="0"/>
            </w:tcBorders>
            <w:shd w:val="clear" w:color="auto" w:fill="auto"/>
          </w:tcPr>
          <w:p w14:paraId="7E9754F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5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7572AD0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5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04015A35"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Работа на производстве.</w:t>
            </w:r>
          </w:p>
          <w:p w14:paraId="01BBA48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hanging="22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Дидактические единицы:</w:t>
            </w:r>
          </w:p>
          <w:p w14:paraId="2A58CA10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  <w:t>Лексика</w:t>
            </w:r>
            <w:r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val="en-US" w:eastAsia="en-US"/>
              </w:rPr>
              <w:t>:</w:t>
            </w:r>
          </w:p>
          <w:p w14:paraId="389B9DAC">
            <w:pPr>
              <w:spacing w:after="0" w:line="240" w:lineRule="auto"/>
              <w:rPr>
                <w:rFonts w:ascii="Times New Roman" w:hAnsi="Times New Roman" w:eastAsia="Times New Roman" w:cs="Times New Roman"/>
                <w:i/>
                <w:sz w:val="24"/>
                <w:szCs w:val="24"/>
                <w:lang w:val="en-US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/>
              </w:rPr>
              <w:t xml:space="preserve">-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промышленное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оборудование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/>
              </w:rPr>
              <w:t xml:space="preserve"> (</w:t>
            </w:r>
            <w:r>
              <w:rPr>
                <w:rFonts w:ascii="Times New Roman" w:hAnsi="Times New Roman" w:eastAsia="Times New Roman" w:cs="Times New Roman"/>
                <w:i/>
                <w:sz w:val="24"/>
                <w:szCs w:val="24"/>
                <w:lang w:val="en-US"/>
              </w:rPr>
              <w:t>industrial equipment, machine tools,</w:t>
            </w:r>
            <w:r>
              <w:rPr>
                <w:rFonts w:ascii="Calibri" w:hAnsi="Calibri" w:eastAsia="Calibri" w:cs="Times New Roman"/>
                <w:lang w:val="en-US" w:eastAsia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sz w:val="24"/>
                <w:szCs w:val="24"/>
                <w:lang w:val="en-US"/>
              </w:rPr>
              <w:t>bench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val="en-US" w:eastAsia="en-US"/>
              </w:rPr>
              <w:t>etc.</w:t>
            </w:r>
            <w:r>
              <w:rPr>
                <w:rFonts w:ascii="Times New Roman" w:hAnsi="Times New Roman" w:eastAsia="Times New Roman" w:cs="Times New Roman"/>
                <w:i/>
                <w:sz w:val="24"/>
                <w:szCs w:val="24"/>
                <w:lang w:val="en-US"/>
              </w:rPr>
              <w:t>)</w:t>
            </w:r>
          </w:p>
          <w:p w14:paraId="0E0C7637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  <w:t xml:space="preserve">Грамматика: </w:t>
            </w:r>
          </w:p>
          <w:p w14:paraId="6C7715A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- грамматические структуры, типичные для научно-популярных текстов.</w:t>
            </w:r>
          </w:p>
        </w:tc>
        <w:tc>
          <w:tcPr>
            <w:tcW w:w="9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21DFED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215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</w:tcPr>
          <w:p w14:paraId="3E33091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ЛР 09, ЛР 13, МР 01, МР 02, МР 03, МР 08, МР 09, ПРб 01, ПРб 02, ПРб 03, ПРб 04,</w:t>
            </w:r>
          </w:p>
        </w:tc>
        <w:tc>
          <w:tcPr>
            <w:tcW w:w="2067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EEECE1" w:themeFill="background2"/>
          </w:tcPr>
          <w:p w14:paraId="56A94C1D"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ОК 01, ОК 03 – 06, ПК 1.4, ПК 3.3, ПК 3.4, ПК 3.5, ПК 3.6.</w:t>
            </w:r>
          </w:p>
        </w:tc>
        <w:tc>
          <w:tcPr>
            <w:tcW w:w="1962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</w:tcPr>
          <w:p w14:paraId="0C49CC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ФН, ПозН</w:t>
            </w:r>
          </w:p>
        </w:tc>
      </w:tr>
      <w:tr w14:paraId="792C145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none" w:color="auto" w:sz="0" w:space="0"/>
            <w:insideH w:val="single" w:color="000000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226" w:type="dxa"/>
            <w:vMerge w:val="continue"/>
            <w:tcBorders>
              <w:left w:val="single" w:color="000000" w:sz="4" w:space="0"/>
            </w:tcBorders>
            <w:shd w:val="clear" w:color="auto" w:fill="auto"/>
          </w:tcPr>
          <w:p w14:paraId="397C83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5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4731C3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5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02E5DB07"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Работа на производстве.</w:t>
            </w:r>
            <w:r>
              <w:t xml:space="preserve"> 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Оборудование.</w:t>
            </w:r>
          </w:p>
          <w:p w14:paraId="570AF1E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hanging="22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Дидактические единицы:</w:t>
            </w:r>
          </w:p>
          <w:p w14:paraId="642FC2FD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  <w:t>Лексика</w:t>
            </w:r>
            <w:r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val="en-US" w:eastAsia="en-US"/>
              </w:rPr>
              <w:t>:</w:t>
            </w:r>
          </w:p>
          <w:p w14:paraId="310A17A7">
            <w:pPr>
              <w:spacing w:after="0" w:line="240" w:lineRule="auto"/>
              <w:rPr>
                <w:rFonts w:ascii="Times New Roman" w:hAnsi="Times New Roman" w:eastAsia="Times New Roman" w:cs="Times New Roman"/>
                <w:i/>
                <w:sz w:val="24"/>
                <w:szCs w:val="24"/>
                <w:lang w:val="en-US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/>
              </w:rPr>
              <w:t xml:space="preserve">-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промышленное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оборудование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/>
              </w:rPr>
              <w:t xml:space="preserve"> (</w:t>
            </w:r>
            <w:r>
              <w:rPr>
                <w:rFonts w:ascii="Times New Roman" w:hAnsi="Times New Roman" w:eastAsia="Times New Roman" w:cs="Times New Roman"/>
                <w:i/>
                <w:sz w:val="24"/>
                <w:szCs w:val="24"/>
                <w:lang w:val="en-US"/>
              </w:rPr>
              <w:t>industrial equipment, machine tools,</w:t>
            </w:r>
            <w:r>
              <w:rPr>
                <w:rFonts w:ascii="Calibri" w:hAnsi="Calibri" w:eastAsia="Calibri" w:cs="Times New Roman"/>
                <w:lang w:val="en-US" w:eastAsia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sz w:val="24"/>
                <w:szCs w:val="24"/>
                <w:lang w:val="en-US"/>
              </w:rPr>
              <w:t>bench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val="en-US" w:eastAsia="en-US"/>
              </w:rPr>
              <w:t>etc.</w:t>
            </w:r>
            <w:r>
              <w:rPr>
                <w:rFonts w:ascii="Times New Roman" w:hAnsi="Times New Roman" w:eastAsia="Times New Roman" w:cs="Times New Roman"/>
                <w:i/>
                <w:sz w:val="24"/>
                <w:szCs w:val="24"/>
                <w:lang w:val="en-US"/>
              </w:rPr>
              <w:t>)</w:t>
            </w:r>
          </w:p>
          <w:p w14:paraId="4A5EE16F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  <w:t xml:space="preserve">Грамматика: </w:t>
            </w:r>
          </w:p>
          <w:p w14:paraId="6599516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- грамматические структуры, типичные для научно-популярных текстов.</w:t>
            </w:r>
          </w:p>
        </w:tc>
        <w:tc>
          <w:tcPr>
            <w:tcW w:w="9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2394C2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215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</w:tcPr>
          <w:p w14:paraId="7ADD5DC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ЛР 09, ЛР 13, МР 01, МР 02, МР 03, МР 08, МР 09, ПРб 01, ПРб 02, ПРб 03, ПРб 04,</w:t>
            </w:r>
          </w:p>
        </w:tc>
        <w:tc>
          <w:tcPr>
            <w:tcW w:w="2067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EEECE1" w:themeFill="background2"/>
          </w:tcPr>
          <w:p w14:paraId="6ED7B54E"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ОК 01, ОК 03 – 06, ПК 1.4, ПК 3.3, ПК 3.4, ПК 3.5, ПК 3.6.</w:t>
            </w:r>
          </w:p>
        </w:tc>
        <w:tc>
          <w:tcPr>
            <w:tcW w:w="1962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</w:tcPr>
          <w:p w14:paraId="28B24B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ФН, ПозН</w:t>
            </w:r>
          </w:p>
        </w:tc>
      </w:tr>
      <w:tr w14:paraId="194D990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none" w:color="auto" w:sz="0" w:space="0"/>
            <w:insideH w:val="single" w:color="000000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226" w:type="dxa"/>
            <w:vMerge w:val="continue"/>
            <w:tcBorders>
              <w:left w:val="single" w:color="000000" w:sz="4" w:space="0"/>
            </w:tcBorders>
            <w:shd w:val="clear" w:color="auto" w:fill="auto"/>
          </w:tcPr>
          <w:p w14:paraId="23F0B0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5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0A94D30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5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2397EC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hanging="22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Конкурсы профессионального мастерства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val="en-US"/>
              </w:rPr>
              <w:t>WorldSkills</w:t>
            </w: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</w:p>
          <w:p w14:paraId="2ECC00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hanging="22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Дидактические единицы:</w:t>
            </w:r>
          </w:p>
          <w:p w14:paraId="7D709954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  <w:t>Лексика</w:t>
            </w:r>
            <w:r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val="en-US" w:eastAsia="en-US"/>
              </w:rPr>
              <w:t>:</w:t>
            </w:r>
          </w:p>
          <w:p w14:paraId="23A91742">
            <w:pPr>
              <w:spacing w:after="0" w:line="240" w:lineRule="auto"/>
              <w:rPr>
                <w:rFonts w:ascii="Times New Roman" w:hAnsi="Times New Roman" w:eastAsia="Times New Roman" w:cs="Times New Roman"/>
                <w:i/>
                <w:sz w:val="24"/>
                <w:szCs w:val="24"/>
                <w:lang w:val="en-US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/>
              </w:rPr>
              <w:t xml:space="preserve">-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промышленное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оборудование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/>
              </w:rPr>
              <w:t xml:space="preserve"> (</w:t>
            </w:r>
            <w:r>
              <w:rPr>
                <w:rFonts w:ascii="Times New Roman" w:hAnsi="Times New Roman" w:eastAsia="Times New Roman" w:cs="Times New Roman"/>
                <w:i/>
                <w:sz w:val="24"/>
                <w:szCs w:val="24"/>
                <w:lang w:val="en-US"/>
              </w:rPr>
              <w:t>industrial equipment, machine tools,</w:t>
            </w:r>
            <w:r>
              <w:rPr>
                <w:rFonts w:ascii="Calibri" w:hAnsi="Calibri" w:eastAsia="Calibri" w:cs="Times New Roman"/>
                <w:lang w:val="en-US" w:eastAsia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sz w:val="24"/>
                <w:szCs w:val="24"/>
                <w:lang w:val="en-US"/>
              </w:rPr>
              <w:t>bench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val="en-US" w:eastAsia="en-US"/>
              </w:rPr>
              <w:t>etc.</w:t>
            </w:r>
            <w:r>
              <w:rPr>
                <w:rFonts w:ascii="Times New Roman" w:hAnsi="Times New Roman" w:eastAsia="Times New Roman" w:cs="Times New Roman"/>
                <w:i/>
                <w:sz w:val="24"/>
                <w:szCs w:val="24"/>
                <w:lang w:val="en-US"/>
              </w:rPr>
              <w:t>)</w:t>
            </w:r>
          </w:p>
          <w:p w14:paraId="0745635A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  <w:t xml:space="preserve">Грамматика: </w:t>
            </w:r>
          </w:p>
          <w:p w14:paraId="751D757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- грамматические структуры, типичные для научно-популярных текстов.</w:t>
            </w:r>
          </w:p>
        </w:tc>
        <w:tc>
          <w:tcPr>
            <w:tcW w:w="9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165E1E8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215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</w:tcPr>
          <w:p w14:paraId="09AD2EE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ЛР 09, ЛР 13, МР 01, МР 02, МР 03, МР 08, МР 09, ПРб 01, ПРб 02, ПРб 03, ПРб 04,</w:t>
            </w:r>
          </w:p>
        </w:tc>
        <w:tc>
          <w:tcPr>
            <w:tcW w:w="2067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EEECE1" w:themeFill="background2"/>
          </w:tcPr>
          <w:p w14:paraId="209EFCDD"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ОК 01, ОК 03 – 06, ПК 1.4, ПК 3.3, ПК 3.4, ПК 3.5, ПК 3.6.</w:t>
            </w:r>
          </w:p>
        </w:tc>
        <w:tc>
          <w:tcPr>
            <w:tcW w:w="1962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</w:tcPr>
          <w:p w14:paraId="25D522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ФН, ПозН</w:t>
            </w:r>
          </w:p>
        </w:tc>
      </w:tr>
      <w:tr w14:paraId="4F9E1E0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none" w:color="auto" w:sz="0" w:space="0"/>
            <w:insideH w:val="single" w:color="000000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226" w:type="dxa"/>
            <w:vMerge w:val="continue"/>
            <w:tcBorders>
              <w:left w:val="single" w:color="000000" w:sz="4" w:space="0"/>
            </w:tcBorders>
            <w:shd w:val="clear" w:color="auto" w:fill="auto"/>
          </w:tcPr>
          <w:p w14:paraId="541F63B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5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64C56E2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5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3E15E0B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hanging="22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Конкурсы профессионального мастерства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val="en-US"/>
              </w:rPr>
              <w:t>WorldSkills</w:t>
            </w: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</w:p>
          <w:p w14:paraId="6AE0EE5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hanging="22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Дидактические единицы:</w:t>
            </w:r>
          </w:p>
          <w:p w14:paraId="2462309F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  <w:t>Лексика</w:t>
            </w:r>
            <w:r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val="en-US" w:eastAsia="en-US"/>
              </w:rPr>
              <w:t>:</w:t>
            </w:r>
          </w:p>
          <w:p w14:paraId="4779D3F6">
            <w:pPr>
              <w:spacing w:after="0" w:line="240" w:lineRule="auto"/>
              <w:rPr>
                <w:rFonts w:ascii="Times New Roman" w:hAnsi="Times New Roman" w:eastAsia="Times New Roman" w:cs="Times New Roman"/>
                <w:i/>
                <w:sz w:val="24"/>
                <w:szCs w:val="24"/>
                <w:lang w:val="en-US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/>
              </w:rPr>
              <w:t xml:space="preserve">-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промышленное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оборудование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/>
              </w:rPr>
              <w:t xml:space="preserve"> (</w:t>
            </w:r>
            <w:r>
              <w:rPr>
                <w:rFonts w:ascii="Times New Roman" w:hAnsi="Times New Roman" w:eastAsia="Times New Roman" w:cs="Times New Roman"/>
                <w:i/>
                <w:sz w:val="24"/>
                <w:szCs w:val="24"/>
                <w:lang w:val="en-US"/>
              </w:rPr>
              <w:t>industrial equipment, machine tools,</w:t>
            </w:r>
            <w:r>
              <w:rPr>
                <w:rFonts w:ascii="Calibri" w:hAnsi="Calibri" w:eastAsia="Calibri" w:cs="Times New Roman"/>
                <w:lang w:val="en-US" w:eastAsia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sz w:val="24"/>
                <w:szCs w:val="24"/>
                <w:lang w:val="en-US"/>
              </w:rPr>
              <w:t>bench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val="en-US" w:eastAsia="en-US"/>
              </w:rPr>
              <w:t>etc.</w:t>
            </w:r>
            <w:r>
              <w:rPr>
                <w:rFonts w:ascii="Times New Roman" w:hAnsi="Times New Roman" w:eastAsia="Times New Roman" w:cs="Times New Roman"/>
                <w:i/>
                <w:sz w:val="24"/>
                <w:szCs w:val="24"/>
                <w:lang w:val="en-US"/>
              </w:rPr>
              <w:t>)</w:t>
            </w:r>
          </w:p>
          <w:p w14:paraId="7919793C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  <w:t xml:space="preserve">Грамматика: </w:t>
            </w:r>
          </w:p>
          <w:p w14:paraId="1E9E85B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- грамматические структуры, типичные для научно-популярных текстов.</w:t>
            </w:r>
          </w:p>
        </w:tc>
        <w:tc>
          <w:tcPr>
            <w:tcW w:w="9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2504D47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215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</w:tcPr>
          <w:p w14:paraId="10DCA73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ЛР 09, ЛР 13, МР 01, МР 02, МР 03, МР 08, МР 09, ПРб 01, ПРб 02, ПРб 03, ПРб 04,</w:t>
            </w:r>
          </w:p>
        </w:tc>
        <w:tc>
          <w:tcPr>
            <w:tcW w:w="2067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EEECE1" w:themeFill="background2"/>
          </w:tcPr>
          <w:p w14:paraId="0459301C"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ОК 01, ОК 03 – 06, ПК 1.4, ПК 3.3, ПК 3.4, ПК 3.5, ПК 3.6.</w:t>
            </w:r>
          </w:p>
        </w:tc>
        <w:tc>
          <w:tcPr>
            <w:tcW w:w="1962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</w:tcPr>
          <w:p w14:paraId="43171A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ФН, ПозН</w:t>
            </w:r>
          </w:p>
        </w:tc>
      </w:tr>
      <w:tr w14:paraId="578DE16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none" w:color="auto" w:sz="0" w:space="0"/>
            <w:insideH w:val="single" w:color="000000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226" w:type="dxa"/>
            <w:vMerge w:val="restart"/>
            <w:tcBorders>
              <w:top w:val="single" w:color="000000" w:sz="4" w:space="0"/>
              <w:left w:val="single" w:color="000000" w:sz="4" w:space="0"/>
            </w:tcBorders>
            <w:shd w:val="clear" w:color="auto" w:fill="auto"/>
          </w:tcPr>
          <w:p w14:paraId="052BB15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Тема 3.4</w:t>
            </w:r>
          </w:p>
          <w:p w14:paraId="67BE352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b/>
                <w:iCs/>
                <w:sz w:val="24"/>
                <w:szCs w:val="24"/>
                <w:lang w:eastAsia="en-US"/>
              </w:rPr>
              <w:t>Известные ученые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601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11DF1A7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98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399C831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215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</w:tcPr>
          <w:p w14:paraId="16E396CE"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ЛР 01, ЛР 02, ЛР 04, ЛР 05, ЛР 06, ЛР 07, ЛР 08, ЛР 09, ЛР 11, ЛР 13, ЛР 15,</w:t>
            </w:r>
          </w:p>
          <w:p w14:paraId="0D9F1493"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МР 01, МР 02, МР 03, МР 04, МР 05, МР 06, МР 07, МР 08, МР 09,</w:t>
            </w:r>
          </w:p>
          <w:p w14:paraId="7711C198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bCs/>
                <w:color w:val="000000"/>
                <w:sz w:val="24"/>
                <w:szCs w:val="24"/>
                <w:lang w:eastAsia="en-US"/>
              </w:rPr>
              <w:t>ПРб 01, ПРб 02, ПРб 03, ПРб 04</w:t>
            </w:r>
          </w:p>
        </w:tc>
        <w:tc>
          <w:tcPr>
            <w:tcW w:w="2067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EEECE1" w:themeFill="background2"/>
          </w:tcPr>
          <w:p w14:paraId="575BB11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ОК 01 – 04, ОК 09 – 11, ПК 1.1, ПК 1.4 ПК 3.3, ПК 3.5</w:t>
            </w:r>
          </w:p>
        </w:tc>
        <w:tc>
          <w:tcPr>
            <w:tcW w:w="1962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</w:tcPr>
          <w:p w14:paraId="65622F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ЭстН, ПозН</w:t>
            </w:r>
          </w:p>
        </w:tc>
      </w:tr>
      <w:tr w14:paraId="339536D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none" w:color="auto" w:sz="0" w:space="0"/>
            <w:insideH w:val="single" w:color="000000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8" w:hRule="atLeast"/>
        </w:trPr>
        <w:tc>
          <w:tcPr>
            <w:tcW w:w="2226" w:type="dxa"/>
            <w:vMerge w:val="continue"/>
            <w:tcBorders>
              <w:left w:val="single" w:color="000000" w:sz="4" w:space="0"/>
            </w:tcBorders>
            <w:shd w:val="clear" w:color="auto" w:fill="auto"/>
          </w:tcPr>
          <w:p w14:paraId="49538E8C">
            <w:pP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05C75B0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55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5CCC52C6">
            <w:pPr>
              <w:suppressAutoHyphens/>
              <w:spacing w:after="0" w:line="240" w:lineRule="auto"/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 xml:space="preserve">Технические науки </w:t>
            </w:r>
          </w:p>
          <w:p w14:paraId="0E9A9E2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hanging="22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Дидактические единицы:</w:t>
            </w:r>
          </w:p>
          <w:p w14:paraId="4D5142FB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  <w:t>Лексика:</w:t>
            </w:r>
          </w:p>
          <w:p w14:paraId="3CAA3F60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- профессионально ориентированная лексика;</w:t>
            </w:r>
          </w:p>
          <w:p w14:paraId="6BE836D7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  <w:t xml:space="preserve">Грамматика: </w:t>
            </w:r>
          </w:p>
          <w:p w14:paraId="670553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- грамматические конструкции</w:t>
            </w:r>
            <w:r>
              <w:rPr>
                <w:rFonts w:ascii="Times New Roman" w:hAnsi="Times New Roman" w:eastAsia="Calibri" w:cs="Times New Roman"/>
                <w:b/>
                <w:i/>
                <w:iCs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типичные для научно-популярного стиля.</w:t>
            </w:r>
          </w:p>
        </w:tc>
        <w:tc>
          <w:tcPr>
            <w:tcW w:w="98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3F77D12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15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DA5B11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067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EECE1" w:themeFill="background2"/>
          </w:tcPr>
          <w:p w14:paraId="0EE41DD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62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0AED26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14:paraId="0E320BA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none" w:color="auto" w:sz="0" w:space="0"/>
            <w:insideH w:val="single" w:color="000000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8" w:hRule="atLeast"/>
        </w:trPr>
        <w:tc>
          <w:tcPr>
            <w:tcW w:w="2226" w:type="dxa"/>
            <w:vMerge w:val="continue"/>
            <w:tcBorders>
              <w:left w:val="single" w:color="000000" w:sz="4" w:space="0"/>
            </w:tcBorders>
            <w:shd w:val="clear" w:color="auto" w:fill="auto"/>
          </w:tcPr>
          <w:p w14:paraId="150787B2">
            <w:pP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149CE6F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555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15F99AA8">
            <w:pPr>
              <w:suppressAutoHyphens/>
              <w:spacing w:after="0" w:line="240" w:lineRule="auto"/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 xml:space="preserve">Технические науки </w:t>
            </w:r>
          </w:p>
          <w:p w14:paraId="15AB4E0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hanging="22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Дидактические единицы:</w:t>
            </w:r>
          </w:p>
          <w:p w14:paraId="4BC9B306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  <w:t>Лексика:</w:t>
            </w:r>
          </w:p>
          <w:p w14:paraId="2A63ED4E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- профессионально ориентированная лексика;</w:t>
            </w:r>
          </w:p>
          <w:p w14:paraId="0F3E8240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  <w:t xml:space="preserve">Грамматика: </w:t>
            </w:r>
          </w:p>
          <w:p w14:paraId="53C368D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- грамматические конструкции</w:t>
            </w:r>
            <w:r>
              <w:rPr>
                <w:rFonts w:ascii="Times New Roman" w:hAnsi="Times New Roman" w:eastAsia="Calibri" w:cs="Times New Roman"/>
                <w:b/>
                <w:i/>
                <w:iCs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типичные для научно-популярного стиля.</w:t>
            </w:r>
          </w:p>
        </w:tc>
        <w:tc>
          <w:tcPr>
            <w:tcW w:w="9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009226F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215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</w:tcPr>
          <w:p w14:paraId="67D66E8F"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ЛР 01, ЛР 02, ЛР 04, ЛР 05, ЛР 06, ЛР 07, ЛР 08, ЛР 09, ЛР 11, ЛР 13, ЛР 15,</w:t>
            </w:r>
          </w:p>
          <w:p w14:paraId="018D4508"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МР 01, МР 02, МР 03, МР 04, МР 05, МР 06, МР 07, МР 08, МР 09,</w:t>
            </w:r>
          </w:p>
          <w:p w14:paraId="0497129B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bCs/>
                <w:color w:val="000000"/>
                <w:sz w:val="24"/>
                <w:szCs w:val="24"/>
                <w:lang w:eastAsia="en-US"/>
              </w:rPr>
              <w:t>ПРб 01, ПРб 02, ПРб 03, ПРб 04</w:t>
            </w:r>
          </w:p>
        </w:tc>
        <w:tc>
          <w:tcPr>
            <w:tcW w:w="2067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EEECE1" w:themeFill="background2"/>
          </w:tcPr>
          <w:p w14:paraId="70273F07"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ОК 01, ОК 03 – 06, ПК 1.4, ПК 3.3, ПК 3.4, ПК 3.5, ПК 3.6.</w:t>
            </w:r>
          </w:p>
        </w:tc>
        <w:tc>
          <w:tcPr>
            <w:tcW w:w="1962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13643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ЭстН, ПозН</w:t>
            </w:r>
          </w:p>
        </w:tc>
      </w:tr>
      <w:tr w14:paraId="3BF9C9A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none" w:color="auto" w:sz="0" w:space="0"/>
            <w:insideH w:val="single" w:color="000000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8" w:hRule="atLeast"/>
        </w:trPr>
        <w:tc>
          <w:tcPr>
            <w:tcW w:w="2226" w:type="dxa"/>
            <w:vMerge w:val="continue"/>
            <w:tcBorders>
              <w:left w:val="single" w:color="000000" w:sz="4" w:space="0"/>
            </w:tcBorders>
            <w:shd w:val="clear" w:color="auto" w:fill="auto"/>
          </w:tcPr>
          <w:p w14:paraId="47017374">
            <w:pP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4937C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555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2F2F0750">
            <w:pPr>
              <w:suppressAutoHyphens/>
              <w:spacing w:after="0" w:line="240" w:lineRule="auto"/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Известные ученые и их открытия.</w:t>
            </w:r>
          </w:p>
          <w:p w14:paraId="4813CFD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Дидактические единицы:</w:t>
            </w:r>
          </w:p>
          <w:p w14:paraId="6530A474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  <w:t>Лексика:</w:t>
            </w:r>
          </w:p>
          <w:p w14:paraId="6C9426A8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- профессионально ориентированная лексика;</w:t>
            </w:r>
          </w:p>
          <w:p w14:paraId="4DB26665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  <w:t xml:space="preserve">Грамматика: </w:t>
            </w:r>
          </w:p>
          <w:p w14:paraId="38377E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- грамматические конструкции</w:t>
            </w:r>
            <w:r>
              <w:rPr>
                <w:rFonts w:ascii="Times New Roman" w:hAnsi="Times New Roman" w:eastAsia="Calibri" w:cs="Times New Roman"/>
                <w:b/>
                <w:i/>
                <w:iCs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типичные для научно-популярного стиля.</w:t>
            </w:r>
          </w:p>
        </w:tc>
        <w:tc>
          <w:tcPr>
            <w:tcW w:w="9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2C346D3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215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</w:tcPr>
          <w:p w14:paraId="2900322E"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ЛР 01, ЛР 02, ЛР 04, ЛР 05, ЛР 06, ЛР 07, ЛР 08, ЛР 09, ЛР 11, ЛР 13, ЛР 15,</w:t>
            </w:r>
          </w:p>
          <w:p w14:paraId="6AEA93BE"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МР 01, МР 02, МР 03, МР 04, МР 05, МР 06, МР 07, МР 08, МР 09,</w:t>
            </w:r>
          </w:p>
          <w:p w14:paraId="5D0F2A14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bCs/>
                <w:color w:val="000000"/>
                <w:sz w:val="24"/>
                <w:szCs w:val="24"/>
                <w:lang w:eastAsia="en-US"/>
              </w:rPr>
              <w:t>ПРб 01, ПРб 02, ПРб 03, ПРб 04</w:t>
            </w:r>
          </w:p>
        </w:tc>
        <w:tc>
          <w:tcPr>
            <w:tcW w:w="2067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EEECE1" w:themeFill="background2"/>
          </w:tcPr>
          <w:p w14:paraId="63A411D5"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ОК 01, ОК 03 – 06, ПК 1.4, ПК 3.3, ПК 3.4, ПК 3.5, ПК 3.6.</w:t>
            </w:r>
          </w:p>
        </w:tc>
        <w:tc>
          <w:tcPr>
            <w:tcW w:w="1962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36520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ЭстН, ПозН</w:t>
            </w:r>
          </w:p>
        </w:tc>
      </w:tr>
      <w:tr w14:paraId="7CCA00A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none" w:color="auto" w:sz="0" w:space="0"/>
            <w:insideH w:val="single" w:color="000000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8" w:hRule="atLeast"/>
        </w:trPr>
        <w:tc>
          <w:tcPr>
            <w:tcW w:w="2226" w:type="dxa"/>
            <w:vMerge w:val="continue"/>
            <w:tcBorders>
              <w:left w:val="single" w:color="000000" w:sz="4" w:space="0"/>
            </w:tcBorders>
            <w:shd w:val="clear" w:color="auto" w:fill="auto"/>
          </w:tcPr>
          <w:p w14:paraId="6E3B3623">
            <w:pP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6B0AF9E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55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4070AF65">
            <w:pPr>
              <w:suppressAutoHyphens/>
              <w:spacing w:after="0" w:line="240" w:lineRule="auto"/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Известные ученые и их открытия.</w:t>
            </w:r>
          </w:p>
          <w:p w14:paraId="7564C21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left="549" w:hanging="549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Дидактические единицы:</w:t>
            </w:r>
          </w:p>
          <w:p w14:paraId="7F22C044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  <w:t>Лексика:</w:t>
            </w:r>
          </w:p>
          <w:p w14:paraId="01C86B78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- лексика делового общения.</w:t>
            </w:r>
          </w:p>
          <w:p w14:paraId="3754130E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  <w:t xml:space="preserve">Грамматика: </w:t>
            </w:r>
          </w:p>
          <w:p w14:paraId="163CF09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549" w:hanging="549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- грамматические конструкции</w:t>
            </w:r>
            <w:r>
              <w:rPr>
                <w:rFonts w:ascii="Times New Roman" w:hAnsi="Times New Roman" w:eastAsia="Calibri" w:cs="Times New Roman"/>
                <w:b/>
                <w:i/>
                <w:iCs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типичные для научно-популярного стиля.</w:t>
            </w:r>
          </w:p>
        </w:tc>
        <w:tc>
          <w:tcPr>
            <w:tcW w:w="9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6D85CC5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215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</w:tcPr>
          <w:p w14:paraId="1F126A13"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ЛР 01, ЛР 02, ЛР 04, ЛР 05, ЛР 06, ЛР 07, ЛР 08, ЛР 09, ЛР 11, ЛР 13, ЛР 15,</w:t>
            </w:r>
          </w:p>
          <w:p w14:paraId="0E43B2C5"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МР 01, МР 02, МР 03, МР 04, МР 05, МР 06, МР 07, МР 08, МР 09,</w:t>
            </w:r>
          </w:p>
          <w:p w14:paraId="61F1D21A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bCs/>
                <w:color w:val="000000"/>
                <w:sz w:val="24"/>
                <w:szCs w:val="24"/>
                <w:lang w:eastAsia="en-US"/>
              </w:rPr>
              <w:t>ПРб 01, ПРб 02, ПРб 03, ПРб 04</w:t>
            </w:r>
          </w:p>
          <w:p w14:paraId="0C11C1E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067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EEECE1" w:themeFill="background2"/>
          </w:tcPr>
          <w:p w14:paraId="0190FC51"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ОК 01, ОК 03 – 06, ПК 1.4, ПК 3.3, ПК 3.4, ПК 3.5, ПК 3.6.</w:t>
            </w:r>
          </w:p>
        </w:tc>
        <w:tc>
          <w:tcPr>
            <w:tcW w:w="1962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FE250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ЭстН, ПозН</w:t>
            </w:r>
          </w:p>
        </w:tc>
      </w:tr>
      <w:tr w14:paraId="07B4326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none" w:color="auto" w:sz="0" w:space="0"/>
            <w:insideH w:val="single" w:color="000000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8" w:hRule="atLeast"/>
        </w:trPr>
        <w:tc>
          <w:tcPr>
            <w:tcW w:w="2226" w:type="dxa"/>
            <w:vMerge w:val="continue"/>
            <w:tcBorders>
              <w:left w:val="single" w:color="000000" w:sz="4" w:space="0"/>
            </w:tcBorders>
            <w:shd w:val="clear" w:color="auto" w:fill="auto"/>
          </w:tcPr>
          <w:p w14:paraId="2C847401">
            <w:pP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6828770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555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34C5114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left="549" w:hanging="549"/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Нобелевские лауреаты.</w:t>
            </w:r>
          </w:p>
          <w:p w14:paraId="32AE1F1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left="549" w:hanging="549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Дидактические единицы:</w:t>
            </w:r>
          </w:p>
          <w:p w14:paraId="40D58C0D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  <w:t>Лексика:</w:t>
            </w:r>
          </w:p>
          <w:p w14:paraId="0594B1B6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- лексика делового общения.</w:t>
            </w:r>
          </w:p>
          <w:p w14:paraId="347B7A78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  <w:t xml:space="preserve">Грамматика: </w:t>
            </w:r>
          </w:p>
          <w:p w14:paraId="5EA7923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- грамматические конструкции</w:t>
            </w:r>
            <w:r>
              <w:rPr>
                <w:rFonts w:ascii="Times New Roman" w:hAnsi="Times New Roman" w:eastAsia="Calibri" w:cs="Times New Roman"/>
                <w:b/>
                <w:i/>
                <w:iCs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типичные для научно-популярного стиля.</w:t>
            </w:r>
          </w:p>
        </w:tc>
        <w:tc>
          <w:tcPr>
            <w:tcW w:w="9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106FC1F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215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</w:tcPr>
          <w:p w14:paraId="7EF1D21D"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ЛР 01, ЛР 02, ЛР 04, ЛР 05, ЛР 06, ЛР 07, ЛР 08, ЛР 09, ЛР 11, ЛР 13, ЛР 15,</w:t>
            </w:r>
          </w:p>
          <w:p w14:paraId="4350D793"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МР 01, МР 02, МР 03, МР 04, МР 05, МР 06, МР 07, МР 08, МР 09,</w:t>
            </w:r>
          </w:p>
          <w:p w14:paraId="445A8557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bCs/>
                <w:color w:val="000000"/>
                <w:sz w:val="24"/>
                <w:szCs w:val="24"/>
                <w:lang w:eastAsia="en-US"/>
              </w:rPr>
              <w:t>ПРб 01, ПРб 02, ПРб 03, ПРб 04</w:t>
            </w:r>
          </w:p>
        </w:tc>
        <w:tc>
          <w:tcPr>
            <w:tcW w:w="2067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EEECE1" w:themeFill="background2"/>
          </w:tcPr>
          <w:p w14:paraId="20495A10"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ОК 01, ОК 03 – 06, ПК 1.4, ПК 3.3, ПК 3.4, ПК 3.5, ПК 3.6.</w:t>
            </w:r>
          </w:p>
        </w:tc>
        <w:tc>
          <w:tcPr>
            <w:tcW w:w="1962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3FAD9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ЭстН, ПозН</w:t>
            </w:r>
          </w:p>
        </w:tc>
      </w:tr>
      <w:tr w14:paraId="393194B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none" w:color="auto" w:sz="0" w:space="0"/>
            <w:insideH w:val="single" w:color="000000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8" w:hRule="atLeast"/>
        </w:trPr>
        <w:tc>
          <w:tcPr>
            <w:tcW w:w="2226" w:type="dxa"/>
            <w:vMerge w:val="continue"/>
            <w:tcBorders>
              <w:left w:val="single" w:color="000000" w:sz="4" w:space="0"/>
            </w:tcBorders>
            <w:shd w:val="clear" w:color="auto" w:fill="auto"/>
          </w:tcPr>
          <w:p w14:paraId="2540C8BC">
            <w:pP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065CBA8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555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728C75C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left="549" w:hanging="549"/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Нобелевские лауреаты.</w:t>
            </w:r>
          </w:p>
          <w:p w14:paraId="69C6CD7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left="549" w:hanging="549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Дидактические единицы:</w:t>
            </w:r>
          </w:p>
          <w:p w14:paraId="08487E16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  <w:t>Лексика:</w:t>
            </w:r>
          </w:p>
          <w:p w14:paraId="66787E99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- лексика делового общения.</w:t>
            </w:r>
          </w:p>
          <w:p w14:paraId="792F68A5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  <w:t xml:space="preserve">Грамматика: </w:t>
            </w:r>
          </w:p>
          <w:p w14:paraId="3620652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- грамматические конструкции</w:t>
            </w:r>
            <w:r>
              <w:rPr>
                <w:rFonts w:ascii="Times New Roman" w:hAnsi="Times New Roman" w:eastAsia="Calibri" w:cs="Times New Roman"/>
                <w:b/>
                <w:i/>
                <w:iCs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типичные для научно-популярного стиля.</w:t>
            </w:r>
          </w:p>
        </w:tc>
        <w:tc>
          <w:tcPr>
            <w:tcW w:w="9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7FAA5B1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215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</w:tcPr>
          <w:p w14:paraId="07474317"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ЛР 01, ЛР 02, ЛР 04, ЛР 05, ЛР 06, ЛР 07, ЛР 08, ЛР 09, ЛР 11, ЛР 13, ЛР 15,</w:t>
            </w:r>
          </w:p>
          <w:p w14:paraId="12AC03E1"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МР 01, МР 02, МР 03, МР 04, МР 05, МР 06, МР 07, МР 08, МР 09,</w:t>
            </w:r>
          </w:p>
          <w:p w14:paraId="44B2A5A9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bCs/>
                <w:color w:val="000000"/>
                <w:sz w:val="24"/>
                <w:szCs w:val="24"/>
                <w:lang w:eastAsia="en-US"/>
              </w:rPr>
              <w:t>ПРб 01, ПРб 02, ПРб 03, ПРб 04</w:t>
            </w:r>
          </w:p>
        </w:tc>
        <w:tc>
          <w:tcPr>
            <w:tcW w:w="2067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EEECE1" w:themeFill="background2"/>
          </w:tcPr>
          <w:p w14:paraId="20C88A06"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ОК 01, ОК 03 – 06, ПК 1.4, ПК 3.3, ПК 3.4, ПК 3.5, ПК 3.6.</w:t>
            </w:r>
          </w:p>
        </w:tc>
        <w:tc>
          <w:tcPr>
            <w:tcW w:w="1962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95B5F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ЭстН, ПозН</w:t>
            </w:r>
          </w:p>
        </w:tc>
      </w:tr>
      <w:tr w14:paraId="56A51EF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none" w:color="auto" w:sz="0" w:space="0"/>
            <w:insideH w:val="single" w:color="000000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8" w:hRule="atLeast"/>
        </w:trPr>
        <w:tc>
          <w:tcPr>
            <w:tcW w:w="2226" w:type="dxa"/>
            <w:vMerge w:val="restart"/>
            <w:tcBorders>
              <w:left w:val="single" w:color="000000" w:sz="4" w:space="0"/>
            </w:tcBorders>
            <w:shd w:val="clear" w:color="auto" w:fill="auto"/>
          </w:tcPr>
          <w:p w14:paraId="2B18E204"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b/>
                <w:iCs/>
                <w:sz w:val="24"/>
                <w:szCs w:val="24"/>
                <w:lang w:eastAsia="en-US"/>
              </w:rPr>
              <w:t>Тема 3.5</w:t>
            </w:r>
          </w:p>
          <w:p w14:paraId="3E1612E1">
            <w:pP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b/>
                <w:iCs/>
                <w:sz w:val="24"/>
                <w:szCs w:val="24"/>
                <w:lang w:eastAsia="en-US"/>
              </w:rPr>
              <w:t>Профессиональные требования</w:t>
            </w:r>
            <w:r>
              <w:rPr>
                <w:rFonts w:ascii="Times New Roman" w:hAnsi="Times New Roman" w:eastAsia="Calibri" w:cs="Times New Roman"/>
                <w:b/>
                <w:i/>
                <w:iCs/>
                <w:sz w:val="24"/>
                <w:szCs w:val="24"/>
                <w:lang w:eastAsia="en-US"/>
              </w:rPr>
              <w:t xml:space="preserve">  </w:t>
            </w:r>
          </w:p>
        </w:tc>
        <w:tc>
          <w:tcPr>
            <w:tcW w:w="601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7156838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left="549" w:hanging="549"/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982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</w:tcPr>
          <w:p w14:paraId="4EFD8B8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215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</w:tcPr>
          <w:p w14:paraId="5C0C87C4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ЛР 01,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ЛР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02,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ЛР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04,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ЛР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05,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ЛР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06,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ЛР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07,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ЛР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08,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ЛР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09,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ЛР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11,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ЛР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13,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ЛР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15</w:t>
            </w:r>
          </w:p>
          <w:p w14:paraId="0D0CD88F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МР 01,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МР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02,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МР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03,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МР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04,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МР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05,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МР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06,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МР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07,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МР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08,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МР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09,</w:t>
            </w:r>
          </w:p>
          <w:p w14:paraId="335C18A7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bCs/>
                <w:color w:val="000000"/>
                <w:sz w:val="24"/>
                <w:szCs w:val="24"/>
                <w:lang w:eastAsia="en-US"/>
              </w:rPr>
              <w:t>ПРб 01, ПРб 02, ПРб 03, ПРб 04</w:t>
            </w:r>
          </w:p>
        </w:tc>
        <w:tc>
          <w:tcPr>
            <w:tcW w:w="2067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EEECE1" w:themeFill="background2"/>
          </w:tcPr>
          <w:p w14:paraId="40F6BC5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ОК 01, ОК 03 – 06, ПК 1.4, ПК 3.3, ПК 3.4, ПК 3.5, ПК 3.6.</w:t>
            </w:r>
          </w:p>
        </w:tc>
        <w:tc>
          <w:tcPr>
            <w:tcW w:w="1962" w:type="dxa"/>
            <w:vMerge w:val="restart"/>
            <w:tcBorders>
              <w:left w:val="single" w:color="000000" w:sz="4" w:space="0"/>
              <w:right w:val="single" w:color="000000" w:sz="4" w:space="0"/>
            </w:tcBorders>
          </w:tcPr>
          <w:p w14:paraId="20CC344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ФН ,ПозН</w:t>
            </w:r>
          </w:p>
        </w:tc>
      </w:tr>
      <w:tr w14:paraId="1B27220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none" w:color="auto" w:sz="0" w:space="0"/>
            <w:insideH w:val="single" w:color="000000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8" w:hRule="atLeast"/>
        </w:trPr>
        <w:tc>
          <w:tcPr>
            <w:tcW w:w="2226" w:type="dxa"/>
            <w:vMerge w:val="continue"/>
            <w:tcBorders>
              <w:left w:val="single" w:color="000000" w:sz="4" w:space="0"/>
            </w:tcBorders>
            <w:shd w:val="clear" w:color="auto" w:fill="auto"/>
          </w:tcPr>
          <w:p w14:paraId="333C4281">
            <w:pP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71BA8DC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55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4360D408">
            <w:pPr>
              <w:suppressAutoHyphens/>
              <w:spacing w:after="0" w:line="240" w:lineRule="auto"/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Специфика работы по специальности.</w:t>
            </w:r>
          </w:p>
          <w:p w14:paraId="5E8A897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left="549" w:hanging="549"/>
              <w:rPr>
                <w:rFonts w:ascii="Times New Roman" w:hAnsi="Times New Roman" w:eastAsia="Calibri" w:cs="Times New Roman"/>
                <w:bCs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bCs/>
                <w:i/>
                <w:iCs/>
                <w:sz w:val="24"/>
                <w:szCs w:val="24"/>
                <w:lang w:eastAsia="en-US"/>
              </w:rPr>
              <w:t>Дидактические единицы:</w:t>
            </w:r>
          </w:p>
          <w:p w14:paraId="3536DE62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  <w:t>Лексика:</w:t>
            </w:r>
          </w:p>
          <w:p w14:paraId="03FF342C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- профессионально ориентированная лексика</w:t>
            </w:r>
          </w:p>
          <w:p w14:paraId="329AB670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  <w:t xml:space="preserve">Грамматика: </w:t>
            </w:r>
          </w:p>
          <w:p w14:paraId="315AC1B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left="549" w:hanging="549"/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-герундий.</w:t>
            </w:r>
          </w:p>
        </w:tc>
        <w:tc>
          <w:tcPr>
            <w:tcW w:w="982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04E29B5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15" w:type="dxa"/>
            <w:vMerge w:val="continue"/>
            <w:tcBorders>
              <w:left w:val="single" w:color="000000" w:sz="4" w:space="0"/>
              <w:right w:val="single" w:color="000000" w:sz="4" w:space="0"/>
            </w:tcBorders>
          </w:tcPr>
          <w:p w14:paraId="23213BCB"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67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EEECE1" w:themeFill="background2"/>
          </w:tcPr>
          <w:p w14:paraId="69D7E50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62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3CE914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14:paraId="1D41D3B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none" w:color="auto" w:sz="0" w:space="0"/>
            <w:insideH w:val="single" w:color="000000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8" w:hRule="atLeast"/>
        </w:trPr>
        <w:tc>
          <w:tcPr>
            <w:tcW w:w="2226" w:type="dxa"/>
            <w:vMerge w:val="continue"/>
            <w:tcBorders>
              <w:left w:val="single" w:color="000000" w:sz="4" w:space="0"/>
            </w:tcBorders>
            <w:shd w:val="clear" w:color="auto" w:fill="auto"/>
          </w:tcPr>
          <w:p w14:paraId="7F5E07F1">
            <w:pP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62C8F7E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555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33FE170D">
            <w:pPr>
              <w:suppressAutoHyphens/>
              <w:spacing w:after="0" w:line="240" w:lineRule="auto"/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Специфика работы по специальности. Герундий.</w:t>
            </w:r>
          </w:p>
          <w:p w14:paraId="70377A0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left="549" w:hanging="549"/>
              <w:rPr>
                <w:rFonts w:ascii="Times New Roman" w:hAnsi="Times New Roman" w:eastAsia="Calibri" w:cs="Times New Roman"/>
                <w:bCs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bCs/>
                <w:i/>
                <w:iCs/>
                <w:sz w:val="24"/>
                <w:szCs w:val="24"/>
                <w:lang w:eastAsia="en-US"/>
              </w:rPr>
              <w:t>Дидактические единицы:</w:t>
            </w:r>
          </w:p>
          <w:p w14:paraId="18BE1958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  <w:t>Лексика:</w:t>
            </w:r>
          </w:p>
          <w:p w14:paraId="0864235E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- профессионально ориентированная лексика</w:t>
            </w:r>
          </w:p>
          <w:p w14:paraId="7DBDA8F3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  <w:t xml:space="preserve">Грамматика: </w:t>
            </w:r>
          </w:p>
          <w:p w14:paraId="16AC8B4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left="549" w:hanging="549"/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-герундий.</w:t>
            </w:r>
          </w:p>
        </w:tc>
        <w:tc>
          <w:tcPr>
            <w:tcW w:w="9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5786143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215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</w:tcPr>
          <w:p w14:paraId="2E147FFE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ЛР 01,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ЛР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02,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ЛР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04,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ЛР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05,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ЛР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06,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ЛР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07,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ЛР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08,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ЛР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09,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ЛР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11,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ЛР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13,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ЛР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15</w:t>
            </w:r>
          </w:p>
          <w:p w14:paraId="4D61F4EB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МР 01,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МР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02,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МР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03,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МР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04,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МР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05,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МР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06,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МР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07,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МР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08,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МР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09,</w:t>
            </w:r>
          </w:p>
          <w:p w14:paraId="36B8CAF7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bCs/>
                <w:color w:val="000000"/>
                <w:sz w:val="24"/>
                <w:szCs w:val="24"/>
                <w:lang w:eastAsia="en-US"/>
              </w:rPr>
              <w:t>ПРб 01, ПРб 02, ПРб 03, ПРб 04</w:t>
            </w:r>
          </w:p>
        </w:tc>
        <w:tc>
          <w:tcPr>
            <w:tcW w:w="2067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EEECE1" w:themeFill="background2"/>
          </w:tcPr>
          <w:p w14:paraId="683F71A2"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ОК 01, ОК 03 – 06, ПК 1.4, ПК 3.3, ПК 3.4, ПК 3.5, ПК 3.6.</w:t>
            </w:r>
          </w:p>
        </w:tc>
        <w:tc>
          <w:tcPr>
            <w:tcW w:w="1962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61D3CB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ФН ,ПозН</w:t>
            </w:r>
          </w:p>
        </w:tc>
      </w:tr>
      <w:tr w14:paraId="54B9152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none" w:color="auto" w:sz="0" w:space="0"/>
            <w:insideH w:val="single" w:color="000000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8" w:hRule="atLeast"/>
        </w:trPr>
        <w:tc>
          <w:tcPr>
            <w:tcW w:w="2226" w:type="dxa"/>
            <w:vMerge w:val="continue"/>
            <w:tcBorders>
              <w:left w:val="single" w:color="000000" w:sz="4" w:space="0"/>
            </w:tcBorders>
            <w:shd w:val="clear" w:color="auto" w:fill="auto"/>
          </w:tcPr>
          <w:p w14:paraId="64CBA2D4">
            <w:pP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051824D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555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6F323F35">
            <w:pPr>
              <w:suppressAutoHyphens/>
              <w:spacing w:after="0" w:line="240" w:lineRule="auto"/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Специфика работы по специальности</w:t>
            </w:r>
          </w:p>
          <w:p w14:paraId="6CD083F7">
            <w:pP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Дидактические единицы:</w:t>
            </w:r>
          </w:p>
          <w:p w14:paraId="5477668C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  <w:t>Лексика:</w:t>
            </w:r>
          </w:p>
          <w:p w14:paraId="4F5E8F14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- профессионально ориентированная лексика</w:t>
            </w:r>
          </w:p>
          <w:p w14:paraId="178B08CA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  <w:t xml:space="preserve">Грамматика: </w:t>
            </w:r>
          </w:p>
          <w:p w14:paraId="1BC31ADB"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-герундий.</w:t>
            </w:r>
          </w:p>
        </w:tc>
        <w:tc>
          <w:tcPr>
            <w:tcW w:w="9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62426D4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215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</w:tcPr>
          <w:p w14:paraId="5666AF53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ЛР 01,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ЛР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02,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ЛР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04,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ЛР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05,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ЛР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06,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ЛР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07,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ЛР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08,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ЛР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09,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ЛР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11,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ЛР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13,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ЛР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15</w:t>
            </w:r>
          </w:p>
          <w:p w14:paraId="425DAEDC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МР 01,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МР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02,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МР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03,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МР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04,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МР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05,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МР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06,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МР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07,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МР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08,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МР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09,</w:t>
            </w:r>
          </w:p>
          <w:p w14:paraId="20C70A67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bCs/>
                <w:color w:val="000000"/>
                <w:sz w:val="24"/>
                <w:szCs w:val="24"/>
                <w:lang w:eastAsia="en-US"/>
              </w:rPr>
              <w:t>ПРб 01, ПРб 02, ПРб 03, ПРб 04</w:t>
            </w:r>
          </w:p>
        </w:tc>
        <w:tc>
          <w:tcPr>
            <w:tcW w:w="2067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EEECE1" w:themeFill="background2"/>
          </w:tcPr>
          <w:p w14:paraId="494A8015"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ОК 01, ОК 03 – 06, ПК 1.4, ПК 3.3, ПК 3.4, ПК 3.5, ПК 3.6.</w:t>
            </w:r>
          </w:p>
        </w:tc>
        <w:tc>
          <w:tcPr>
            <w:tcW w:w="1962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A56635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ФН ,ПозН</w:t>
            </w:r>
          </w:p>
        </w:tc>
      </w:tr>
      <w:tr w14:paraId="7BCA15B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none" w:color="auto" w:sz="0" w:space="0"/>
            <w:insideH w:val="single" w:color="000000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8" w:hRule="atLeast"/>
        </w:trPr>
        <w:tc>
          <w:tcPr>
            <w:tcW w:w="2226" w:type="dxa"/>
            <w:vMerge w:val="continue"/>
            <w:tcBorders>
              <w:left w:val="single" w:color="000000" w:sz="4" w:space="0"/>
            </w:tcBorders>
            <w:shd w:val="clear" w:color="auto" w:fill="auto"/>
          </w:tcPr>
          <w:p w14:paraId="2F4D9129">
            <w:pP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74AC32C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55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7B5341E5">
            <w:pPr>
              <w:suppressAutoHyphens/>
              <w:spacing w:after="0" w:line="240" w:lineRule="auto"/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Специфика работы по специальности. Инфинитив.</w:t>
            </w:r>
          </w:p>
          <w:p w14:paraId="6AD3855D">
            <w:pP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Дидактические единицы:</w:t>
            </w:r>
          </w:p>
          <w:p w14:paraId="30E455A8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  <w:t>Лексика:</w:t>
            </w:r>
          </w:p>
          <w:p w14:paraId="3003078A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- лексика делового общения.</w:t>
            </w:r>
          </w:p>
          <w:p w14:paraId="69628199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  <w:t xml:space="preserve">Грамматика: </w:t>
            </w:r>
          </w:p>
          <w:p w14:paraId="5892BBF6"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- инфинитив.</w:t>
            </w:r>
          </w:p>
        </w:tc>
        <w:tc>
          <w:tcPr>
            <w:tcW w:w="9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31A7725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215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</w:tcPr>
          <w:p w14:paraId="06EC3546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ЛР 01,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ЛР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02,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ЛР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04,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ЛР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05,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ЛР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06,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ЛР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07,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ЛР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08,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ЛР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09,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ЛР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11,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ЛР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13,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ЛР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15</w:t>
            </w:r>
          </w:p>
          <w:p w14:paraId="2FB77FE1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МР 01,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МР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02,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МР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03,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МР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04,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МР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05,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МР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06,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МР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07,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МР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08,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МР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09,</w:t>
            </w:r>
          </w:p>
          <w:p w14:paraId="4935A00C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bCs/>
                <w:color w:val="000000"/>
                <w:sz w:val="24"/>
                <w:szCs w:val="24"/>
                <w:lang w:eastAsia="en-US"/>
              </w:rPr>
              <w:t>ПРб 01, ПРб 02, ПРб 03, ПРб 04</w:t>
            </w:r>
          </w:p>
        </w:tc>
        <w:tc>
          <w:tcPr>
            <w:tcW w:w="2067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EEECE1" w:themeFill="background2"/>
          </w:tcPr>
          <w:p w14:paraId="3511254A"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ОК 01, ОК 03 – 06, ПК 1.4, ПК 3.3, ПК 3.4, ПК 3.5, ПК 3.6.</w:t>
            </w:r>
          </w:p>
        </w:tc>
        <w:tc>
          <w:tcPr>
            <w:tcW w:w="1962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DD39C61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ФН ,ПозН</w:t>
            </w:r>
          </w:p>
        </w:tc>
      </w:tr>
      <w:tr w14:paraId="3FCCD86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none" w:color="auto" w:sz="0" w:space="0"/>
            <w:insideH w:val="single" w:color="000000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8" w:hRule="atLeast"/>
        </w:trPr>
        <w:tc>
          <w:tcPr>
            <w:tcW w:w="2226" w:type="dxa"/>
            <w:vMerge w:val="continue"/>
            <w:tcBorders>
              <w:left w:val="single" w:color="000000" w:sz="4" w:space="0"/>
            </w:tcBorders>
            <w:shd w:val="clear" w:color="auto" w:fill="auto"/>
          </w:tcPr>
          <w:p w14:paraId="04B00FDC">
            <w:pP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326095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555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75672612">
            <w:pP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 xml:space="preserve">Основные принципы деятельности по специальности </w:t>
            </w:r>
          </w:p>
          <w:p w14:paraId="2C46A27C">
            <w:pP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Дидактические единицы:</w:t>
            </w:r>
          </w:p>
          <w:p w14:paraId="6AA1D702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  <w:t>Лексика:</w:t>
            </w:r>
          </w:p>
          <w:p w14:paraId="3AFAFE9A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- лексика делового общения.</w:t>
            </w:r>
          </w:p>
          <w:p w14:paraId="2A666A52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  <w:t xml:space="preserve">Грамматика: </w:t>
            </w:r>
          </w:p>
          <w:p w14:paraId="28864091"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- инфинитив.</w:t>
            </w:r>
          </w:p>
        </w:tc>
        <w:tc>
          <w:tcPr>
            <w:tcW w:w="9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30A74768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215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</w:tcPr>
          <w:p w14:paraId="74ED52CC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ЛР 01,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ЛР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02,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ЛР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04,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ЛР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05,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ЛР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06,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ЛР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07,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ЛР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08,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ЛР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09,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ЛР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11,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ЛР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13,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ЛР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15</w:t>
            </w:r>
          </w:p>
          <w:p w14:paraId="010E432D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МР 01,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МР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02,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МР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03,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МР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04,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МР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05,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МР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06,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МР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07,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МР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08,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МР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09,</w:t>
            </w:r>
          </w:p>
          <w:p w14:paraId="66FE9F1D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bCs/>
                <w:color w:val="000000"/>
                <w:sz w:val="24"/>
                <w:szCs w:val="24"/>
                <w:lang w:eastAsia="en-US"/>
              </w:rPr>
              <w:t>ПРб 01, ПРб 02, ПРб 03, ПРб 04</w:t>
            </w:r>
          </w:p>
        </w:tc>
        <w:tc>
          <w:tcPr>
            <w:tcW w:w="2067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EEECE1" w:themeFill="background2"/>
          </w:tcPr>
          <w:p w14:paraId="37C23938"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ОК 01, ОК 03 – 06, ПК 1.4, ПК 3.3, ПК 3.4, ПК 3.5, ПК 3.6.</w:t>
            </w:r>
          </w:p>
        </w:tc>
        <w:tc>
          <w:tcPr>
            <w:tcW w:w="1962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921B6D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ФН ,ПозН</w:t>
            </w:r>
          </w:p>
        </w:tc>
      </w:tr>
      <w:tr w14:paraId="2EEC1F3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none" w:color="auto" w:sz="0" w:space="0"/>
            <w:insideH w:val="single" w:color="000000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8" w:hRule="atLeast"/>
        </w:trPr>
        <w:tc>
          <w:tcPr>
            <w:tcW w:w="2226" w:type="dxa"/>
            <w:vMerge w:val="continue"/>
            <w:tcBorders>
              <w:left w:val="single" w:color="000000" w:sz="4" w:space="0"/>
            </w:tcBorders>
            <w:shd w:val="clear" w:color="auto" w:fill="auto"/>
          </w:tcPr>
          <w:p w14:paraId="73A9C819">
            <w:pP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5885BC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555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36524E70">
            <w:pP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Основные принципы деятельности по специальности.</w:t>
            </w:r>
          </w:p>
          <w:p w14:paraId="6D794A81">
            <w:pP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Дидактические единицы:</w:t>
            </w:r>
          </w:p>
          <w:p w14:paraId="5FDF6388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  <w:t>Лексика:</w:t>
            </w:r>
          </w:p>
          <w:p w14:paraId="34CE7709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- лексика делового общения.</w:t>
            </w:r>
          </w:p>
          <w:p w14:paraId="3C8EDE28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i/>
                <w:iCs/>
                <w:sz w:val="24"/>
                <w:szCs w:val="24"/>
                <w:lang w:eastAsia="en-US"/>
              </w:rPr>
              <w:t xml:space="preserve">Грамматика: </w:t>
            </w:r>
          </w:p>
          <w:p w14:paraId="1EEB582B"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eastAsia="en-US"/>
              </w:rPr>
              <w:t>- инфинитив.</w:t>
            </w:r>
          </w:p>
        </w:tc>
        <w:tc>
          <w:tcPr>
            <w:tcW w:w="9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696FEE9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215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</w:tcPr>
          <w:p w14:paraId="7EE61C19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ЛР 01,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ЛР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02,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ЛР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04,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ЛР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05,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ЛР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06,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ЛР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07,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ЛР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08,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ЛР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09,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ЛР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11,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ЛР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13,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ЛР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15</w:t>
            </w:r>
          </w:p>
          <w:p w14:paraId="6B3A5718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МР 01,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МР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02,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МР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03,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МР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04,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МР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05,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МР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06,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МР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07,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МР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08,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МР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09,</w:t>
            </w:r>
          </w:p>
          <w:p w14:paraId="29FF3ADC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bCs/>
                <w:color w:val="000000"/>
                <w:sz w:val="24"/>
                <w:szCs w:val="24"/>
                <w:lang w:eastAsia="en-US"/>
              </w:rPr>
              <w:t>ПРб 01, ПРб 02, ПРб 03, ПРб 04</w:t>
            </w:r>
          </w:p>
        </w:tc>
        <w:tc>
          <w:tcPr>
            <w:tcW w:w="2067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EEECE1" w:themeFill="background2"/>
          </w:tcPr>
          <w:p w14:paraId="6A2AF782"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ОК 01, ОК 03 – 06, ПК 1.4, ПК 3.3, ПК 3.4, ПК 3.5, ПК 3.6.</w:t>
            </w:r>
          </w:p>
        </w:tc>
        <w:tc>
          <w:tcPr>
            <w:tcW w:w="1962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5868AA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ФН ,ПозН</w:t>
            </w:r>
          </w:p>
        </w:tc>
      </w:tr>
      <w:tr w14:paraId="09210A3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none" w:color="auto" w:sz="0" w:space="0"/>
            <w:insideH w:val="single" w:color="000000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1" w:hRule="atLeast"/>
        </w:trPr>
        <w:tc>
          <w:tcPr>
            <w:tcW w:w="8239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05A701B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Дифференцированный зачет</w:t>
            </w:r>
          </w:p>
        </w:tc>
        <w:tc>
          <w:tcPr>
            <w:tcW w:w="9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696411F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</w:p>
        </w:tc>
        <w:tc>
          <w:tcPr>
            <w:tcW w:w="2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3E61C4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2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40F701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231989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</w:p>
        </w:tc>
      </w:tr>
      <w:tr w14:paraId="1CF4240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none" w:color="auto" w:sz="0" w:space="0"/>
            <w:insideH w:val="single" w:color="000000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1" w:hRule="atLeast"/>
        </w:trPr>
        <w:tc>
          <w:tcPr>
            <w:tcW w:w="8239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12FE535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Дифференцированный зачет</w:t>
            </w:r>
          </w:p>
        </w:tc>
        <w:tc>
          <w:tcPr>
            <w:tcW w:w="9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6368A0C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</w:p>
        </w:tc>
        <w:tc>
          <w:tcPr>
            <w:tcW w:w="2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ECF8FB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2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E4E22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03FBAA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</w:p>
        </w:tc>
      </w:tr>
      <w:tr w14:paraId="5A70E60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none" w:color="auto" w:sz="0" w:space="0"/>
            <w:insideH w:val="single" w:color="000000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1" w:hRule="atLeast"/>
        </w:trPr>
        <w:tc>
          <w:tcPr>
            <w:tcW w:w="8239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34CFC19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Всего:</w:t>
            </w:r>
          </w:p>
        </w:tc>
        <w:tc>
          <w:tcPr>
            <w:tcW w:w="9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0517214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117</w:t>
            </w:r>
          </w:p>
        </w:tc>
        <w:tc>
          <w:tcPr>
            <w:tcW w:w="2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E30059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2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7AA490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C03386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</w:p>
        </w:tc>
      </w:tr>
    </w:tbl>
    <w:p w14:paraId="42145A1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i/>
          <w:color w:val="FF0000"/>
        </w:rPr>
      </w:pPr>
    </w:p>
    <w:p w14:paraId="4AA4067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i/>
          <w:color w:val="FF0000"/>
        </w:rPr>
        <w:sectPr>
          <w:headerReference r:id="rId7" w:type="default"/>
          <w:footerReference r:id="rId8" w:type="default"/>
          <w:pgSz w:w="16838" w:h="11906" w:orient="landscape"/>
          <w:pgMar w:top="1134" w:right="1134" w:bottom="1134" w:left="1134" w:header="720" w:footer="720" w:gutter="0"/>
          <w:cols w:space="1701" w:num="1"/>
          <w:docGrid w:linePitch="360" w:charSpace="0"/>
        </w:sectPr>
      </w:pPr>
    </w:p>
    <w:p w14:paraId="3A9BFECB">
      <w:pPr>
        <w:pStyle w:val="2"/>
        <w:rPr>
          <w:bCs/>
          <w:szCs w:val="28"/>
        </w:rPr>
      </w:pPr>
      <w:bookmarkStart w:id="6" w:name="_Toc107348056"/>
      <w:r>
        <w:rPr>
          <w:szCs w:val="28"/>
        </w:rPr>
        <w:t xml:space="preserve">4. УСЛОВИЯ РЕАЛИЗАЦИИ ПРОГРАММЫ </w:t>
      </w:r>
      <w:r>
        <w:rPr>
          <w:bCs/>
          <w:szCs w:val="28"/>
        </w:rPr>
        <w:t>УЧЕБНОГО ПРЕДМЕТА</w:t>
      </w:r>
      <w:bookmarkEnd w:id="6"/>
    </w:p>
    <w:p w14:paraId="5864B27C">
      <w:pPr>
        <w:pStyle w:val="2"/>
        <w:rPr>
          <w:bCs/>
          <w:szCs w:val="28"/>
        </w:rPr>
      </w:pPr>
    </w:p>
    <w:p w14:paraId="6F5498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Требования к минимальному материально-техническому обеспечению</w:t>
      </w:r>
    </w:p>
    <w:p w14:paraId="093033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Реализация программы учебного </w:t>
      </w:r>
      <w:r>
        <w:rPr>
          <w:rFonts w:ascii="Times New Roman" w:hAnsi="Times New Roman" w:cs="Times New Roman"/>
          <w:sz w:val="28"/>
          <w:szCs w:val="28"/>
        </w:rPr>
        <w:t>предмета</w:t>
      </w:r>
      <w:r>
        <w:rPr>
          <w:rFonts w:ascii="Times New Roman" w:hAnsi="Times New Roman" w:cs="Times New Roman"/>
          <w:bCs/>
          <w:sz w:val="28"/>
          <w:szCs w:val="28"/>
        </w:rPr>
        <w:t xml:space="preserve"> требует наличия учебного кабинета Иностранного языка.</w:t>
      </w:r>
    </w:p>
    <w:p w14:paraId="7DB274F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bookmarkStart w:id="7" w:name="_Hlk110360836"/>
      <w:r>
        <w:rPr>
          <w:rFonts w:ascii="Times New Roman" w:hAnsi="Times New Roman" w:cs="Times New Roman"/>
          <w:bCs/>
          <w:sz w:val="28"/>
          <w:szCs w:val="28"/>
        </w:rPr>
        <w:t xml:space="preserve">Оборудование учебного кабинета: </w:t>
      </w:r>
    </w:p>
    <w:p w14:paraId="482EC84D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доска учебная;</w:t>
      </w:r>
    </w:p>
    <w:p w14:paraId="5ED8A01C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столы, стулья по количеству обучающихся; </w:t>
      </w:r>
    </w:p>
    <w:p w14:paraId="2C599315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рабочее место преподавателя; </w:t>
      </w:r>
    </w:p>
    <w:p w14:paraId="37D72F93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комплект учебно-методической документации; </w:t>
      </w:r>
    </w:p>
    <w:p w14:paraId="42292C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Calibri" w:cs="Times New Roman"/>
          <w:sz w:val="28"/>
          <w:szCs w:val="28"/>
          <w:lang w:eastAsia="en-US"/>
        </w:rPr>
        <w:t>- шкафы для хранения раздаточного дидактического материала.</w:t>
      </w:r>
    </w:p>
    <w:p w14:paraId="5406851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Технические средства обучения: </w:t>
      </w:r>
    </w:p>
    <w:p w14:paraId="57E17978">
      <w:pPr>
        <w:suppressAutoHyphens/>
        <w:spacing w:after="0"/>
        <w:ind w:firstLine="709"/>
        <w:jc w:val="both"/>
        <w:rPr>
          <w:rFonts w:ascii="Times New Roman" w:hAnsi="Times New Roman" w:eastAsia="Calibri" w:cs="Times New Roman"/>
          <w:sz w:val="28"/>
          <w:szCs w:val="28"/>
          <w:lang w:eastAsia="en-US"/>
        </w:rPr>
      </w:pPr>
      <w:r>
        <w:rPr>
          <w:rFonts w:ascii="Times New Roman" w:hAnsi="Times New Roman" w:eastAsia="Calibri" w:cs="Times New Roman"/>
          <w:sz w:val="28"/>
          <w:szCs w:val="28"/>
          <w:lang w:eastAsia="en-US"/>
        </w:rPr>
        <w:t xml:space="preserve">- многофункциональный комплекс преподавателя; </w:t>
      </w:r>
    </w:p>
    <w:p w14:paraId="6744A2CC">
      <w:pPr>
        <w:suppressAutoHyphens/>
        <w:spacing w:after="0"/>
        <w:ind w:firstLine="709"/>
        <w:jc w:val="both"/>
        <w:rPr>
          <w:rFonts w:ascii="Times New Roman" w:hAnsi="Times New Roman" w:eastAsia="Calibri" w:cs="Times New Roman"/>
          <w:sz w:val="28"/>
          <w:szCs w:val="28"/>
          <w:lang w:eastAsia="en-US"/>
        </w:rPr>
      </w:pPr>
      <w:r>
        <w:rPr>
          <w:rFonts w:ascii="Times New Roman" w:hAnsi="Times New Roman" w:eastAsia="Calibri" w:cs="Times New Roman"/>
          <w:sz w:val="28"/>
          <w:szCs w:val="28"/>
          <w:lang w:eastAsia="en-US"/>
        </w:rPr>
        <w:t xml:space="preserve">- наглядные пособия (комплекты учебных таблиц, плакатов); </w:t>
      </w:r>
    </w:p>
    <w:p w14:paraId="7FD163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72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компьютер с лицензионным программным обеспечением; </w:t>
      </w:r>
    </w:p>
    <w:p w14:paraId="70407F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72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мультимедийный проектор; </w:t>
      </w:r>
    </w:p>
    <w:p w14:paraId="11905A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72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проекционный экран;</w:t>
      </w:r>
    </w:p>
    <w:p w14:paraId="7271306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709"/>
        <w:jc w:val="both"/>
        <w:rPr>
          <w:rFonts w:ascii="Times New Roman" w:hAnsi="Times New Roman" w:eastAsia="Calibri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bCs/>
          <w:sz w:val="28"/>
          <w:szCs w:val="28"/>
        </w:rPr>
        <w:t>-</w:t>
      </w:r>
      <w:r>
        <w:rPr>
          <w:rFonts w:ascii="Times New Roman" w:hAnsi="Times New Roman" w:eastAsia="Calibri" w:cs="Times New Roman"/>
          <w:sz w:val="28"/>
          <w:szCs w:val="28"/>
          <w:lang w:eastAsia="en-US"/>
        </w:rPr>
        <w:t xml:space="preserve"> библиотечный фонд. </w:t>
      </w:r>
    </w:p>
    <w:p w14:paraId="36D30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720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3890C550">
      <w:pPr>
        <w:pStyle w:val="6"/>
        <w:ind w:firstLine="0"/>
        <w:rPr>
          <w:szCs w:val="28"/>
        </w:rPr>
      </w:pPr>
    </w:p>
    <w:p w14:paraId="0003A4D5">
      <w:pPr>
        <w:rPr>
          <w:lang w:eastAsia="zh-CN"/>
        </w:rPr>
      </w:pPr>
    </w:p>
    <w:p w14:paraId="2B71CF3C">
      <w:pPr>
        <w:pStyle w:val="6"/>
        <w:ind w:firstLine="0"/>
        <w:rPr>
          <w:szCs w:val="28"/>
        </w:rPr>
      </w:pPr>
      <w:r>
        <w:rPr>
          <w:szCs w:val="28"/>
        </w:rPr>
        <w:t>Информационное обеспечение обучения</w:t>
      </w:r>
    </w:p>
    <w:p w14:paraId="6D9FDEA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5C7249F5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Основные источники</w:t>
      </w:r>
    </w:p>
    <w:p w14:paraId="5A93133E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6DF8DF2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преподавателей</w:t>
      </w:r>
    </w:p>
    <w:p w14:paraId="7D0F4F59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eastAsia="DejaVu Sans" w:cs="Times New Roman"/>
          <w:sz w:val="28"/>
          <w:szCs w:val="28"/>
          <w:lang w:eastAsia="zh-CN"/>
        </w:rPr>
      </w:pPr>
      <w:r>
        <w:rPr>
          <w:rFonts w:ascii="Times New Roman" w:hAnsi="Times New Roman" w:eastAsia="DejaVu Sans" w:cs="Times New Roman"/>
          <w:sz w:val="28"/>
          <w:szCs w:val="28"/>
          <w:lang w:eastAsia="zh-CN"/>
        </w:rPr>
        <w:t>Федеральный закон Российской Федерации от 29 декабря 2012 г. № 273-ФЗ «Об образовании в Российской Федерации». Приказ Минобрнауки России от 17 мая 2012 г. № 413 «Об утверждении федерального государственного образовательного стандарта среднего (полного) общего образования».</w:t>
      </w:r>
    </w:p>
    <w:p w14:paraId="0A662B87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eastAsia="DejaVu Sans" w:cs="Times New Roman"/>
          <w:sz w:val="28"/>
          <w:szCs w:val="28"/>
          <w:lang w:eastAsia="zh-CN"/>
        </w:rPr>
      </w:pPr>
      <w:r>
        <w:rPr>
          <w:rFonts w:ascii="Times New Roman" w:hAnsi="Times New Roman" w:eastAsia="DejaVu Sans" w:cs="Times New Roman"/>
          <w:sz w:val="28"/>
          <w:szCs w:val="28"/>
          <w:lang w:eastAsia="zh-CN"/>
        </w:rPr>
        <w:t>Приказ Минобрнауки России от 29 декабря 2014 г. № 1645 «О внесении изменений в приказ Министерства образования и науки Российской Федерации от 17 мая 2012 г. № 413 “Об утверждении федерального государственного образовательного стандарта среднего (полного)общего образования”».</w:t>
      </w:r>
    </w:p>
    <w:p w14:paraId="6F32B6FB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eastAsia="DejaVu Sans" w:cs="Times New Roman"/>
          <w:sz w:val="28"/>
          <w:szCs w:val="28"/>
          <w:lang w:eastAsia="zh-CN"/>
        </w:rPr>
      </w:pPr>
      <w:r>
        <w:rPr>
          <w:rFonts w:ascii="Times New Roman" w:hAnsi="Times New Roman" w:eastAsia="DejaVu Sans" w:cs="Times New Roman"/>
          <w:sz w:val="28"/>
          <w:szCs w:val="28"/>
          <w:lang w:eastAsia="zh-CN"/>
        </w:rPr>
        <w:t>Письмо Департамента государственной политики в сфере подготовки рабочих кадров и ДПО Минобрнауки России от 17 марта 2015 г. № 06-259 «Рекомендации по организации получения среднего общего образования в пределах освоения образовательных программ среднего профессионального образования на базе основного общего образования с учетом требований федеральных государственных образовательных стандартов и получаемой профессии или специальности среднего профессионального образования».</w:t>
      </w:r>
    </w:p>
    <w:p w14:paraId="007336FA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eastAsia="DejaVu Sans" w:cs="Times New Roman"/>
          <w:sz w:val="28"/>
          <w:szCs w:val="28"/>
          <w:lang w:eastAsia="zh-CN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zh-CN"/>
        </w:rPr>
        <w:t>Алексеев, А.А., Смирнова, Е.Ю., Абби С. Английский язык «Сферы» 10 класс. Поурочные методические рекомендации. – М.: «Просвещение», 2021.</w:t>
      </w:r>
    </w:p>
    <w:p w14:paraId="51140969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eastAsia="DejaVu Sans" w:cs="Times New Roman"/>
          <w:sz w:val="28"/>
          <w:szCs w:val="28"/>
          <w:lang w:eastAsia="zh-CN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zh-CN"/>
        </w:rPr>
        <w:t>Алексеев, А.А., Смирнова, Е.Ю., Абби С. Английский язык «Сферы» 11 класс. Поурочные методические рекомендации. – М.: «Просвещение», 2021.</w:t>
      </w:r>
    </w:p>
    <w:p w14:paraId="70B6D9B0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Афанасьева О.В., Дули Д., Михеева И.В. и другие.  Английский язык. Английский в фокусе 10класс.  (Базовый уровень). – М.: Просвещение, 2020.</w:t>
      </w:r>
    </w:p>
    <w:p w14:paraId="4675AF57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Афанасьева О.В., Дули Д., Михеева И.В. и другие.  Английский язык. Английский в фокусе 11 класс.  (Базовый уровень). – М.: Просвещение, 2020.</w:t>
      </w:r>
    </w:p>
    <w:p w14:paraId="2A9091CC">
      <w:pPr>
        <w:autoSpaceDE w:val="0"/>
        <w:autoSpaceDN w:val="0"/>
        <w:adjustRightInd w:val="0"/>
        <w:spacing w:after="0" w:line="240" w:lineRule="auto"/>
        <w:ind w:left="720"/>
        <w:contextualSpacing/>
        <w:jc w:val="both"/>
        <w:rPr>
          <w:rFonts w:ascii="Times New Roman" w:hAnsi="Times New Roman" w:eastAsia="DejaVu Sans" w:cs="Times New Roman"/>
          <w:sz w:val="28"/>
          <w:szCs w:val="28"/>
          <w:lang w:eastAsia="zh-CN"/>
        </w:rPr>
      </w:pPr>
    </w:p>
    <w:p w14:paraId="3A29C4E1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89DF2DA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студентов</w:t>
      </w:r>
    </w:p>
    <w:p w14:paraId="3A63B261">
      <w:pPr>
        <w:numPr>
          <w:ilvl w:val="0"/>
          <w:numId w:val="4"/>
        </w:numPr>
        <w:spacing w:after="0" w:line="240" w:lineRule="auto"/>
        <w:ind w:hanging="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Алексеев, А.А., Смирнова, Е.Ю., Абби С. Английский язык «Сферы» 10 класс. Учебник. Базовый уровень. – М.: «Просвещение», 2019.</w:t>
      </w:r>
    </w:p>
    <w:p w14:paraId="4ED89F5A">
      <w:pPr>
        <w:numPr>
          <w:ilvl w:val="0"/>
          <w:numId w:val="4"/>
        </w:numPr>
        <w:spacing w:after="0" w:line="240" w:lineRule="auto"/>
        <w:ind w:hanging="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Алексеев, А.А., Смирнова, Е.Ю., Абби С. Английский язык «Сферы» 11 класс. Учебник. Базовый уровень. – М.: «Просвещение», 2019.</w:t>
      </w:r>
    </w:p>
    <w:p w14:paraId="7E3A0F36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Афанасьева О.В., Дули Д., Михеева И.В. и другие.  Английский язык. Английский в фокусе 10класс.  (Базовый уровень). – М.: Просвещение, 2020.</w:t>
      </w:r>
    </w:p>
    <w:p w14:paraId="02E7CE33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Афанасьева О.В., Дули Д., Михеева И.В. и другие.  Английский язык. Английский в фокусе 11 класс.  (Базовый уровень). – М.: Просвещение, 2020.</w:t>
      </w:r>
    </w:p>
    <w:p w14:paraId="5EEF0622">
      <w:pPr>
        <w:spacing w:after="0" w:line="240" w:lineRule="auto"/>
        <w:ind w:left="502"/>
        <w:jc w:val="both"/>
        <w:rPr>
          <w:rFonts w:ascii="Times New Roman" w:hAnsi="Times New Roman" w:cs="Times New Roman"/>
          <w:sz w:val="28"/>
          <w:szCs w:val="28"/>
        </w:rPr>
      </w:pPr>
    </w:p>
    <w:p w14:paraId="3F51DFEC">
      <w:pPr>
        <w:spacing w:after="0" w:line="240" w:lineRule="auto"/>
        <w:ind w:left="502"/>
        <w:jc w:val="both"/>
        <w:rPr>
          <w:rFonts w:ascii="Times New Roman" w:hAnsi="Times New Roman" w:cs="Times New Roman"/>
          <w:sz w:val="28"/>
          <w:szCs w:val="28"/>
        </w:rPr>
      </w:pPr>
    </w:p>
    <w:p w14:paraId="50D1D338">
      <w:pPr>
        <w:spacing w:after="0" w:line="240" w:lineRule="auto"/>
        <w:ind w:firstLine="709"/>
        <w:rPr>
          <w:rFonts w:ascii="Times New Roman" w:hAnsi="Times New Roman" w:eastAsia="Times New Roman" w:cs="Times New Roman"/>
          <w:sz w:val="28"/>
          <w:szCs w:val="28"/>
          <w:lang w:val="en-US" w:eastAsia="zh-CN"/>
        </w:rPr>
      </w:pPr>
      <w:r>
        <w:rPr>
          <w:rFonts w:ascii="Times New Roman" w:hAnsi="Times New Roman" w:eastAsia="Times New Roman" w:cs="Times New Roman"/>
          <w:b/>
          <w:sz w:val="28"/>
          <w:szCs w:val="28"/>
          <w:lang w:eastAsia="zh-CN"/>
        </w:rPr>
        <w:t xml:space="preserve">                                             </w:t>
      </w:r>
    </w:p>
    <w:p w14:paraId="57B3EA0C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Дополнительные источники</w:t>
      </w:r>
    </w:p>
    <w:p w14:paraId="7F269A0F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преподавателей</w:t>
      </w:r>
    </w:p>
    <w:p w14:paraId="06765327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eastAsia="DejaVu Sans" w:cs="Times New Roman"/>
          <w:sz w:val="28"/>
          <w:szCs w:val="28"/>
          <w:lang w:eastAsia="zh-CN"/>
        </w:rPr>
      </w:pPr>
      <w:r>
        <w:rPr>
          <w:rFonts w:ascii="Times New Roman" w:hAnsi="Times New Roman" w:eastAsia="DejaVu Sans" w:cs="Times New Roman"/>
          <w:iCs/>
          <w:sz w:val="28"/>
          <w:szCs w:val="28"/>
          <w:lang w:eastAsia="zh-CN"/>
        </w:rPr>
        <w:t>Гальскова Н. Д.</w:t>
      </w:r>
      <w:r>
        <w:rPr>
          <w:rFonts w:ascii="Times New Roman" w:hAnsi="Times New Roman" w:eastAsia="DejaVu Sans" w:cs="Times New Roman"/>
          <w:sz w:val="28"/>
          <w:szCs w:val="28"/>
          <w:lang w:eastAsia="zh-CN"/>
        </w:rPr>
        <w:t xml:space="preserve">, </w:t>
      </w:r>
      <w:r>
        <w:rPr>
          <w:rFonts w:ascii="Times New Roman" w:hAnsi="Times New Roman" w:eastAsia="DejaVu Sans" w:cs="Times New Roman"/>
          <w:iCs/>
          <w:sz w:val="28"/>
          <w:szCs w:val="28"/>
          <w:lang w:eastAsia="zh-CN"/>
        </w:rPr>
        <w:t xml:space="preserve">Гез Н. И. </w:t>
      </w:r>
      <w:r>
        <w:rPr>
          <w:rFonts w:ascii="Times New Roman" w:hAnsi="Times New Roman" w:eastAsia="DejaVu Sans" w:cs="Times New Roman"/>
          <w:sz w:val="28"/>
          <w:szCs w:val="28"/>
          <w:lang w:eastAsia="zh-CN"/>
        </w:rPr>
        <w:t>Теория обучения иностранным языкам. – М.: Феникс, 2021.</w:t>
      </w:r>
    </w:p>
    <w:p w14:paraId="1B799D59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eastAsia="DejaVu Sans" w:cs="Times New Roman"/>
          <w:sz w:val="28"/>
          <w:szCs w:val="28"/>
          <w:lang w:eastAsia="zh-CN"/>
        </w:rPr>
      </w:pPr>
      <w:r>
        <w:rPr>
          <w:rFonts w:ascii="Times New Roman" w:hAnsi="Times New Roman" w:eastAsia="DejaVu Sans" w:cs="Times New Roman"/>
          <w:iCs/>
          <w:sz w:val="28"/>
          <w:szCs w:val="28"/>
          <w:lang w:eastAsia="zh-CN"/>
        </w:rPr>
        <w:t xml:space="preserve">Ларина Т. В. </w:t>
      </w:r>
      <w:r>
        <w:rPr>
          <w:rFonts w:ascii="Times New Roman" w:hAnsi="Times New Roman" w:eastAsia="DejaVu Sans" w:cs="Times New Roman"/>
          <w:sz w:val="28"/>
          <w:szCs w:val="28"/>
          <w:lang w:eastAsia="zh-CN"/>
        </w:rPr>
        <w:t>Основы межкультурной коммуникации. – М.: Академия, 2021.</w:t>
      </w:r>
    </w:p>
    <w:p w14:paraId="2C2AB10A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0CF14F2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студентов</w:t>
      </w:r>
    </w:p>
    <w:p w14:paraId="24A9FBEC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Баранова К.М., Дули Д., Копылова В.В. и другие.  Английский язык. Звездный английский. 10-11 класс. - М.: Просвещение, - 2021.</w:t>
      </w:r>
    </w:p>
    <w:p w14:paraId="1D810167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Биболетова М.З., Бабушис Е.Е., Снежко Н.Д. Английский язык "</w:t>
      </w:r>
      <w:r>
        <w:rPr>
          <w:rFonts w:ascii="Times New Roman" w:hAnsi="Times New Roman" w:cs="Times New Roman"/>
          <w:sz w:val="28"/>
          <w:szCs w:val="28"/>
          <w:lang w:val="en-US"/>
        </w:rPr>
        <w:t>Enjoy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English</w:t>
      </w:r>
      <w:r>
        <w:rPr>
          <w:rFonts w:ascii="Times New Roman" w:hAnsi="Times New Roman" w:cs="Times New Roman"/>
          <w:sz w:val="28"/>
          <w:szCs w:val="28"/>
        </w:rPr>
        <w:t>" 10-11 класс. – М.: Дрофа, 2020.</w:t>
      </w:r>
    </w:p>
    <w:p w14:paraId="1A80137E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Вербицкая М.В. и другие. Английский язык "Forward" 10-11 класс. М.: Вентана-Граф, 2021. </w:t>
      </w:r>
    </w:p>
    <w:p w14:paraId="58D11906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Кузовлев В.П., Лапа Н.М., Перегудова Э.Ш. и другие. Английский язык. 10-11 класс. (Базовый уровень) Английский язык. – М.: Просвещение, - 2019. </w:t>
      </w:r>
    </w:p>
    <w:p w14:paraId="561A21B1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Мишин А.В., Громова И.А., Ёлкина К.И. и другие. Английский язык. "Вместе" 10-11 класс (Базовый уровень). – М.: Просвещение, 2021</w:t>
      </w:r>
    </w:p>
    <w:p w14:paraId="14F995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D2861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D4AA424">
      <w:pPr>
        <w:spacing w:after="0" w:line="240" w:lineRule="auto"/>
        <w:ind w:firstLine="709"/>
        <w:jc w:val="center"/>
        <w:rPr>
          <w:rFonts w:ascii="Times New Roman" w:hAnsi="Times New Roman" w:eastAsia="Times New Roman" w:cs="Times New Roman"/>
          <w:b/>
          <w:sz w:val="28"/>
          <w:szCs w:val="28"/>
          <w:lang w:eastAsia="zh-CN"/>
        </w:rPr>
      </w:pPr>
      <w:r>
        <w:rPr>
          <w:rFonts w:ascii="Times New Roman" w:hAnsi="Times New Roman" w:eastAsia="Times New Roman" w:cs="Times New Roman"/>
          <w:b/>
          <w:sz w:val="28"/>
          <w:szCs w:val="28"/>
          <w:lang w:eastAsia="zh-CN"/>
        </w:rPr>
        <w:t>Интернет-ресурсы</w:t>
      </w:r>
    </w:p>
    <w:p w14:paraId="4024629C">
      <w:pPr>
        <w:spacing w:after="0" w:line="240" w:lineRule="auto"/>
        <w:ind w:firstLine="709"/>
        <w:jc w:val="center"/>
        <w:rPr>
          <w:rFonts w:ascii="Times New Roman" w:hAnsi="Times New Roman" w:eastAsia="Times New Roman" w:cs="Times New Roman"/>
          <w:b/>
          <w:sz w:val="28"/>
          <w:szCs w:val="28"/>
          <w:lang w:eastAsia="zh-CN"/>
        </w:rPr>
      </w:pPr>
    </w:p>
    <w:p w14:paraId="39D34828">
      <w:pPr>
        <w:spacing w:after="0"/>
        <w:ind w:firstLine="709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1. Видеоуроки в интернет: [сайт]. – ООО «Мультиурок», 2020 – URL: http://videouroki.net (дата обращения: 06.02.2022) – Текст: электронный.</w:t>
      </w:r>
    </w:p>
    <w:p w14:paraId="598E9974">
      <w:pPr>
        <w:spacing w:after="0"/>
        <w:ind w:firstLine="709"/>
        <w:contextualSpacing/>
        <w:jc w:val="both"/>
        <w:rPr>
          <w:rFonts w:ascii="Times New Roman" w:hAnsi="Times New Roman" w:eastAsia="Times New Roman" w:cs="Times New Roman"/>
          <w:bCs/>
          <w:sz w:val="28"/>
          <w:szCs w:val="28"/>
        </w:rPr>
      </w:pPr>
      <w:r>
        <w:rPr>
          <w:rFonts w:ascii="Times New Roman" w:hAnsi="Times New Roman" w:eastAsia="Times New Roman" w:cs="Times New Roman"/>
          <w:bCs/>
          <w:sz w:val="28"/>
          <w:szCs w:val="28"/>
        </w:rPr>
        <w:t>2. Единая коллекция цифровых образовательных ресурсов. - URL: http://school-collection.edu.ru/ (дата обращения: 08.02.2022). – Текст: электронный.</w:t>
      </w:r>
    </w:p>
    <w:p w14:paraId="3AD01BC0">
      <w:pPr>
        <w:spacing w:after="0"/>
        <w:ind w:firstLine="709"/>
        <w:contextualSpacing/>
        <w:jc w:val="both"/>
        <w:rPr>
          <w:rFonts w:ascii="Times New Roman" w:hAnsi="Times New Roman" w:eastAsia="Times New Roman" w:cs="Times New Roman"/>
          <w:bCs/>
          <w:sz w:val="28"/>
          <w:szCs w:val="28"/>
        </w:rPr>
      </w:pPr>
      <w:r>
        <w:rPr>
          <w:rFonts w:ascii="Times New Roman" w:hAnsi="Times New Roman" w:eastAsia="Times New Roman" w:cs="Times New Roman"/>
          <w:bCs/>
          <w:sz w:val="28"/>
          <w:szCs w:val="28"/>
        </w:rPr>
        <w:t>3. Информационная система «Единое окно доступа к образовательным ресурсам». - URL: http://window.edu.ru/ (дата обращения: 02.02.2022). – Текст: электронный.</w:t>
      </w:r>
    </w:p>
    <w:p w14:paraId="547FC77F">
      <w:pPr>
        <w:spacing w:after="0"/>
        <w:ind w:firstLine="709"/>
        <w:contextualSpacing/>
        <w:jc w:val="both"/>
        <w:rPr>
          <w:rFonts w:ascii="Times New Roman" w:hAnsi="Times New Roman" w:eastAsia="Times New Roman" w:cs="Times New Roman"/>
          <w:bCs/>
          <w:sz w:val="28"/>
          <w:szCs w:val="28"/>
        </w:rPr>
      </w:pPr>
      <w:r>
        <w:rPr>
          <w:rFonts w:ascii="Times New Roman" w:hAnsi="Times New Roman" w:eastAsia="Times New Roman" w:cs="Times New Roman"/>
          <w:bCs/>
          <w:sz w:val="28"/>
          <w:szCs w:val="28"/>
        </w:rPr>
        <w:t>4. Онлайн-словари ABBYY Lingvo. - URL:http://www.abbyyonline.ru (дата обращения: 11.02.2022). – Текст: электронный.</w:t>
      </w:r>
    </w:p>
    <w:p w14:paraId="271A7BCA">
      <w:pPr>
        <w:spacing w:after="0"/>
        <w:ind w:firstLine="709"/>
        <w:contextualSpacing/>
        <w:jc w:val="both"/>
        <w:rPr>
          <w:rFonts w:ascii="Times New Roman" w:hAnsi="Times New Roman" w:eastAsia="Times New Roman" w:cs="Times New Roman"/>
          <w:bCs/>
          <w:sz w:val="28"/>
          <w:szCs w:val="28"/>
        </w:rPr>
      </w:pPr>
      <w:r>
        <w:rPr>
          <w:rFonts w:ascii="Times New Roman" w:hAnsi="Times New Roman" w:eastAsia="Times New Roman" w:cs="Times New Roman"/>
          <w:bCs/>
          <w:sz w:val="28"/>
          <w:szCs w:val="28"/>
        </w:rPr>
        <w:t>5. Онлайн-словари Мультитран». - URL:http://www.multitran.ru (дата обращения: 11.02.2022). – Текст: электронный.</w:t>
      </w:r>
    </w:p>
    <w:p w14:paraId="2219171C">
      <w:pPr>
        <w:spacing w:after="0"/>
        <w:ind w:firstLine="709"/>
        <w:contextualSpacing/>
        <w:jc w:val="both"/>
        <w:rPr>
          <w:rFonts w:ascii="Times New Roman" w:hAnsi="Times New Roman" w:eastAsia="Times New Roman" w:cs="Times New Roman"/>
          <w:bCs/>
          <w:sz w:val="28"/>
          <w:szCs w:val="28"/>
        </w:rPr>
      </w:pPr>
      <w:r>
        <w:rPr>
          <w:rFonts w:ascii="Times New Roman" w:hAnsi="Times New Roman" w:eastAsia="Times New Roman" w:cs="Times New Roman"/>
          <w:bCs/>
          <w:sz w:val="28"/>
          <w:szCs w:val="28"/>
        </w:rPr>
        <w:t>6. Федеральный центр информационно-образовательных ресурсов. - URL: http://fcior.edu.ru/ (дата обращения: 01.07.2021). - Режим доступа: свободный. – Текст: электронный.</w:t>
      </w:r>
    </w:p>
    <w:p w14:paraId="690F40C6">
      <w:pPr>
        <w:spacing w:after="0"/>
        <w:ind w:firstLine="709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7. Энциклопедия «Британника»: [сайт]. – Encyclopædia Britannica, Inc., 2020 – URL: www.britannica.com (дата обращения: 26.04.2020) – Текст: электронный.</w:t>
      </w:r>
    </w:p>
    <w:p w14:paraId="1357407F">
      <w:pPr>
        <w:spacing w:after="0"/>
        <w:ind w:firstLine="709"/>
        <w:contextualSpacing/>
        <w:jc w:val="both"/>
        <w:rPr>
          <w:rFonts w:ascii="Times New Roman" w:hAnsi="Times New Roman" w:eastAsia="Times New Roman" w:cs="Times New Roman"/>
          <w:bCs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8</w:t>
      </w:r>
      <w:r>
        <w:rPr>
          <w:rFonts w:ascii="Times New Roman" w:hAnsi="Times New Roman" w:eastAsia="Times New Roman" w:cs="Times New Roman"/>
          <w:bCs/>
          <w:sz w:val="28"/>
          <w:szCs w:val="28"/>
        </w:rPr>
        <w:t xml:space="preserve">. </w:t>
      </w:r>
      <w:r>
        <w:rPr>
          <w:rFonts w:ascii="Times New Roman" w:hAnsi="Times New Roman" w:eastAsia="Times New Roman" w:cs="Times New Roman"/>
          <w:bCs/>
          <w:sz w:val="28"/>
          <w:szCs w:val="28"/>
          <w:lang w:val="en-US"/>
        </w:rPr>
        <w:t>Cambridge</w:t>
      </w:r>
      <w:r>
        <w:rPr>
          <w:rFonts w:ascii="Times New Roman" w:hAnsi="Times New Roman" w:eastAsia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bCs/>
          <w:sz w:val="28"/>
          <w:szCs w:val="28"/>
          <w:lang w:val="en-US"/>
        </w:rPr>
        <w:t>Dictionaries</w:t>
      </w:r>
      <w:r>
        <w:rPr>
          <w:rFonts w:ascii="Times New Roman" w:hAnsi="Times New Roman" w:eastAsia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bCs/>
          <w:sz w:val="28"/>
          <w:szCs w:val="28"/>
          <w:lang w:val="en-US"/>
        </w:rPr>
        <w:t>Online</w:t>
      </w:r>
      <w:r>
        <w:rPr>
          <w:rFonts w:ascii="Times New Roman" w:hAnsi="Times New Roman" w:eastAsia="Times New Roman" w:cs="Times New Roman"/>
          <w:bCs/>
          <w:sz w:val="28"/>
          <w:szCs w:val="28"/>
        </w:rPr>
        <w:t xml:space="preserve">. - </w:t>
      </w:r>
      <w:r>
        <w:rPr>
          <w:rFonts w:ascii="Times New Roman" w:hAnsi="Times New Roman" w:eastAsia="Times New Roman" w:cs="Times New Roman"/>
          <w:bCs/>
          <w:sz w:val="28"/>
          <w:szCs w:val="28"/>
          <w:lang w:val="en-US"/>
        </w:rPr>
        <w:t>URL</w:t>
      </w:r>
      <w:r>
        <w:rPr>
          <w:rFonts w:ascii="Times New Roman" w:hAnsi="Times New Roman" w:eastAsia="Times New Roman" w:cs="Times New Roman"/>
          <w:bCs/>
          <w:sz w:val="28"/>
          <w:szCs w:val="28"/>
        </w:rPr>
        <w:t>:</w:t>
      </w:r>
      <w:r>
        <w:rPr>
          <w:rFonts w:ascii="Times New Roman" w:hAnsi="Times New Roman" w:eastAsia="Times New Roman" w:cs="Times New Roman"/>
          <w:bCs/>
          <w:sz w:val="28"/>
          <w:szCs w:val="28"/>
          <w:lang w:val="en-US"/>
        </w:rPr>
        <w:t>http</w:t>
      </w:r>
      <w:r>
        <w:rPr>
          <w:rFonts w:ascii="Times New Roman" w:hAnsi="Times New Roman" w:eastAsia="Times New Roman" w:cs="Times New Roman"/>
          <w:bCs/>
          <w:sz w:val="28"/>
          <w:szCs w:val="28"/>
        </w:rPr>
        <w:t>://</w:t>
      </w:r>
      <w:r>
        <w:rPr>
          <w:rFonts w:ascii="Times New Roman" w:hAnsi="Times New Roman" w:eastAsia="Times New Roman" w:cs="Times New Roman"/>
          <w:bCs/>
          <w:sz w:val="28"/>
          <w:szCs w:val="28"/>
          <w:lang w:val="en-US"/>
        </w:rPr>
        <w:t>dictionary</w:t>
      </w:r>
      <w:r>
        <w:rPr>
          <w:rFonts w:ascii="Times New Roman" w:hAnsi="Times New Roman" w:eastAsia="Times New Roman" w:cs="Times New Roman"/>
          <w:bCs/>
          <w:sz w:val="28"/>
          <w:szCs w:val="28"/>
        </w:rPr>
        <w:t>.</w:t>
      </w:r>
      <w:r>
        <w:rPr>
          <w:rFonts w:ascii="Times New Roman" w:hAnsi="Times New Roman" w:eastAsia="Times New Roman" w:cs="Times New Roman"/>
          <w:bCs/>
          <w:sz w:val="28"/>
          <w:szCs w:val="28"/>
          <w:lang w:val="en-US"/>
        </w:rPr>
        <w:t>cambridge</w:t>
      </w:r>
      <w:r>
        <w:rPr>
          <w:rFonts w:ascii="Times New Roman" w:hAnsi="Times New Roman" w:eastAsia="Times New Roman" w:cs="Times New Roman"/>
          <w:bCs/>
          <w:sz w:val="28"/>
          <w:szCs w:val="28"/>
        </w:rPr>
        <w:t>.</w:t>
      </w:r>
      <w:r>
        <w:rPr>
          <w:rFonts w:ascii="Times New Roman" w:hAnsi="Times New Roman" w:eastAsia="Times New Roman" w:cs="Times New Roman"/>
          <w:bCs/>
          <w:sz w:val="28"/>
          <w:szCs w:val="28"/>
          <w:lang w:val="en-US"/>
        </w:rPr>
        <w:t>or</w:t>
      </w:r>
      <w:r>
        <w:rPr>
          <w:rFonts w:ascii="Times New Roman" w:hAnsi="Times New Roman" w:eastAsia="Times New Roman" w:cs="Times New Roman"/>
          <w:bCs/>
          <w:sz w:val="28"/>
          <w:szCs w:val="28"/>
        </w:rPr>
        <w:t xml:space="preserve"> (дата обращения: 11.02.2022). – Текст: электронный.</w:t>
      </w:r>
    </w:p>
    <w:p w14:paraId="632A02E6">
      <w:pPr>
        <w:spacing w:after="0"/>
        <w:ind w:firstLine="709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9.  Macmillan Dictionary с возможностью прослушать произношение слов: [сайт]. – </w:t>
      </w:r>
      <w:r>
        <w:rPr>
          <w:rFonts w:ascii="Times New Roman" w:hAnsi="Times New Roman" w:eastAsia="Times New Roman" w:cs="Times New Roman"/>
          <w:sz w:val="28"/>
          <w:szCs w:val="28"/>
          <w:lang w:val="en-US"/>
        </w:rPr>
        <w:t>Macmillan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  <w:lang w:val="en-US"/>
        </w:rPr>
        <w:t>Education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  <w:lang w:val="en-US"/>
        </w:rPr>
        <w:t>Limited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, 2009-2020 – </w:t>
      </w:r>
      <w:r>
        <w:rPr>
          <w:rFonts w:ascii="Times New Roman" w:hAnsi="Times New Roman" w:eastAsia="Times New Roman" w:cs="Times New Roman"/>
          <w:sz w:val="28"/>
          <w:szCs w:val="28"/>
          <w:lang w:val="en-US"/>
        </w:rPr>
        <w:t>URL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: </w:t>
      </w:r>
      <w:r>
        <w:fldChar w:fldCharType="begin"/>
      </w:r>
      <w:r>
        <w:instrText xml:space="preserve"> HYPERLINK "http://www.macmillandictionary.com" </w:instrText>
      </w:r>
      <w:r>
        <w:fldChar w:fldCharType="separate"/>
      </w:r>
      <w:r>
        <w:rPr>
          <w:rFonts w:ascii="Times New Roman" w:hAnsi="Times New Roman" w:eastAsia="Times New Roman" w:cs="Times New Roman"/>
          <w:color w:val="0000FF"/>
          <w:sz w:val="28"/>
          <w:szCs w:val="28"/>
          <w:u w:val="single"/>
          <w:lang w:val="en-US"/>
        </w:rPr>
        <w:t>www</w:t>
      </w:r>
      <w:r>
        <w:rPr>
          <w:rFonts w:ascii="Times New Roman" w:hAnsi="Times New Roman" w:eastAsia="Times New Roman" w:cs="Times New Roman"/>
          <w:color w:val="0000FF"/>
          <w:sz w:val="28"/>
          <w:szCs w:val="28"/>
          <w:u w:val="single"/>
        </w:rPr>
        <w:t>.</w:t>
      </w:r>
      <w:r>
        <w:rPr>
          <w:rFonts w:ascii="Times New Roman" w:hAnsi="Times New Roman" w:eastAsia="Times New Roman" w:cs="Times New Roman"/>
          <w:color w:val="0000FF"/>
          <w:sz w:val="28"/>
          <w:szCs w:val="28"/>
          <w:u w:val="single"/>
          <w:lang w:val="en-US"/>
        </w:rPr>
        <w:t>macmillandictionary</w:t>
      </w:r>
      <w:r>
        <w:rPr>
          <w:rFonts w:ascii="Times New Roman" w:hAnsi="Times New Roman" w:eastAsia="Times New Roman" w:cs="Times New Roman"/>
          <w:color w:val="0000FF"/>
          <w:sz w:val="28"/>
          <w:szCs w:val="28"/>
          <w:u w:val="single"/>
        </w:rPr>
        <w:t>.</w:t>
      </w:r>
      <w:r>
        <w:rPr>
          <w:rFonts w:ascii="Times New Roman" w:hAnsi="Times New Roman" w:eastAsia="Times New Roman" w:cs="Times New Roman"/>
          <w:color w:val="0000FF"/>
          <w:sz w:val="28"/>
          <w:szCs w:val="28"/>
          <w:u w:val="single"/>
          <w:lang w:val="en-US"/>
        </w:rPr>
        <w:t>com</w:t>
      </w:r>
      <w:r>
        <w:rPr>
          <w:rFonts w:ascii="Times New Roman" w:hAnsi="Times New Roman" w:eastAsia="Times New Roman" w:cs="Times New Roman"/>
          <w:color w:val="0000FF"/>
          <w:sz w:val="28"/>
          <w:szCs w:val="28"/>
          <w:u w:val="single"/>
          <w:lang w:val="en-US"/>
        </w:rPr>
        <w:fldChar w:fldCharType="end"/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(дата обращения: 08.02.2022) – Текст: электронный.</w:t>
      </w:r>
    </w:p>
    <w:p w14:paraId="53602CA3">
      <w:pPr>
        <w:spacing w:after="0"/>
        <w:ind w:firstLine="709"/>
        <w:contextualSpacing/>
        <w:jc w:val="both"/>
        <w:rPr>
          <w:rFonts w:ascii="Times New Roman" w:hAnsi="Times New Roman" w:eastAsia="Times New Roman" w:cs="Times New Roman"/>
          <w:sz w:val="28"/>
          <w:szCs w:val="28"/>
          <w:lang w:val="en-US"/>
        </w:rPr>
      </w:pPr>
      <w:r>
        <w:rPr>
          <w:rFonts w:ascii="Times New Roman" w:hAnsi="Times New Roman" w:eastAsia="Times New Roman" w:cs="Times New Roman"/>
          <w:sz w:val="28"/>
          <w:szCs w:val="28"/>
          <w:lang w:val="en-US"/>
        </w:rPr>
        <w:t>10. News in Levels. World news for students of English: [</w:t>
      </w:r>
      <w:r>
        <w:rPr>
          <w:rFonts w:ascii="Times New Roman" w:hAnsi="Times New Roman" w:eastAsia="Times New Roman" w:cs="Times New Roman"/>
          <w:sz w:val="28"/>
          <w:szCs w:val="28"/>
        </w:rPr>
        <w:t>сайт</w:t>
      </w:r>
      <w:r>
        <w:rPr>
          <w:rFonts w:ascii="Times New Roman" w:hAnsi="Times New Roman" w:eastAsia="Times New Roman" w:cs="Times New Roman"/>
          <w:sz w:val="28"/>
          <w:szCs w:val="28"/>
          <w:lang w:val="en-US"/>
        </w:rPr>
        <w:t>]. – URL: https://www.newsinlevels.com (</w:t>
      </w:r>
      <w:r>
        <w:rPr>
          <w:rFonts w:ascii="Times New Roman" w:hAnsi="Times New Roman" w:eastAsia="Times New Roman" w:cs="Times New Roman"/>
          <w:sz w:val="28"/>
          <w:szCs w:val="28"/>
        </w:rPr>
        <w:t>дата</w:t>
      </w:r>
      <w:r>
        <w:rPr>
          <w:rFonts w:ascii="Times New Roman" w:hAnsi="Times New Roman" w:eastAsia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</w:rPr>
        <w:t>обращения</w:t>
      </w:r>
      <w:r>
        <w:rPr>
          <w:rFonts w:ascii="Times New Roman" w:hAnsi="Times New Roman" w:eastAsia="Times New Roman" w:cs="Times New Roman"/>
          <w:sz w:val="28"/>
          <w:szCs w:val="28"/>
          <w:lang w:val="en-US"/>
        </w:rPr>
        <w:t xml:space="preserve">: 06.02.2022) – </w:t>
      </w:r>
      <w:r>
        <w:rPr>
          <w:rFonts w:ascii="Times New Roman" w:hAnsi="Times New Roman" w:eastAsia="Times New Roman" w:cs="Times New Roman"/>
          <w:sz w:val="28"/>
          <w:szCs w:val="28"/>
        </w:rPr>
        <w:t>Текст</w:t>
      </w:r>
      <w:r>
        <w:rPr>
          <w:rFonts w:ascii="Times New Roman" w:hAnsi="Times New Roman" w:eastAsia="Times New Roman" w:cs="Times New Roman"/>
          <w:sz w:val="28"/>
          <w:szCs w:val="28"/>
          <w:lang w:val="en-US"/>
        </w:rPr>
        <w:t xml:space="preserve">: </w:t>
      </w:r>
      <w:r>
        <w:rPr>
          <w:rFonts w:ascii="Times New Roman" w:hAnsi="Times New Roman" w:eastAsia="Times New Roman" w:cs="Times New Roman"/>
          <w:sz w:val="28"/>
          <w:szCs w:val="28"/>
        </w:rPr>
        <w:t>электронный</w:t>
      </w:r>
      <w:r>
        <w:rPr>
          <w:rFonts w:ascii="Times New Roman" w:hAnsi="Times New Roman" w:eastAsia="Times New Roman" w:cs="Times New Roman"/>
          <w:sz w:val="28"/>
          <w:szCs w:val="28"/>
          <w:lang w:val="en-US"/>
        </w:rPr>
        <w:t>.</w:t>
      </w:r>
    </w:p>
    <w:bookmarkEnd w:id="7"/>
    <w:p w14:paraId="7BD4EC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eastAsia="Times New Roman" w:cs="Times New Roman"/>
          <w:b/>
          <w:sz w:val="28"/>
          <w:szCs w:val="28"/>
          <w:lang w:val="en-US"/>
        </w:rPr>
        <w:br w:type="page"/>
      </w:r>
    </w:p>
    <w:p w14:paraId="436836D4">
      <w:pPr>
        <w:pStyle w:val="2"/>
        <w:numPr>
          <w:ilvl w:val="0"/>
          <w:numId w:val="0"/>
        </w:numPr>
        <w:rPr>
          <w:szCs w:val="28"/>
        </w:rPr>
      </w:pPr>
      <w:bookmarkStart w:id="8" w:name="_Toc107348057"/>
      <w:r>
        <w:rPr>
          <w:szCs w:val="28"/>
        </w:rPr>
        <w:t>5. КОНТРОЛЬ И ОЦЕНКА РЕЗУЛЬТАТОВ ОСВОЕНИЯ УЧЕБНОГО ПРЕДМЕТА</w:t>
      </w:r>
      <w:bookmarkEnd w:id="8"/>
    </w:p>
    <w:p w14:paraId="45BF0514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46"/>
        <w:tblpPr w:leftFromText="180" w:rightFromText="180" w:vertAnchor="text" w:horzAnchor="page" w:tblpX="1394" w:tblpY="124"/>
        <w:tblW w:w="0" w:type="auto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86"/>
        <w:gridCol w:w="5008"/>
      </w:tblGrid>
      <w:tr w14:paraId="61110E6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4786" w:type="dxa"/>
          </w:tcPr>
          <w:p w14:paraId="13570E08">
            <w:pPr>
              <w:spacing w:after="0" w:line="240" w:lineRule="auto"/>
              <w:jc w:val="center"/>
              <w:rPr>
                <w:rFonts w:ascii="Times New Roman" w:hAnsi="Times New Roman" w:eastAsia="DejaVu Sans" w:cs="Times New Roman"/>
                <w:b/>
                <w:sz w:val="28"/>
                <w:szCs w:val="28"/>
                <w:lang w:val="ru-RU" w:eastAsia="zh-CN" w:bidi="hi-IN"/>
              </w:rPr>
            </w:pPr>
            <w:r>
              <w:rPr>
                <w:rFonts w:ascii="Times New Roman" w:hAnsi="Times New Roman" w:eastAsia="DejaVu Sans" w:cs="Times New Roman"/>
                <w:b/>
                <w:sz w:val="28"/>
                <w:szCs w:val="28"/>
                <w:lang w:val="ru-RU" w:eastAsia="zh-CN" w:bidi="hi-IN"/>
              </w:rPr>
              <w:t>Наименование образовательных результатов ФГОС СОО (предметные результаты –ПРб)</w:t>
            </w:r>
          </w:p>
        </w:tc>
        <w:tc>
          <w:tcPr>
            <w:tcW w:w="5008" w:type="dxa"/>
          </w:tcPr>
          <w:p w14:paraId="45B871B9">
            <w:pPr>
              <w:spacing w:after="0" w:line="240" w:lineRule="auto"/>
              <w:jc w:val="center"/>
              <w:rPr>
                <w:rFonts w:ascii="Times New Roman" w:hAnsi="Times New Roman" w:eastAsia="DejaVu Sans" w:cs="Times New Roman"/>
                <w:b/>
                <w:sz w:val="28"/>
                <w:szCs w:val="28"/>
                <w:lang w:val="en-US" w:eastAsia="zh-CN" w:bidi="hi-IN"/>
              </w:rPr>
            </w:pPr>
            <w:r>
              <w:rPr>
                <w:rFonts w:ascii="Times New Roman" w:hAnsi="Times New Roman" w:eastAsia="DejaVu Sans" w:cs="Times New Roman"/>
                <w:b/>
                <w:sz w:val="28"/>
                <w:szCs w:val="28"/>
                <w:lang w:val="en-US" w:eastAsia="zh-CN" w:bidi="hi-IN"/>
              </w:rPr>
              <w:t>Методы оценки</w:t>
            </w:r>
          </w:p>
        </w:tc>
      </w:tr>
      <w:tr w14:paraId="12841B4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86" w:type="dxa"/>
          </w:tcPr>
          <w:p w14:paraId="30FD5506">
            <w:pPr>
              <w:suppressAutoHyphens/>
              <w:spacing w:after="0" w:line="240" w:lineRule="auto"/>
              <w:jc w:val="both"/>
              <w:rPr>
                <w:rFonts w:ascii="Times New Roman" w:hAnsi="Times New Roman" w:eastAsia="DejaVu Sans" w:cs="DejaVu Sans"/>
                <w:sz w:val="24"/>
                <w:szCs w:val="24"/>
                <w:shd w:val="clear" w:color="auto" w:fill="FFFFFF"/>
                <w:lang w:val="ru-RU" w:eastAsia="zh-CN" w:bidi="hi-IN"/>
              </w:rPr>
            </w:pPr>
            <w:r>
              <w:rPr>
                <w:rStyle w:val="386"/>
                <w:rFonts w:eastAsia="DejaVu Sans"/>
                <w:bCs/>
                <w:sz w:val="24"/>
                <w:szCs w:val="24"/>
                <w:lang w:val="ru-RU" w:eastAsia="zh-CN" w:bidi="hi-IN"/>
              </w:rPr>
              <w:t>П</w:t>
            </w:r>
            <w:r>
              <w:rPr>
                <w:rStyle w:val="386"/>
                <w:rFonts w:eastAsia="DejaVu Sans"/>
                <w:sz w:val="24"/>
                <w:szCs w:val="24"/>
                <w:lang w:val="ru-RU" w:eastAsia="zh-CN" w:bidi="hi-IN"/>
              </w:rPr>
              <w:t xml:space="preserve">Рб 01. </w:t>
            </w:r>
            <w:r>
              <w:rPr>
                <w:rStyle w:val="386"/>
                <w:rFonts w:eastAsia="DejaVu Sans"/>
                <w:bCs/>
                <w:sz w:val="24"/>
                <w:szCs w:val="24"/>
                <w:lang w:val="ru-RU" w:eastAsia="zh-CN" w:bidi="hi-IN"/>
              </w:rPr>
              <w:t>Сформированность коммуникативной иноязычной компетенции, необходимой для успешной социализации и самореализации как инструмента межкультурного общения в современном поликультурном мире</w:t>
            </w:r>
          </w:p>
        </w:tc>
        <w:tc>
          <w:tcPr>
            <w:tcW w:w="5008" w:type="dxa"/>
          </w:tcPr>
          <w:p w14:paraId="28A44EDB">
            <w:pPr>
              <w:spacing w:after="0" w:line="240" w:lineRule="auto"/>
              <w:rPr>
                <w:rFonts w:ascii="Times New Roman" w:hAnsi="Times New Roman" w:eastAsia="DejaVu Sans" w:cs="Times New Roman"/>
                <w:sz w:val="24"/>
                <w:szCs w:val="24"/>
                <w:lang w:val="ru-RU" w:eastAsia="zh-CN" w:bidi="hi-IN"/>
              </w:rPr>
            </w:pPr>
            <w:r>
              <w:rPr>
                <w:rFonts w:ascii="Times New Roman" w:hAnsi="Times New Roman" w:eastAsia="DejaVu Sans" w:cs="Times New Roman"/>
                <w:sz w:val="24"/>
                <w:szCs w:val="24"/>
                <w:lang w:val="ru-RU" w:eastAsia="zh-CN" w:bidi="hi-IN"/>
              </w:rPr>
              <w:t>-письменный/устный опрос (</w:t>
            </w:r>
            <w:r>
              <w:rPr>
                <w:rFonts w:ascii="Times New Roman" w:hAnsi="Times New Roman" w:eastAsia="Calibri" w:cs="DejaVu Sans"/>
                <w:color w:val="000000"/>
                <w:sz w:val="24"/>
                <w:szCs w:val="24"/>
                <w:lang w:val="ru-RU" w:eastAsia="zh-CN" w:bidi="hi-IN"/>
              </w:rPr>
              <w:t>монологические и диалогические высказывания по темам, сообщения-презентации</w:t>
            </w:r>
            <w:r>
              <w:rPr>
                <w:rFonts w:ascii="Times New Roman" w:hAnsi="Times New Roman" w:eastAsia="DejaVu Sans" w:cs="DejaVu Sans"/>
                <w:sz w:val="24"/>
                <w:szCs w:val="24"/>
                <w:lang w:val="ru-RU" w:eastAsia="zh-CN" w:bidi="hi-IN"/>
              </w:rPr>
              <w:t>)</w:t>
            </w:r>
            <w:r>
              <w:rPr>
                <w:rFonts w:ascii="Times New Roman" w:hAnsi="Times New Roman" w:eastAsia="DejaVu Sans" w:cs="Times New Roman"/>
                <w:sz w:val="24"/>
                <w:szCs w:val="24"/>
                <w:lang w:val="ru-RU" w:eastAsia="zh-CN" w:bidi="hi-IN"/>
              </w:rPr>
              <w:t xml:space="preserve">; </w:t>
            </w:r>
          </w:p>
          <w:p w14:paraId="6C94D9F3">
            <w:pPr>
              <w:spacing w:after="0" w:line="240" w:lineRule="auto"/>
              <w:rPr>
                <w:rFonts w:ascii="Times New Roman" w:hAnsi="Times New Roman" w:eastAsia="DejaVu Sans" w:cs="Times New Roman"/>
                <w:sz w:val="24"/>
                <w:szCs w:val="24"/>
                <w:lang w:val="ru-RU" w:eastAsia="zh-CN" w:bidi="hi-IN"/>
              </w:rPr>
            </w:pPr>
            <w:r>
              <w:rPr>
                <w:rFonts w:ascii="Times New Roman" w:hAnsi="Times New Roman" w:eastAsia="DejaVu Sans" w:cs="Times New Roman"/>
                <w:sz w:val="24"/>
                <w:szCs w:val="24"/>
                <w:lang w:val="ru-RU" w:eastAsia="zh-CN" w:bidi="hi-IN"/>
              </w:rPr>
              <w:t xml:space="preserve">- оценка заданий для самостоятельной работы; </w:t>
            </w:r>
          </w:p>
          <w:p w14:paraId="4D30BE67">
            <w:pPr>
              <w:spacing w:after="0" w:line="240" w:lineRule="auto"/>
              <w:rPr>
                <w:rFonts w:ascii="Times New Roman" w:hAnsi="Times New Roman" w:eastAsia="DejaVu Sans" w:cs="Times New Roman"/>
                <w:sz w:val="24"/>
                <w:szCs w:val="24"/>
                <w:lang w:val="ru-RU" w:eastAsia="zh-CN" w:bidi="hi-IN"/>
              </w:rPr>
            </w:pPr>
            <w:r>
              <w:rPr>
                <w:rFonts w:ascii="Times New Roman" w:hAnsi="Times New Roman" w:eastAsia="DejaVu Sans" w:cs="Times New Roman"/>
                <w:sz w:val="24"/>
                <w:szCs w:val="24"/>
                <w:lang w:val="ru-RU" w:eastAsia="zh-CN" w:bidi="hi-IN"/>
              </w:rPr>
              <w:t xml:space="preserve">- письменные/устные диктанты; </w:t>
            </w:r>
          </w:p>
          <w:p w14:paraId="435897D8"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i/>
                <w:sz w:val="24"/>
                <w:szCs w:val="24"/>
                <w:lang w:val="ru-RU" w:eastAsia="ru-RU" w:bidi="hi-IN"/>
              </w:rPr>
            </w:pPr>
            <w:r>
              <w:rPr>
                <w:rFonts w:ascii="Times New Roman" w:hAnsi="Times New Roman" w:eastAsia="DejaVu Sans" w:cs="Times New Roman"/>
                <w:sz w:val="24"/>
                <w:szCs w:val="24"/>
                <w:lang w:val="ru-RU" w:eastAsia="zh-CN" w:bidi="hi-IN"/>
              </w:rPr>
              <w:t>- выполнение домашних заданий проблемного характера.</w:t>
            </w:r>
          </w:p>
        </w:tc>
      </w:tr>
      <w:tr w14:paraId="307E59B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86" w:type="dxa"/>
          </w:tcPr>
          <w:p w14:paraId="4FA79631">
            <w:pPr>
              <w:suppressAutoHyphens/>
              <w:spacing w:after="0" w:line="240" w:lineRule="auto"/>
              <w:jc w:val="both"/>
              <w:rPr>
                <w:rFonts w:ascii="Times New Roman" w:hAnsi="Times New Roman" w:eastAsia="DejaVu Sans" w:cs="DejaVu Sans"/>
                <w:sz w:val="24"/>
                <w:szCs w:val="24"/>
                <w:shd w:val="clear" w:color="auto" w:fill="FFFFFF"/>
                <w:lang w:val="ru-RU" w:eastAsia="zh-CN" w:bidi="hi-IN"/>
              </w:rPr>
            </w:pPr>
            <w:r>
              <w:rPr>
                <w:rStyle w:val="386"/>
                <w:rFonts w:eastAsia="DejaVu Sans"/>
                <w:bCs/>
                <w:sz w:val="24"/>
                <w:szCs w:val="24"/>
                <w:lang w:val="ru-RU" w:eastAsia="zh-CN" w:bidi="hi-IN"/>
              </w:rPr>
              <w:t>П</w:t>
            </w:r>
            <w:r>
              <w:rPr>
                <w:rStyle w:val="386"/>
                <w:rFonts w:eastAsia="DejaVu Sans"/>
                <w:sz w:val="24"/>
                <w:szCs w:val="24"/>
                <w:lang w:val="ru-RU" w:eastAsia="zh-CN" w:bidi="hi-IN"/>
              </w:rPr>
              <w:t xml:space="preserve">Рб 02. </w:t>
            </w:r>
            <w:r>
              <w:rPr>
                <w:rStyle w:val="386"/>
                <w:rFonts w:eastAsia="DejaVu Sans"/>
                <w:bCs/>
                <w:sz w:val="24"/>
                <w:szCs w:val="24"/>
                <w:lang w:val="ru-RU" w:eastAsia="zh-CN" w:bidi="hi-IN"/>
              </w:rPr>
              <w:t>Владение знаниями о социокультурной специфике страны/стран изучаемого языка и умение строить свое речевое и неречевое поведение адекватно этой специфике; умение выделять общее и различное в культуре родной страны и страны/стран изучаемого языка</w:t>
            </w:r>
          </w:p>
        </w:tc>
        <w:tc>
          <w:tcPr>
            <w:tcW w:w="5008" w:type="dxa"/>
          </w:tcPr>
          <w:p w14:paraId="3715349C">
            <w:pPr>
              <w:spacing w:after="0" w:line="240" w:lineRule="auto"/>
              <w:rPr>
                <w:rFonts w:ascii="Times New Roman" w:hAnsi="Times New Roman" w:eastAsia="DejaVu Sans" w:cs="Times New Roman"/>
                <w:sz w:val="24"/>
                <w:szCs w:val="24"/>
                <w:lang w:val="ru-RU" w:eastAsia="zh-CN" w:bidi="hi-IN"/>
              </w:rPr>
            </w:pPr>
            <w:r>
              <w:rPr>
                <w:rFonts w:ascii="Times New Roman" w:hAnsi="Times New Roman" w:eastAsia="DejaVu Sans" w:cs="Times New Roman"/>
                <w:sz w:val="24"/>
                <w:szCs w:val="24"/>
                <w:lang w:val="ru-RU" w:eastAsia="zh-CN" w:bidi="hi-IN"/>
              </w:rPr>
              <w:t>- письменный/устный опрос (</w:t>
            </w:r>
            <w:r>
              <w:rPr>
                <w:rFonts w:ascii="Times New Roman" w:hAnsi="Times New Roman" w:eastAsia="Calibri" w:cs="DejaVu Sans"/>
                <w:color w:val="000000"/>
                <w:sz w:val="24"/>
                <w:szCs w:val="24"/>
                <w:lang w:val="ru-RU" w:eastAsia="zh-CN" w:bidi="hi-IN"/>
              </w:rPr>
              <w:t xml:space="preserve">монологические и диалогические высказывания по темам, </w:t>
            </w:r>
            <w:r>
              <w:rPr>
                <w:rFonts w:ascii="Times New Roman" w:hAnsi="Times New Roman" w:eastAsia="DejaVu Sans" w:cs="DejaVu Sans"/>
                <w:sz w:val="24"/>
                <w:szCs w:val="24"/>
                <w:lang w:val="ru-RU" w:eastAsia="zh-CN" w:bidi="hi-IN"/>
              </w:rPr>
              <w:t xml:space="preserve">решение кейсов на основе прочитанных текстов, составление англо-русского терминологического словаря, </w:t>
            </w:r>
            <w:r>
              <w:rPr>
                <w:rFonts w:ascii="Times New Roman" w:hAnsi="Times New Roman" w:eastAsia="Calibri" w:cs="DejaVu Sans"/>
                <w:color w:val="000000"/>
                <w:sz w:val="24"/>
                <w:szCs w:val="24"/>
                <w:lang w:val="ru-RU" w:eastAsia="zh-CN" w:bidi="hi-IN"/>
              </w:rPr>
              <w:t>сообщения-презентации</w:t>
            </w:r>
            <w:r>
              <w:rPr>
                <w:rFonts w:ascii="Times New Roman" w:hAnsi="Times New Roman" w:eastAsia="DejaVu Sans" w:cs="DejaVu Sans"/>
                <w:sz w:val="24"/>
                <w:szCs w:val="24"/>
                <w:lang w:val="ru-RU" w:eastAsia="zh-CN" w:bidi="hi-IN"/>
              </w:rPr>
              <w:t>)</w:t>
            </w:r>
            <w:r>
              <w:rPr>
                <w:rFonts w:ascii="Times New Roman" w:hAnsi="Times New Roman" w:eastAsia="DejaVu Sans" w:cs="Times New Roman"/>
                <w:sz w:val="24"/>
                <w:szCs w:val="24"/>
                <w:lang w:val="ru-RU" w:eastAsia="zh-CN" w:bidi="hi-IN"/>
              </w:rPr>
              <w:t xml:space="preserve">; </w:t>
            </w:r>
          </w:p>
          <w:p w14:paraId="1C79F024">
            <w:pPr>
              <w:spacing w:after="0" w:line="240" w:lineRule="auto"/>
              <w:rPr>
                <w:rFonts w:ascii="Times New Roman" w:hAnsi="Times New Roman" w:eastAsia="DejaVu Sans" w:cs="Times New Roman"/>
                <w:sz w:val="24"/>
                <w:szCs w:val="24"/>
                <w:lang w:val="ru-RU" w:eastAsia="zh-CN" w:bidi="hi-IN"/>
              </w:rPr>
            </w:pPr>
            <w:r>
              <w:rPr>
                <w:rFonts w:ascii="Times New Roman" w:hAnsi="Times New Roman" w:eastAsia="DejaVu Sans" w:cs="Times New Roman"/>
                <w:sz w:val="24"/>
                <w:szCs w:val="24"/>
                <w:lang w:val="ru-RU" w:eastAsia="zh-CN" w:bidi="hi-IN"/>
              </w:rPr>
              <w:t xml:space="preserve">-тестирование; </w:t>
            </w:r>
          </w:p>
          <w:p w14:paraId="2F6B20D2">
            <w:pPr>
              <w:spacing w:after="0" w:line="240" w:lineRule="auto"/>
              <w:rPr>
                <w:rFonts w:ascii="Times New Roman" w:hAnsi="Times New Roman" w:eastAsia="DejaVu Sans" w:cs="Times New Roman"/>
                <w:sz w:val="24"/>
                <w:szCs w:val="24"/>
                <w:lang w:val="ru-RU" w:eastAsia="zh-CN" w:bidi="hi-IN"/>
              </w:rPr>
            </w:pPr>
            <w:r>
              <w:rPr>
                <w:rFonts w:ascii="Times New Roman" w:hAnsi="Times New Roman" w:eastAsia="DejaVu Sans" w:cs="Times New Roman"/>
                <w:sz w:val="24"/>
                <w:szCs w:val="24"/>
                <w:lang w:val="ru-RU" w:eastAsia="zh-CN" w:bidi="hi-IN"/>
              </w:rPr>
              <w:t xml:space="preserve">- оценка результатов самостоятельной работы (докладов, проектов, учебных исследований и т.д.). </w:t>
            </w:r>
          </w:p>
          <w:p w14:paraId="3A7FAF10">
            <w:pPr>
              <w:spacing w:after="0" w:line="240" w:lineRule="auto"/>
              <w:rPr>
                <w:rStyle w:val="17"/>
                <w:rFonts w:ascii="Times New Roman" w:hAnsi="Times New Roman" w:eastAsia="DejaVu Sans" w:cs="DejaVu Sans"/>
                <w:sz w:val="24"/>
                <w:szCs w:val="24"/>
                <w:lang w:val="ru-RU" w:eastAsia="zh-CN" w:bidi="hi-IN"/>
              </w:rPr>
            </w:pPr>
            <w:r>
              <w:rPr>
                <w:rFonts w:ascii="Times New Roman" w:hAnsi="Times New Roman" w:eastAsia="DejaVu Sans" w:cs="Times New Roman"/>
                <w:sz w:val="24"/>
                <w:szCs w:val="24"/>
                <w:lang w:val="ru-RU" w:eastAsia="zh-CN" w:bidi="hi-IN"/>
              </w:rPr>
              <w:t xml:space="preserve">- онлайн оценивание: </w:t>
            </w:r>
            <w:r>
              <w:rPr>
                <w:rFonts w:ascii="Times New Roman" w:hAnsi="Times New Roman" w:eastAsia="DejaVu Sans" w:cs="Times New Roman"/>
                <w:sz w:val="24"/>
                <w:szCs w:val="24"/>
                <w:lang w:val="en-US" w:eastAsia="zh-CN" w:bidi="hi-IN"/>
              </w:rPr>
              <w:t>https</w:t>
            </w:r>
            <w:r>
              <w:rPr>
                <w:rFonts w:ascii="Times New Roman" w:hAnsi="Times New Roman" w:eastAsia="DejaVu Sans" w:cs="Times New Roman"/>
                <w:sz w:val="24"/>
                <w:szCs w:val="24"/>
                <w:lang w:val="ru-RU" w:eastAsia="zh-CN" w:bidi="hi-IN"/>
              </w:rPr>
              <w:t>://</w:t>
            </w:r>
            <w:r>
              <w:rPr>
                <w:rFonts w:ascii="Times New Roman" w:hAnsi="Times New Roman" w:eastAsia="DejaVu Sans" w:cs="Times New Roman"/>
                <w:sz w:val="24"/>
                <w:szCs w:val="24"/>
                <w:lang w:val="en-US" w:eastAsia="zh-CN" w:bidi="hi-IN"/>
              </w:rPr>
              <w:t>docs</w:t>
            </w:r>
            <w:r>
              <w:rPr>
                <w:rFonts w:ascii="Times New Roman" w:hAnsi="Times New Roman" w:eastAsia="DejaVu Sans" w:cs="Times New Roman"/>
                <w:sz w:val="24"/>
                <w:szCs w:val="24"/>
                <w:lang w:val="ru-RU" w:eastAsia="zh-CN" w:bidi="hi-IN"/>
              </w:rPr>
              <w:t>.</w:t>
            </w:r>
            <w:r>
              <w:rPr>
                <w:rFonts w:ascii="Times New Roman" w:hAnsi="Times New Roman" w:eastAsia="DejaVu Sans" w:cs="Times New Roman"/>
                <w:sz w:val="24"/>
                <w:szCs w:val="24"/>
                <w:lang w:val="en-US" w:eastAsia="zh-CN" w:bidi="hi-IN"/>
              </w:rPr>
              <w:t>google</w:t>
            </w:r>
            <w:r>
              <w:rPr>
                <w:rFonts w:ascii="Times New Roman" w:hAnsi="Times New Roman" w:eastAsia="DejaVu Sans" w:cs="Times New Roman"/>
                <w:sz w:val="24"/>
                <w:szCs w:val="24"/>
                <w:lang w:val="ru-RU" w:eastAsia="zh-CN" w:bidi="hi-IN"/>
              </w:rPr>
              <w:t>.</w:t>
            </w:r>
            <w:r>
              <w:rPr>
                <w:rFonts w:ascii="Times New Roman" w:hAnsi="Times New Roman" w:eastAsia="DejaVu Sans" w:cs="Times New Roman"/>
                <w:sz w:val="24"/>
                <w:szCs w:val="24"/>
                <w:lang w:val="en-US" w:eastAsia="zh-CN" w:bidi="hi-IN"/>
              </w:rPr>
              <w:t>com</w:t>
            </w:r>
            <w:r>
              <w:rPr>
                <w:rFonts w:ascii="Times New Roman" w:hAnsi="Times New Roman" w:eastAsia="DejaVu Sans" w:cs="Times New Roman"/>
                <w:sz w:val="24"/>
                <w:szCs w:val="24"/>
                <w:lang w:val="ru-RU" w:eastAsia="zh-CN" w:bidi="hi-IN"/>
              </w:rPr>
              <w:t xml:space="preserve">/ </w:t>
            </w:r>
            <w:r>
              <w:rPr>
                <w:rFonts w:ascii="Times New Roman" w:hAnsi="Times New Roman" w:eastAsia="DejaVu Sans" w:cs="Times New Roman"/>
                <w:sz w:val="24"/>
                <w:szCs w:val="24"/>
                <w:lang w:val="en-US" w:eastAsia="zh-CN" w:bidi="hi-IN"/>
              </w:rPr>
              <w:t>https</w:t>
            </w:r>
            <w:r>
              <w:rPr>
                <w:rFonts w:ascii="Times New Roman" w:hAnsi="Times New Roman" w:eastAsia="DejaVu Sans" w:cs="Times New Roman"/>
                <w:sz w:val="24"/>
                <w:szCs w:val="24"/>
                <w:lang w:val="ru-RU" w:eastAsia="zh-CN" w:bidi="hi-IN"/>
              </w:rPr>
              <w:t>://</w:t>
            </w:r>
            <w:r>
              <w:rPr>
                <w:rFonts w:ascii="Times New Roman" w:hAnsi="Times New Roman" w:eastAsia="DejaVu Sans" w:cs="Times New Roman"/>
                <w:sz w:val="24"/>
                <w:szCs w:val="24"/>
                <w:lang w:val="en-US" w:eastAsia="zh-CN" w:bidi="hi-IN"/>
              </w:rPr>
              <w:t>learningapps</w:t>
            </w:r>
            <w:r>
              <w:rPr>
                <w:rFonts w:ascii="Times New Roman" w:hAnsi="Times New Roman" w:eastAsia="DejaVu Sans" w:cs="Times New Roman"/>
                <w:sz w:val="24"/>
                <w:szCs w:val="24"/>
                <w:lang w:val="ru-RU" w:eastAsia="zh-CN" w:bidi="hi-IN"/>
              </w:rPr>
              <w:t>.</w:t>
            </w:r>
            <w:r>
              <w:rPr>
                <w:rFonts w:ascii="Times New Roman" w:hAnsi="Times New Roman" w:eastAsia="DejaVu Sans" w:cs="Times New Roman"/>
                <w:sz w:val="24"/>
                <w:szCs w:val="24"/>
                <w:lang w:val="en-US" w:eastAsia="zh-CN" w:bidi="hi-IN"/>
              </w:rPr>
              <w:t>org</w:t>
            </w:r>
            <w:r>
              <w:rPr>
                <w:rFonts w:ascii="Times New Roman" w:hAnsi="Times New Roman" w:eastAsia="DejaVu Sans" w:cs="Times New Roman"/>
                <w:sz w:val="24"/>
                <w:szCs w:val="24"/>
                <w:lang w:val="ru-RU" w:eastAsia="zh-CN" w:bidi="hi-IN"/>
              </w:rPr>
              <w:t xml:space="preserve">/ </w:t>
            </w:r>
            <w:r>
              <w:rPr>
                <w:rFonts w:ascii="Times New Roman" w:hAnsi="Times New Roman" w:eastAsia="DejaVu Sans" w:cs="Times New Roman"/>
                <w:sz w:val="24"/>
                <w:szCs w:val="24"/>
                <w:lang w:val="en-US" w:eastAsia="zh-CN" w:bidi="hi-IN"/>
              </w:rPr>
              <w:t>https</w:t>
            </w:r>
            <w:r>
              <w:rPr>
                <w:rFonts w:ascii="Times New Roman" w:hAnsi="Times New Roman" w:eastAsia="DejaVu Sans" w:cs="Times New Roman"/>
                <w:sz w:val="24"/>
                <w:szCs w:val="24"/>
                <w:lang w:val="ru-RU" w:eastAsia="zh-CN" w:bidi="hi-IN"/>
              </w:rPr>
              <w:t>://</w:t>
            </w:r>
            <w:r>
              <w:rPr>
                <w:rFonts w:ascii="Times New Roman" w:hAnsi="Times New Roman" w:eastAsia="DejaVu Sans" w:cs="Times New Roman"/>
                <w:sz w:val="24"/>
                <w:szCs w:val="24"/>
                <w:lang w:val="en-US" w:eastAsia="zh-CN" w:bidi="hi-IN"/>
              </w:rPr>
              <w:t>puzzle</w:t>
            </w:r>
            <w:r>
              <w:rPr>
                <w:rFonts w:ascii="Times New Roman" w:hAnsi="Times New Roman" w:eastAsia="DejaVu Sans" w:cs="Times New Roman"/>
                <w:sz w:val="24"/>
                <w:szCs w:val="24"/>
                <w:lang w:val="ru-RU" w:eastAsia="zh-CN" w:bidi="hi-IN"/>
              </w:rPr>
              <w:t>-</w:t>
            </w:r>
            <w:r>
              <w:rPr>
                <w:rFonts w:ascii="Times New Roman" w:hAnsi="Times New Roman" w:eastAsia="DejaVu Sans" w:cs="Times New Roman"/>
                <w:sz w:val="24"/>
                <w:szCs w:val="24"/>
                <w:lang w:val="en-US" w:eastAsia="zh-CN" w:bidi="hi-IN"/>
              </w:rPr>
              <w:t>english</w:t>
            </w:r>
            <w:r>
              <w:rPr>
                <w:rFonts w:ascii="Times New Roman" w:hAnsi="Times New Roman" w:eastAsia="DejaVu Sans" w:cs="Times New Roman"/>
                <w:sz w:val="24"/>
                <w:szCs w:val="24"/>
                <w:lang w:val="ru-RU" w:eastAsia="zh-CN" w:bidi="hi-IN"/>
              </w:rPr>
              <w:t>.</w:t>
            </w:r>
            <w:r>
              <w:rPr>
                <w:rFonts w:ascii="Times New Roman" w:hAnsi="Times New Roman" w:eastAsia="DejaVu Sans" w:cs="Times New Roman"/>
                <w:sz w:val="24"/>
                <w:szCs w:val="24"/>
                <w:lang w:val="en-US" w:eastAsia="zh-CN" w:bidi="hi-IN"/>
              </w:rPr>
              <w:t>com</w:t>
            </w:r>
            <w:r>
              <w:rPr>
                <w:rFonts w:ascii="Times New Roman" w:hAnsi="Times New Roman" w:eastAsia="DejaVu Sans" w:cs="Times New Roman"/>
                <w:sz w:val="24"/>
                <w:szCs w:val="24"/>
                <w:lang w:val="ru-RU" w:eastAsia="zh-CN" w:bidi="hi-IN"/>
              </w:rPr>
              <w:t xml:space="preserve">/ </w:t>
            </w:r>
            <w:r>
              <w:fldChar w:fldCharType="begin"/>
            </w:r>
            <w:r>
              <w:instrText xml:space="preserve"> HYPERLINK "https://www.britishcouncil.ru/" </w:instrText>
            </w:r>
            <w:r>
              <w:fldChar w:fldCharType="separate"/>
            </w:r>
            <w:r>
              <w:rPr>
                <w:rStyle w:val="17"/>
                <w:rFonts w:ascii="Times New Roman" w:hAnsi="Times New Roman" w:eastAsia="DejaVu Sans" w:cs="DejaVu Sans"/>
                <w:sz w:val="24"/>
                <w:szCs w:val="24"/>
                <w:lang w:val="en-US" w:eastAsia="zh-CN" w:bidi="hi-IN"/>
              </w:rPr>
              <w:t>https</w:t>
            </w:r>
            <w:r>
              <w:rPr>
                <w:rStyle w:val="17"/>
                <w:rFonts w:ascii="Times New Roman" w:hAnsi="Times New Roman" w:eastAsia="DejaVu Sans" w:cs="DejaVu Sans"/>
                <w:sz w:val="24"/>
                <w:szCs w:val="24"/>
                <w:lang w:val="ru-RU" w:eastAsia="zh-CN" w:bidi="hi-IN"/>
              </w:rPr>
              <w:t>://</w:t>
            </w:r>
            <w:r>
              <w:rPr>
                <w:rStyle w:val="17"/>
                <w:rFonts w:ascii="Times New Roman" w:hAnsi="Times New Roman" w:eastAsia="DejaVu Sans" w:cs="DejaVu Sans"/>
                <w:sz w:val="24"/>
                <w:szCs w:val="24"/>
                <w:lang w:val="en-US" w:eastAsia="zh-CN" w:bidi="hi-IN"/>
              </w:rPr>
              <w:t>www</w:t>
            </w:r>
            <w:r>
              <w:rPr>
                <w:rStyle w:val="17"/>
                <w:rFonts w:ascii="Times New Roman" w:hAnsi="Times New Roman" w:eastAsia="DejaVu Sans" w:cs="DejaVu Sans"/>
                <w:sz w:val="24"/>
                <w:szCs w:val="24"/>
                <w:lang w:val="ru-RU" w:eastAsia="zh-CN" w:bidi="hi-IN"/>
              </w:rPr>
              <w:t>.</w:t>
            </w:r>
            <w:r>
              <w:rPr>
                <w:rStyle w:val="17"/>
                <w:rFonts w:ascii="Times New Roman" w:hAnsi="Times New Roman" w:eastAsia="DejaVu Sans" w:cs="DejaVu Sans"/>
                <w:sz w:val="24"/>
                <w:szCs w:val="24"/>
                <w:lang w:val="en-US" w:eastAsia="zh-CN" w:bidi="hi-IN"/>
              </w:rPr>
              <w:t>britishcouncil</w:t>
            </w:r>
            <w:r>
              <w:rPr>
                <w:rStyle w:val="17"/>
                <w:rFonts w:ascii="Times New Roman" w:hAnsi="Times New Roman" w:eastAsia="DejaVu Sans" w:cs="DejaVu Sans"/>
                <w:sz w:val="24"/>
                <w:szCs w:val="24"/>
                <w:lang w:val="ru-RU" w:eastAsia="zh-CN" w:bidi="hi-IN"/>
              </w:rPr>
              <w:t>.</w:t>
            </w:r>
            <w:r>
              <w:rPr>
                <w:rStyle w:val="17"/>
                <w:rFonts w:ascii="Times New Roman" w:hAnsi="Times New Roman" w:eastAsia="DejaVu Sans" w:cs="DejaVu Sans"/>
                <w:sz w:val="24"/>
                <w:szCs w:val="24"/>
                <w:lang w:val="en-US" w:eastAsia="zh-CN" w:bidi="hi-IN"/>
              </w:rPr>
              <w:t>ru</w:t>
            </w:r>
            <w:r>
              <w:rPr>
                <w:rStyle w:val="17"/>
                <w:rFonts w:ascii="Times New Roman" w:hAnsi="Times New Roman" w:eastAsia="DejaVu Sans" w:cs="DejaVu Sans"/>
                <w:sz w:val="24"/>
                <w:szCs w:val="24"/>
                <w:lang w:val="ru-RU" w:eastAsia="zh-CN" w:bidi="hi-IN"/>
              </w:rPr>
              <w:t>/</w:t>
            </w:r>
            <w:r>
              <w:rPr>
                <w:rStyle w:val="17"/>
                <w:rFonts w:ascii="Times New Roman" w:hAnsi="Times New Roman" w:eastAsia="DejaVu Sans" w:cs="DejaVu Sans"/>
                <w:sz w:val="24"/>
                <w:szCs w:val="24"/>
                <w:lang w:val="ru-RU" w:eastAsia="zh-CN" w:bidi="hi-IN"/>
              </w:rPr>
              <w:fldChar w:fldCharType="end"/>
            </w:r>
          </w:p>
          <w:p w14:paraId="4FDB4F33">
            <w:pPr>
              <w:spacing w:after="0" w:line="240" w:lineRule="auto"/>
              <w:rPr>
                <w:rFonts w:ascii="Times New Roman" w:hAnsi="Times New Roman" w:eastAsia="DejaVu Sans" w:cs="Times New Roman"/>
                <w:sz w:val="24"/>
                <w:szCs w:val="24"/>
                <w:lang w:val="ru-RU" w:eastAsia="zh-CN" w:bidi="hi-IN"/>
              </w:rPr>
            </w:pPr>
            <w:r>
              <w:rPr>
                <w:rFonts w:ascii="Times New Roman" w:hAnsi="Times New Roman" w:eastAsia="DejaVu Sans" w:cs="Times New Roman"/>
                <w:sz w:val="24"/>
                <w:szCs w:val="24"/>
                <w:lang w:val="ru-RU" w:eastAsia="zh-CN" w:bidi="hi-IN"/>
              </w:rPr>
              <w:t>- выполнение домашних заданий проблемного характера.</w:t>
            </w:r>
          </w:p>
        </w:tc>
      </w:tr>
      <w:tr w14:paraId="29B6CB8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86" w:type="dxa"/>
          </w:tcPr>
          <w:p w14:paraId="5F7416AA">
            <w:pPr>
              <w:suppressAutoHyphens/>
              <w:spacing w:after="0" w:line="240" w:lineRule="auto"/>
              <w:jc w:val="both"/>
              <w:rPr>
                <w:rFonts w:ascii="Times New Roman" w:hAnsi="Times New Roman" w:eastAsia="DejaVu Sans" w:cs="DejaVu Sans"/>
                <w:sz w:val="24"/>
                <w:szCs w:val="24"/>
                <w:shd w:val="clear" w:color="auto" w:fill="FFFFFF"/>
                <w:lang w:val="ru-RU" w:eastAsia="zh-CN" w:bidi="hi-IN"/>
              </w:rPr>
            </w:pPr>
            <w:r>
              <w:rPr>
                <w:rStyle w:val="386"/>
                <w:rFonts w:eastAsia="DejaVu Sans"/>
                <w:bCs/>
                <w:sz w:val="24"/>
                <w:szCs w:val="24"/>
                <w:lang w:val="ru-RU" w:eastAsia="zh-CN" w:bidi="hi-IN"/>
              </w:rPr>
              <w:t>ПРб 03. Достижение порогового уровня владения иностранным языком, позволяющего выпускникам общаться в устной и письменной формах как с носителями изучаемого иностранного языка, так и с представителями других стран, использующими данный язык как средство общения</w:t>
            </w:r>
          </w:p>
        </w:tc>
        <w:tc>
          <w:tcPr>
            <w:tcW w:w="5008" w:type="dxa"/>
          </w:tcPr>
          <w:p w14:paraId="5112A958">
            <w:pPr>
              <w:spacing w:after="0" w:line="240" w:lineRule="auto"/>
              <w:rPr>
                <w:rFonts w:ascii="Times New Roman" w:hAnsi="Times New Roman" w:eastAsia="DejaVu Sans" w:cs="Times New Roman"/>
                <w:sz w:val="24"/>
                <w:szCs w:val="24"/>
                <w:lang w:val="ru-RU" w:eastAsia="zh-CN" w:bidi="hi-IN"/>
              </w:rPr>
            </w:pPr>
            <w:r>
              <w:rPr>
                <w:rFonts w:ascii="Times New Roman" w:hAnsi="Times New Roman" w:eastAsia="DejaVu Sans" w:cs="Times New Roman"/>
                <w:sz w:val="24"/>
                <w:szCs w:val="24"/>
                <w:lang w:val="ru-RU" w:eastAsia="zh-CN" w:bidi="hi-IN"/>
              </w:rPr>
              <w:t>- письменный/устный опрос (</w:t>
            </w:r>
            <w:r>
              <w:rPr>
                <w:rFonts w:ascii="Times New Roman" w:hAnsi="Times New Roman" w:eastAsia="Calibri" w:cs="DejaVu Sans"/>
                <w:color w:val="000000"/>
                <w:sz w:val="24"/>
                <w:szCs w:val="24"/>
                <w:lang w:val="ru-RU" w:eastAsia="zh-CN" w:bidi="hi-IN"/>
              </w:rPr>
              <w:t xml:space="preserve">монологические и диалогические высказывания по темам, </w:t>
            </w:r>
            <w:r>
              <w:rPr>
                <w:rFonts w:ascii="Times New Roman" w:hAnsi="Times New Roman" w:eastAsia="DejaVu Sans" w:cs="DejaVu Sans"/>
                <w:sz w:val="24"/>
                <w:szCs w:val="24"/>
                <w:lang w:val="ru-RU" w:eastAsia="zh-CN" w:bidi="hi-IN"/>
              </w:rPr>
              <w:t xml:space="preserve">решение кейсов на основе прочитанных текстов, составление англо-русского терминологического словаря, </w:t>
            </w:r>
            <w:r>
              <w:rPr>
                <w:rFonts w:ascii="Times New Roman" w:hAnsi="Times New Roman" w:eastAsia="Calibri" w:cs="DejaVu Sans"/>
                <w:color w:val="000000"/>
                <w:sz w:val="24"/>
                <w:szCs w:val="24"/>
                <w:lang w:val="ru-RU" w:eastAsia="zh-CN" w:bidi="hi-IN"/>
              </w:rPr>
              <w:t>сообщения-презентации</w:t>
            </w:r>
            <w:r>
              <w:rPr>
                <w:rFonts w:ascii="Times New Roman" w:hAnsi="Times New Roman" w:eastAsia="DejaVu Sans" w:cs="DejaVu Sans"/>
                <w:sz w:val="24"/>
                <w:szCs w:val="24"/>
                <w:lang w:val="ru-RU" w:eastAsia="zh-CN" w:bidi="hi-IN"/>
              </w:rPr>
              <w:t>)</w:t>
            </w:r>
            <w:r>
              <w:rPr>
                <w:rFonts w:ascii="Times New Roman" w:hAnsi="Times New Roman" w:eastAsia="DejaVu Sans" w:cs="Times New Roman"/>
                <w:sz w:val="24"/>
                <w:szCs w:val="24"/>
                <w:lang w:val="ru-RU" w:eastAsia="zh-CN" w:bidi="hi-IN"/>
              </w:rPr>
              <w:t xml:space="preserve">; </w:t>
            </w:r>
          </w:p>
          <w:p w14:paraId="212C4DCE">
            <w:pPr>
              <w:spacing w:after="0" w:line="240" w:lineRule="auto"/>
              <w:rPr>
                <w:rFonts w:ascii="Times New Roman" w:hAnsi="Times New Roman" w:eastAsia="DejaVu Sans" w:cs="Times New Roman"/>
                <w:sz w:val="24"/>
                <w:szCs w:val="24"/>
                <w:lang w:val="ru-RU" w:eastAsia="zh-CN" w:bidi="hi-IN"/>
              </w:rPr>
            </w:pPr>
            <w:r>
              <w:rPr>
                <w:rFonts w:ascii="Times New Roman" w:hAnsi="Times New Roman" w:eastAsia="DejaVu Sans" w:cs="Times New Roman"/>
                <w:sz w:val="24"/>
                <w:szCs w:val="24"/>
                <w:lang w:val="ru-RU" w:eastAsia="zh-CN" w:bidi="hi-IN"/>
              </w:rPr>
              <w:t>- письма личного характера;</w:t>
            </w:r>
          </w:p>
          <w:p w14:paraId="597A2EB8">
            <w:pPr>
              <w:spacing w:after="0" w:line="240" w:lineRule="auto"/>
              <w:rPr>
                <w:rFonts w:ascii="Times New Roman" w:hAnsi="Times New Roman" w:eastAsia="DejaVu Sans" w:cs="Times New Roman"/>
                <w:sz w:val="24"/>
                <w:szCs w:val="24"/>
                <w:lang w:val="ru-RU" w:eastAsia="zh-CN" w:bidi="hi-IN"/>
              </w:rPr>
            </w:pPr>
            <w:r>
              <w:rPr>
                <w:rFonts w:ascii="Times New Roman" w:hAnsi="Times New Roman" w:eastAsia="DejaVu Sans" w:cs="Times New Roman"/>
                <w:sz w:val="24"/>
                <w:szCs w:val="24"/>
                <w:lang w:val="ru-RU" w:eastAsia="zh-CN" w:bidi="hi-IN"/>
              </w:rPr>
              <w:t>-</w:t>
            </w:r>
            <w:r>
              <w:rPr>
                <w:rFonts w:ascii="Times New Roman" w:hAnsi="Times New Roman" w:eastAsia="DejaVu Sans" w:cs="DejaVu Sans"/>
                <w:sz w:val="24"/>
                <w:szCs w:val="24"/>
                <w:lang w:val="ru-RU" w:eastAsia="zh-CN" w:bidi="hi-IN"/>
              </w:rPr>
              <w:t xml:space="preserve"> </w:t>
            </w:r>
            <w:r>
              <w:rPr>
                <w:rFonts w:ascii="Times New Roman" w:hAnsi="Times New Roman" w:eastAsia="DejaVu Sans" w:cs="Times New Roman"/>
                <w:sz w:val="24"/>
                <w:szCs w:val="24"/>
                <w:lang w:val="ru-RU" w:eastAsia="zh-CN" w:bidi="hi-IN"/>
              </w:rPr>
              <w:t>анкета/заявление;</w:t>
            </w:r>
          </w:p>
          <w:p w14:paraId="3A828AFF">
            <w:pPr>
              <w:spacing w:after="0" w:line="240" w:lineRule="auto"/>
              <w:rPr>
                <w:rFonts w:ascii="Times New Roman" w:hAnsi="Times New Roman" w:eastAsia="DejaVu Sans" w:cs="Times New Roman"/>
                <w:sz w:val="24"/>
                <w:szCs w:val="24"/>
                <w:lang w:val="en-US" w:eastAsia="zh-CN" w:bidi="hi-IN"/>
              </w:rPr>
            </w:pPr>
            <w:r>
              <w:rPr>
                <w:rFonts w:ascii="Times New Roman" w:hAnsi="Times New Roman" w:eastAsia="DejaVu Sans" w:cs="Times New Roman"/>
                <w:sz w:val="24"/>
                <w:szCs w:val="24"/>
                <w:lang w:val="en-US" w:eastAsia="zh-CN" w:bidi="hi-IN"/>
              </w:rPr>
              <w:t xml:space="preserve">-тестирование; </w:t>
            </w:r>
          </w:p>
          <w:p w14:paraId="0FA345B3">
            <w:pPr>
              <w:spacing w:after="0" w:line="240" w:lineRule="auto"/>
              <w:rPr>
                <w:rFonts w:ascii="Times New Roman" w:hAnsi="Times New Roman" w:eastAsia="DejaVu Sans" w:cs="Times New Roman"/>
                <w:sz w:val="24"/>
                <w:szCs w:val="24"/>
                <w:lang w:val="en-US" w:eastAsia="zh-CN" w:bidi="hi-IN"/>
              </w:rPr>
            </w:pPr>
            <w:r>
              <w:rPr>
                <w:rFonts w:ascii="Times New Roman" w:hAnsi="Times New Roman" w:eastAsia="DejaVu Sans" w:cs="Times New Roman"/>
                <w:sz w:val="24"/>
                <w:szCs w:val="24"/>
                <w:lang w:val="en-US" w:eastAsia="zh-CN" w:bidi="hi-IN"/>
              </w:rPr>
              <w:t>- творческие задания.</w:t>
            </w:r>
          </w:p>
        </w:tc>
      </w:tr>
      <w:tr w14:paraId="591F33F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86" w:type="dxa"/>
          </w:tcPr>
          <w:p w14:paraId="60FE2B15">
            <w:pPr>
              <w:suppressAutoHyphens/>
              <w:spacing w:after="0" w:line="240" w:lineRule="auto"/>
              <w:jc w:val="both"/>
              <w:rPr>
                <w:rFonts w:ascii="Times New Roman" w:hAnsi="Times New Roman" w:eastAsia="DejaVu Sans" w:cs="DejaVu Sans"/>
                <w:sz w:val="24"/>
                <w:szCs w:val="24"/>
                <w:shd w:val="clear" w:color="auto" w:fill="FFFFFF"/>
                <w:lang w:val="ru-RU" w:eastAsia="zh-CN" w:bidi="hi-IN"/>
              </w:rPr>
            </w:pPr>
            <w:r>
              <w:rPr>
                <w:rStyle w:val="386"/>
                <w:rFonts w:eastAsia="DejaVu Sans"/>
                <w:bCs/>
                <w:sz w:val="24"/>
                <w:szCs w:val="24"/>
                <w:lang w:val="ru-RU" w:eastAsia="zh-CN" w:bidi="hi-IN"/>
              </w:rPr>
              <w:t>ПРб 04. Сформированность умения использовать иностранный язык как средство для получения информации из иноязычных источников в образовательных и самообразовательных целях</w:t>
            </w:r>
          </w:p>
        </w:tc>
        <w:tc>
          <w:tcPr>
            <w:tcW w:w="5008" w:type="dxa"/>
          </w:tcPr>
          <w:p w14:paraId="20FDBBE1">
            <w:pPr>
              <w:spacing w:after="0" w:line="240" w:lineRule="auto"/>
              <w:rPr>
                <w:rFonts w:ascii="Times New Roman" w:hAnsi="Times New Roman" w:eastAsia="DejaVu Sans" w:cs="Times New Roman"/>
                <w:sz w:val="24"/>
                <w:szCs w:val="24"/>
                <w:lang w:val="ru-RU" w:eastAsia="zh-CN" w:bidi="hi-IN"/>
              </w:rPr>
            </w:pPr>
            <w:r>
              <w:rPr>
                <w:rFonts w:ascii="Times New Roman" w:hAnsi="Times New Roman" w:eastAsia="DejaVu Sans" w:cs="Times New Roman"/>
                <w:sz w:val="24"/>
                <w:szCs w:val="24"/>
                <w:lang w:val="ru-RU" w:eastAsia="zh-CN" w:bidi="hi-IN"/>
              </w:rPr>
              <w:t xml:space="preserve">- оценка результатов самостоятельной работы (докладов, проектов, учебных исследований и т.д.); </w:t>
            </w:r>
          </w:p>
          <w:p w14:paraId="06FE6284">
            <w:pPr>
              <w:spacing w:after="0" w:line="240" w:lineRule="auto"/>
              <w:rPr>
                <w:rFonts w:ascii="Times New Roman" w:hAnsi="Times New Roman" w:eastAsia="DejaVu Sans" w:cs="Times New Roman"/>
                <w:sz w:val="24"/>
                <w:szCs w:val="24"/>
                <w:lang w:val="ru-RU" w:eastAsia="zh-CN" w:bidi="hi-IN"/>
              </w:rPr>
            </w:pPr>
            <w:r>
              <w:rPr>
                <w:rFonts w:ascii="Times New Roman" w:hAnsi="Times New Roman" w:eastAsia="DejaVu Sans" w:cs="Times New Roman"/>
                <w:sz w:val="24"/>
                <w:szCs w:val="24"/>
                <w:lang w:val="ru-RU" w:eastAsia="zh-CN" w:bidi="hi-IN"/>
              </w:rPr>
              <w:t>- написание энциклопедической или справочной статьи о родном городе по предложенному шаблону;</w:t>
            </w:r>
          </w:p>
          <w:p w14:paraId="5BDDA8B4">
            <w:pPr>
              <w:spacing w:after="0" w:line="240" w:lineRule="auto"/>
              <w:rPr>
                <w:rFonts w:ascii="Times New Roman" w:hAnsi="Times New Roman" w:eastAsia="DejaVu Sans" w:cs="Times New Roman"/>
                <w:sz w:val="24"/>
                <w:szCs w:val="24"/>
                <w:lang w:val="en-US" w:eastAsia="zh-CN" w:bidi="hi-IN"/>
              </w:rPr>
            </w:pPr>
            <w:r>
              <w:rPr>
                <w:rFonts w:ascii="Times New Roman" w:hAnsi="Times New Roman" w:eastAsia="DejaVu Sans" w:cs="Times New Roman"/>
                <w:sz w:val="24"/>
                <w:szCs w:val="24"/>
                <w:lang w:val="en-US" w:eastAsia="zh-CN" w:bidi="hi-IN"/>
              </w:rPr>
              <w:t>- составление резюме.</w:t>
            </w:r>
          </w:p>
        </w:tc>
      </w:tr>
    </w:tbl>
    <w:p w14:paraId="0762338E">
      <w:pPr>
        <w:pStyle w:val="2"/>
        <w:rPr>
          <w:bCs/>
          <w:szCs w:val="28"/>
        </w:rPr>
      </w:pPr>
    </w:p>
    <w:p w14:paraId="76256CE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bookmarkStart w:id="9" w:name="_Toc100334991"/>
    </w:p>
    <w:p w14:paraId="653A108B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450FE909">
      <w:pPr>
        <w:pStyle w:val="2"/>
        <w:rPr>
          <w:szCs w:val="28"/>
        </w:rPr>
      </w:pPr>
      <w:bookmarkStart w:id="10" w:name="_Toc107348058"/>
      <w:r>
        <w:rPr>
          <w:szCs w:val="28"/>
        </w:rPr>
        <w:t>Приложение 1</w:t>
      </w:r>
      <w:bookmarkEnd w:id="9"/>
      <w:bookmarkEnd w:id="10"/>
    </w:p>
    <w:p w14:paraId="6A517764">
      <w:pPr>
        <w:pStyle w:val="2"/>
        <w:rPr>
          <w:szCs w:val="28"/>
        </w:rPr>
      </w:pPr>
    </w:p>
    <w:p w14:paraId="63F1094C">
      <w:pPr>
        <w:pStyle w:val="2"/>
        <w:rPr>
          <w:szCs w:val="28"/>
        </w:rPr>
      </w:pPr>
      <w:bookmarkStart w:id="11" w:name="_Toc100334992"/>
      <w:bookmarkStart w:id="12" w:name="_Toc107348059"/>
      <w:r>
        <w:rPr>
          <w:szCs w:val="28"/>
        </w:rPr>
        <w:t>Примерная тематика индивидуальных проект</w:t>
      </w:r>
      <w:bookmarkEnd w:id="11"/>
      <w:r>
        <w:rPr>
          <w:szCs w:val="28"/>
        </w:rPr>
        <w:t>ов по предмету</w:t>
      </w:r>
      <w:bookmarkEnd w:id="12"/>
    </w:p>
    <w:p w14:paraId="6DC1F73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72191BF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Английские заимствования в русском языке.</w:t>
      </w:r>
    </w:p>
    <w:p w14:paraId="031B2DC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Можно ли выучить язык с помощью онлайн - переводчиков.</w:t>
      </w:r>
    </w:p>
    <w:p w14:paraId="55832A6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Изучение английского языка через просмотр фильмов.</w:t>
      </w:r>
    </w:p>
    <w:p w14:paraId="135EC3D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Влияние аутентичных англоязычных ресурсов на успешное овладение английским языком.</w:t>
      </w:r>
    </w:p>
    <w:p w14:paraId="446E413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Аббревиатура английского и русского языков в рамках интернет-общения.</w:t>
      </w:r>
    </w:p>
    <w:p w14:paraId="232E08F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Школьное образование в России и Великобритании.</w:t>
      </w:r>
    </w:p>
    <w:p w14:paraId="5A788DF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Настоящие друзья.</w:t>
      </w:r>
    </w:p>
    <w:p w14:paraId="5E6FD16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Изобретения, которые изменят мир.</w:t>
      </w:r>
    </w:p>
    <w:p w14:paraId="460399E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 Глобальное потепление.</w:t>
      </w:r>
    </w:p>
    <w:p w14:paraId="54D8E40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 Финансовые центры в Нью-Йорке и Лондоне.</w:t>
      </w:r>
    </w:p>
    <w:p w14:paraId="4AAE897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 Школы для детей-инвалидов и России и за рубежом.</w:t>
      </w:r>
    </w:p>
    <w:p w14:paraId="7D3F77D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12. Необычные привычки и традиции в разных странах.</w:t>
      </w:r>
    </w:p>
    <w:p w14:paraId="06D0729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13. Роль СМИ в нашей жизни.</w:t>
      </w:r>
    </w:p>
    <w:p w14:paraId="33B66D8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14. Лучшая работа в мире.</w:t>
      </w:r>
    </w:p>
    <w:p w14:paraId="0383DC0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15. Необычная карьера.</w:t>
      </w:r>
    </w:p>
    <w:p w14:paraId="13B5D671">
      <w:pPr>
        <w:spacing w:line="240" w:lineRule="auto"/>
        <w:rPr>
          <w:sz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1193E4F2">
      <w:pPr>
        <w:pStyle w:val="2"/>
        <w:sectPr>
          <w:headerReference r:id="rId10" w:type="first"/>
          <w:footerReference r:id="rId12" w:type="first"/>
          <w:headerReference r:id="rId9" w:type="default"/>
          <w:footerReference r:id="rId11" w:type="default"/>
          <w:pgSz w:w="11906" w:h="16838"/>
          <w:pgMar w:top="1134" w:right="1134" w:bottom="1134" w:left="1134" w:header="720" w:footer="720" w:gutter="0"/>
          <w:cols w:space="1701" w:num="1"/>
          <w:titlePg/>
          <w:docGrid w:linePitch="360" w:charSpace="0"/>
        </w:sectPr>
      </w:pPr>
      <w:bookmarkStart w:id="13" w:name="_Toc107348060"/>
    </w:p>
    <w:p w14:paraId="1EB68B8B">
      <w:pPr>
        <w:pStyle w:val="2"/>
      </w:pPr>
      <w:r>
        <w:t>Приложение 2</w:t>
      </w:r>
      <w:bookmarkEnd w:id="13"/>
      <w:r>
        <w:t xml:space="preserve"> </w:t>
      </w:r>
    </w:p>
    <w:p w14:paraId="138950C5">
      <w:pPr>
        <w:pStyle w:val="2"/>
      </w:pPr>
    </w:p>
    <w:p w14:paraId="6F12DD02">
      <w:pPr>
        <w:pStyle w:val="2"/>
      </w:pPr>
      <w:bookmarkStart w:id="14" w:name="_Toc107348061"/>
      <w:r>
        <w:t>Синхронизация образовательных результатов ФГОС СОО и ФГОС СПО</w:t>
      </w:r>
      <w:bookmarkEnd w:id="14"/>
    </w:p>
    <w:p w14:paraId="303BEA01">
      <w:pPr>
        <w:rPr>
          <w:lang w:eastAsia="zh-CN"/>
        </w:rPr>
      </w:pPr>
    </w:p>
    <w:tbl>
      <w:tblPr>
        <w:tblStyle w:val="46"/>
        <w:tblW w:w="0" w:type="auto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28"/>
        <w:gridCol w:w="4929"/>
        <w:gridCol w:w="4929"/>
      </w:tblGrid>
      <w:tr w14:paraId="174ABAB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28" w:type="dxa"/>
          </w:tcPr>
          <w:p w14:paraId="4DA5546E">
            <w:pPr>
              <w:spacing w:after="0" w:line="240" w:lineRule="auto"/>
              <w:jc w:val="center"/>
              <w:rPr>
                <w:rFonts w:ascii="Times New Roman" w:hAnsi="Times New Roman" w:eastAsia="DejaVu Sans" w:cs="DejaVu Sans"/>
                <w:sz w:val="24"/>
                <w:szCs w:val="24"/>
                <w:lang w:val="ru-RU" w:eastAsia="zh-CN" w:bidi="hi-IN"/>
              </w:rPr>
            </w:pPr>
            <w:bookmarkStart w:id="15" w:name="_Hlk110342278"/>
            <w:r>
              <w:rPr>
                <w:rFonts w:ascii="Times New Roman" w:hAnsi="Times New Roman" w:eastAsia="DejaVu Sans" w:cs="DejaVu Sans"/>
                <w:b/>
                <w:sz w:val="24"/>
                <w:szCs w:val="24"/>
                <w:lang w:val="ru-RU" w:eastAsia="zh-CN" w:bidi="hi-IN"/>
              </w:rPr>
              <w:t>Наименование ОК, ПК согласно ФГОС СПО</w:t>
            </w:r>
          </w:p>
        </w:tc>
        <w:tc>
          <w:tcPr>
            <w:tcW w:w="4929" w:type="dxa"/>
          </w:tcPr>
          <w:p w14:paraId="0F5BB8ED">
            <w:pPr>
              <w:spacing w:after="0" w:line="240" w:lineRule="auto"/>
              <w:jc w:val="center"/>
              <w:rPr>
                <w:rFonts w:ascii="Times New Roman" w:hAnsi="Times New Roman" w:eastAsia="DejaVu Sans" w:cs="DejaVu Sans"/>
                <w:b/>
                <w:sz w:val="24"/>
                <w:szCs w:val="24"/>
                <w:lang w:val="ru-RU" w:eastAsia="zh-CN" w:bidi="hi-IN"/>
              </w:rPr>
            </w:pPr>
            <w:r>
              <w:rPr>
                <w:rFonts w:ascii="Times New Roman" w:hAnsi="Times New Roman" w:eastAsia="DejaVu Sans" w:cs="DejaVu Sans"/>
                <w:b/>
                <w:sz w:val="24"/>
                <w:szCs w:val="24"/>
                <w:lang w:val="ru-RU" w:eastAsia="zh-CN" w:bidi="hi-IN"/>
              </w:rPr>
              <w:t>Наименование личностных результатов (ЛР)</w:t>
            </w:r>
          </w:p>
          <w:p w14:paraId="2A5D6AC8">
            <w:pPr>
              <w:spacing w:after="0" w:line="240" w:lineRule="auto"/>
              <w:jc w:val="center"/>
              <w:rPr>
                <w:rFonts w:ascii="Times New Roman" w:hAnsi="Times New Roman" w:eastAsia="DejaVu Sans" w:cs="DejaVu Sans"/>
                <w:sz w:val="24"/>
                <w:szCs w:val="24"/>
                <w:lang w:val="ru-RU" w:eastAsia="zh-CN" w:bidi="hi-IN"/>
              </w:rPr>
            </w:pPr>
            <w:r>
              <w:rPr>
                <w:rFonts w:ascii="Times New Roman" w:hAnsi="Times New Roman" w:eastAsia="DejaVu Sans" w:cs="DejaVu Sans"/>
                <w:b/>
                <w:sz w:val="24"/>
                <w:szCs w:val="24"/>
                <w:lang w:val="ru-RU" w:eastAsia="zh-CN" w:bidi="hi-IN"/>
              </w:rPr>
              <w:t>согласно ФГОС СОО</w:t>
            </w:r>
          </w:p>
        </w:tc>
        <w:tc>
          <w:tcPr>
            <w:tcW w:w="4929" w:type="dxa"/>
          </w:tcPr>
          <w:p w14:paraId="5DC7A51B">
            <w:pPr>
              <w:spacing w:after="0" w:line="240" w:lineRule="auto"/>
              <w:jc w:val="center"/>
              <w:rPr>
                <w:rFonts w:ascii="Times New Roman" w:hAnsi="Times New Roman" w:eastAsia="DejaVu Sans" w:cs="DejaVu Sans"/>
                <w:b/>
                <w:sz w:val="24"/>
                <w:szCs w:val="24"/>
                <w:lang w:val="ru-RU" w:eastAsia="zh-CN" w:bidi="hi-IN"/>
              </w:rPr>
            </w:pPr>
            <w:r>
              <w:rPr>
                <w:rFonts w:ascii="Times New Roman" w:hAnsi="Times New Roman" w:eastAsia="DejaVu Sans" w:cs="DejaVu Sans"/>
                <w:b/>
                <w:sz w:val="24"/>
                <w:szCs w:val="24"/>
                <w:lang w:val="ru-RU" w:eastAsia="zh-CN" w:bidi="hi-IN"/>
              </w:rPr>
              <w:t>Наименование метапредметных (МР)</w:t>
            </w:r>
          </w:p>
          <w:p w14:paraId="371CE674">
            <w:pPr>
              <w:spacing w:after="0" w:line="240" w:lineRule="auto"/>
              <w:jc w:val="center"/>
              <w:rPr>
                <w:rFonts w:ascii="Times New Roman" w:hAnsi="Times New Roman" w:eastAsia="DejaVu Sans" w:cs="DejaVu Sans"/>
                <w:b/>
                <w:sz w:val="24"/>
                <w:szCs w:val="24"/>
                <w:lang w:val="ru-RU" w:eastAsia="zh-CN" w:bidi="hi-IN"/>
              </w:rPr>
            </w:pPr>
            <w:r>
              <w:rPr>
                <w:rFonts w:ascii="Times New Roman" w:hAnsi="Times New Roman" w:eastAsia="DejaVu Sans" w:cs="DejaVu Sans"/>
                <w:b/>
                <w:sz w:val="24"/>
                <w:szCs w:val="24"/>
                <w:lang w:val="ru-RU" w:eastAsia="zh-CN" w:bidi="hi-IN"/>
              </w:rPr>
              <w:t>результатов</w:t>
            </w:r>
          </w:p>
          <w:p w14:paraId="521CC92B">
            <w:pPr>
              <w:spacing w:after="0" w:line="240" w:lineRule="auto"/>
              <w:jc w:val="center"/>
              <w:rPr>
                <w:rFonts w:ascii="Times New Roman" w:hAnsi="Times New Roman" w:eastAsia="DejaVu Sans" w:cs="DejaVu Sans"/>
                <w:sz w:val="24"/>
                <w:szCs w:val="24"/>
                <w:lang w:val="ru-RU" w:eastAsia="zh-CN" w:bidi="hi-IN"/>
              </w:rPr>
            </w:pPr>
            <w:r>
              <w:rPr>
                <w:rFonts w:ascii="Times New Roman" w:hAnsi="Times New Roman" w:eastAsia="DejaVu Sans" w:cs="DejaVu Sans"/>
                <w:b/>
                <w:sz w:val="24"/>
                <w:szCs w:val="24"/>
                <w:lang w:val="ru-RU" w:eastAsia="zh-CN" w:bidi="hi-IN"/>
              </w:rPr>
              <w:t>согласно ФГОС СОО</w:t>
            </w:r>
          </w:p>
        </w:tc>
      </w:tr>
      <w:tr w14:paraId="3115888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28" w:type="dxa"/>
          </w:tcPr>
          <w:p w14:paraId="4CD61674">
            <w:pPr>
              <w:spacing w:after="0" w:line="240" w:lineRule="auto"/>
              <w:jc w:val="both"/>
              <w:rPr>
                <w:rFonts w:ascii="Times New Roman" w:hAnsi="Times New Roman" w:eastAsia="DejaVu Sans" w:cs="DejaVu Sans"/>
                <w:sz w:val="24"/>
                <w:szCs w:val="24"/>
                <w:lang w:val="ru-RU" w:eastAsia="zh-CN" w:bidi="hi-IN"/>
              </w:rPr>
            </w:pPr>
            <w:bookmarkStart w:id="16" w:name="_Hlk110342231"/>
            <w:r>
              <w:rPr>
                <w:rFonts w:ascii="Times New Roman" w:hAnsi="Times New Roman" w:eastAsia="DejaVu Sans" w:cs="DejaVu Sans"/>
                <w:sz w:val="24"/>
                <w:szCs w:val="24"/>
                <w:lang w:val="ru-RU" w:eastAsia="zh-CN" w:bidi="hi-IN"/>
              </w:rPr>
              <w:t xml:space="preserve">ОК.06 Проявлять гражданско-патриотическую позицию, демонстрировать осознанное поведение на основе общечеловеческих ценностей, применять стандарты антикоррупционного поведения.  </w:t>
            </w:r>
          </w:p>
          <w:p w14:paraId="23E5C0D3">
            <w:pPr>
              <w:spacing w:after="0" w:line="240" w:lineRule="auto"/>
              <w:jc w:val="both"/>
              <w:rPr>
                <w:rFonts w:ascii="Times New Roman" w:hAnsi="Times New Roman" w:eastAsia="DejaVu Sans" w:cs="DejaVu Sans"/>
                <w:sz w:val="24"/>
                <w:szCs w:val="24"/>
                <w:lang w:val="ru-RU" w:eastAsia="zh-CN" w:bidi="hi-IN"/>
              </w:rPr>
            </w:pPr>
            <w:r>
              <w:rPr>
                <w:rFonts w:ascii="Times New Roman" w:hAnsi="Times New Roman" w:eastAsia="DejaVu Sans" w:cs="DejaVu Sans"/>
                <w:sz w:val="24"/>
                <w:szCs w:val="24"/>
                <w:lang w:val="ru-RU" w:eastAsia="zh-CN" w:bidi="hi-IN"/>
              </w:rPr>
              <w:t xml:space="preserve">ОК.10 Пользоваться профессиональной документацией на государственном и иностранном языках. </w:t>
            </w:r>
          </w:p>
          <w:p w14:paraId="07441969">
            <w:pPr>
              <w:spacing w:after="0" w:line="240" w:lineRule="auto"/>
              <w:jc w:val="both"/>
              <w:rPr>
                <w:rFonts w:ascii="Times New Roman" w:hAnsi="Times New Roman" w:eastAsia="DejaVu Sans" w:cs="DejaVu Sans"/>
                <w:sz w:val="24"/>
                <w:szCs w:val="24"/>
                <w:lang w:val="ru-RU" w:eastAsia="zh-CN" w:bidi="hi-IN"/>
              </w:rPr>
            </w:pPr>
            <w:r>
              <w:rPr>
                <w:rFonts w:ascii="Times New Roman" w:hAnsi="Times New Roman" w:eastAsia="DejaVu Sans" w:cs="DejaVu Sans"/>
                <w:sz w:val="24"/>
                <w:szCs w:val="24"/>
                <w:lang w:val="ru-RU" w:eastAsia="zh-CN" w:bidi="hi-IN"/>
              </w:rPr>
              <w:t>ПК 1.4. Формировать пакет технической документации на разработанную модель элементов систем автоматизации.</w:t>
            </w:r>
          </w:p>
          <w:p w14:paraId="4DE51D8E">
            <w:pPr>
              <w:spacing w:after="0" w:line="240" w:lineRule="auto"/>
              <w:jc w:val="both"/>
              <w:rPr>
                <w:rFonts w:ascii="Times New Roman" w:hAnsi="Times New Roman" w:eastAsia="DejaVu Sans" w:cs="DejaVu Sans"/>
                <w:sz w:val="24"/>
                <w:szCs w:val="24"/>
                <w:lang w:val="ru-RU" w:eastAsia="zh-CN" w:bidi="hi-IN"/>
              </w:rPr>
            </w:pPr>
            <w:r>
              <w:rPr>
                <w:rFonts w:ascii="Times New Roman" w:hAnsi="Times New Roman" w:eastAsia="DejaVu Sans" w:cs="DejaVu Sans"/>
                <w:sz w:val="24"/>
                <w:szCs w:val="24"/>
                <w:lang w:val="ru-RU" w:eastAsia="zh-CN" w:bidi="hi-IN"/>
              </w:rPr>
              <w:t>ПК 3.3. Разрабатывать инструкции и технологические карты выполнения работ для подчиненного персонала по монтажу, наладке и техническому обслуживанию систем и средств автоматизации.</w:t>
            </w:r>
          </w:p>
          <w:p w14:paraId="4E5816DF">
            <w:pPr>
              <w:spacing w:after="0" w:line="240" w:lineRule="auto"/>
              <w:jc w:val="both"/>
              <w:rPr>
                <w:rFonts w:ascii="Times New Roman" w:hAnsi="Times New Roman" w:eastAsia="DejaVu Sans" w:cs="DejaVu Sans"/>
                <w:sz w:val="24"/>
                <w:szCs w:val="24"/>
                <w:lang w:val="ru-RU" w:eastAsia="zh-CN" w:bidi="hi-IN"/>
              </w:rPr>
            </w:pPr>
          </w:p>
        </w:tc>
        <w:tc>
          <w:tcPr>
            <w:tcW w:w="4929" w:type="dxa"/>
          </w:tcPr>
          <w:tbl>
            <w:tblPr>
              <w:tblStyle w:val="12"/>
              <w:tblW w:w="0" w:type="auto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4713"/>
            </w:tblGrid>
            <w:tr w14:paraId="35B6AD26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</w:tblPrEx>
              <w:trPr>
                <w:trHeight w:val="2179" w:hRule="atLeast"/>
              </w:trPr>
              <w:tc>
                <w:tcPr>
                  <w:tcW w:w="0" w:type="auto"/>
                </w:tcPr>
                <w:p w14:paraId="56E9CD6A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ЛР 01. Сформированность российской гражданской идентичности, патриотизма, уважения к своему народу, чувства ответственности перед Родиной, гордости за свой край, свою Родину, прошлое и настоящее многонационального народа России, уважение государственных символов (герб, флаг, гимн). </w:t>
                  </w:r>
                </w:p>
                <w:p w14:paraId="7A4AED22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ЛР 13. Осознанный выбор будущей профессии и возможностей реализации собственных жизненных планов; отношение к профессиональной деятельности как возможности участия в решении личных, общественных, государственных, общенациональных проблем </w:t>
                  </w:r>
                </w:p>
              </w:tc>
            </w:tr>
          </w:tbl>
          <w:p w14:paraId="3EFFA917">
            <w:pPr>
              <w:spacing w:after="0" w:line="240" w:lineRule="auto"/>
              <w:jc w:val="both"/>
              <w:rPr>
                <w:rFonts w:ascii="Times New Roman" w:hAnsi="Times New Roman" w:eastAsia="DejaVu Sans" w:cs="DejaVu Sans"/>
                <w:sz w:val="24"/>
                <w:szCs w:val="24"/>
                <w:lang w:val="ru-RU" w:eastAsia="zh-CN" w:bidi="hi-IN"/>
              </w:rPr>
            </w:pPr>
          </w:p>
        </w:tc>
        <w:tc>
          <w:tcPr>
            <w:tcW w:w="4929" w:type="dxa"/>
          </w:tcPr>
          <w:p w14:paraId="76369139">
            <w:pPr>
              <w:pStyle w:val="387"/>
              <w:jc w:val="both"/>
              <w:rPr>
                <w:rFonts w:eastAsia="DejaVu Sans"/>
                <w:lang w:val="ru-RU" w:eastAsia="zh-CN" w:bidi="hi-IN"/>
              </w:rPr>
            </w:pPr>
            <w:r>
              <w:rPr>
                <w:rFonts w:eastAsia="DejaVu Sans"/>
                <w:lang w:val="ru-RU" w:eastAsia="zh-CN" w:bidi="hi-IN"/>
              </w:rPr>
              <w:t xml:space="preserve">МР 04. Готовность и способность к самостоятельной информационно-познавательной деятельности, владение навыками получения необходимой информации из словарей разных типов, умение ориентироваться в различных источниках информации, критически оценивать и интерпретировать информацию, получаемую из различных источников </w:t>
            </w:r>
          </w:p>
        </w:tc>
      </w:tr>
      <w:tr w14:paraId="129FF59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28" w:type="dxa"/>
          </w:tcPr>
          <w:p w14:paraId="11576737">
            <w:pPr>
              <w:spacing w:after="0" w:line="240" w:lineRule="auto"/>
              <w:jc w:val="both"/>
              <w:rPr>
                <w:rFonts w:ascii="Times New Roman" w:hAnsi="Times New Roman" w:eastAsia="DejaVu Sans" w:cs="DejaVu Sans"/>
                <w:sz w:val="24"/>
                <w:szCs w:val="24"/>
                <w:lang w:val="ru-RU" w:eastAsia="zh-CN" w:bidi="hi-IN"/>
              </w:rPr>
            </w:pPr>
            <w:r>
              <w:rPr>
                <w:rFonts w:ascii="Times New Roman" w:hAnsi="Times New Roman" w:eastAsia="DejaVu Sans" w:cs="DejaVu Sans"/>
                <w:iCs/>
                <w:sz w:val="24"/>
                <w:szCs w:val="24"/>
                <w:lang w:val="ru-RU" w:eastAsia="zh-CN" w:bidi="hi-IN"/>
              </w:rPr>
              <w:t>ОК.01 Выбирать способы решения задач профессиональной деятельности, применительно к различным контекстам</w:t>
            </w:r>
            <w:r>
              <w:rPr>
                <w:rFonts w:ascii="Times New Roman" w:hAnsi="Times New Roman" w:eastAsia="DejaVu Sans" w:cs="DejaVu Sans"/>
                <w:sz w:val="24"/>
                <w:szCs w:val="24"/>
                <w:lang w:val="ru-RU" w:eastAsia="zh-CN" w:bidi="hi-IN"/>
              </w:rPr>
              <w:t xml:space="preserve"> </w:t>
            </w:r>
          </w:p>
          <w:p w14:paraId="74E26D37">
            <w:pPr>
              <w:spacing w:after="0" w:line="240" w:lineRule="auto"/>
              <w:jc w:val="both"/>
              <w:rPr>
                <w:rFonts w:ascii="Times New Roman" w:hAnsi="Times New Roman" w:eastAsia="DejaVu Sans" w:cs="DejaVu Sans"/>
                <w:sz w:val="24"/>
                <w:szCs w:val="24"/>
                <w:lang w:val="ru-RU" w:eastAsia="zh-CN" w:bidi="hi-IN"/>
              </w:rPr>
            </w:pPr>
            <w:r>
              <w:rPr>
                <w:rFonts w:ascii="Times New Roman" w:hAnsi="Times New Roman" w:eastAsia="DejaVu Sans" w:cs="DejaVu Sans"/>
                <w:sz w:val="24"/>
                <w:szCs w:val="24"/>
                <w:lang w:val="ru-RU" w:eastAsia="zh-CN" w:bidi="hi-IN"/>
              </w:rPr>
              <w:t xml:space="preserve">ОК.03 Планировать и реализовывать собственное профессиональное и личностное развитие. </w:t>
            </w:r>
          </w:p>
          <w:p w14:paraId="0EE4CF84">
            <w:pPr>
              <w:spacing w:after="0" w:line="240" w:lineRule="auto"/>
              <w:jc w:val="both"/>
              <w:rPr>
                <w:rFonts w:ascii="Times New Roman" w:hAnsi="Times New Roman" w:eastAsia="DejaVu Sans" w:cs="DejaVu Sans"/>
                <w:sz w:val="24"/>
                <w:szCs w:val="24"/>
                <w:lang w:val="ru-RU" w:eastAsia="zh-CN" w:bidi="hi-IN"/>
              </w:rPr>
            </w:pPr>
            <w:r>
              <w:rPr>
                <w:rFonts w:ascii="Times New Roman" w:hAnsi="Times New Roman" w:eastAsia="DejaVu Sans" w:cs="DejaVu Sans"/>
                <w:sz w:val="24"/>
                <w:szCs w:val="24"/>
                <w:lang w:val="ru-RU" w:eastAsia="zh-CN" w:bidi="hi-IN"/>
              </w:rPr>
              <w:t>ОК.05 Осуществлять устную и письменную коммуникацию на государственном языке с учетом особенностей социального и культурного контекста.</w:t>
            </w:r>
          </w:p>
          <w:p w14:paraId="6A35321C">
            <w:pPr>
              <w:spacing w:after="0" w:line="240" w:lineRule="auto"/>
              <w:jc w:val="both"/>
              <w:rPr>
                <w:rFonts w:ascii="Times New Roman" w:hAnsi="Times New Roman" w:eastAsia="DejaVu Sans" w:cs="DejaVu Sans"/>
                <w:sz w:val="24"/>
                <w:szCs w:val="24"/>
                <w:lang w:val="ru-RU" w:eastAsia="zh-CN" w:bidi="hi-IN"/>
              </w:rPr>
            </w:pPr>
            <w:r>
              <w:rPr>
                <w:rFonts w:ascii="Times New Roman" w:hAnsi="Times New Roman" w:eastAsia="DejaVu Sans" w:cs="DejaVu Sans"/>
                <w:sz w:val="24"/>
                <w:szCs w:val="24"/>
                <w:lang w:val="ru-RU" w:eastAsia="zh-CN" w:bidi="hi-IN"/>
              </w:rPr>
              <w:t xml:space="preserve">ОК.06 Проявлять гражданско-патриотическую позицию, демонстрировать осознанное поведение на основе общечеловеческих ценностей, применять стандарты антикоррупционного поведения.  </w:t>
            </w:r>
          </w:p>
          <w:p w14:paraId="3EA6E2AD">
            <w:pPr>
              <w:spacing w:after="0" w:line="240" w:lineRule="auto"/>
              <w:jc w:val="both"/>
              <w:rPr>
                <w:rFonts w:ascii="Times New Roman" w:hAnsi="Times New Roman" w:eastAsia="DejaVu Sans" w:cs="DejaVu Sans"/>
                <w:sz w:val="24"/>
                <w:szCs w:val="24"/>
                <w:lang w:val="ru-RU" w:eastAsia="zh-CN" w:bidi="hi-IN"/>
              </w:rPr>
            </w:pPr>
            <w:r>
              <w:rPr>
                <w:rFonts w:ascii="Times New Roman" w:hAnsi="Times New Roman" w:eastAsia="DejaVu Sans" w:cs="DejaVu Sans"/>
                <w:sz w:val="24"/>
                <w:szCs w:val="24"/>
                <w:lang w:val="ru-RU" w:eastAsia="zh-CN" w:bidi="hi-IN"/>
              </w:rPr>
              <w:t xml:space="preserve">ОК.10 Пользоваться профессиональной документацией на государственном и иностранном языках. </w:t>
            </w:r>
          </w:p>
          <w:p w14:paraId="10FA53D0">
            <w:pPr>
              <w:spacing w:after="0" w:line="240" w:lineRule="auto"/>
              <w:jc w:val="both"/>
              <w:rPr>
                <w:rFonts w:ascii="Times New Roman" w:hAnsi="Times New Roman" w:eastAsia="DejaVu Sans" w:cs="DejaVu Sans"/>
                <w:sz w:val="24"/>
                <w:szCs w:val="24"/>
                <w:lang w:val="ru-RU" w:eastAsia="zh-CN" w:bidi="hi-IN"/>
              </w:rPr>
            </w:pPr>
          </w:p>
        </w:tc>
        <w:tc>
          <w:tcPr>
            <w:tcW w:w="4929" w:type="dxa"/>
          </w:tcPr>
          <w:p w14:paraId="232C0341">
            <w:pPr>
              <w:spacing w:after="0" w:line="240" w:lineRule="auto"/>
              <w:jc w:val="both"/>
              <w:rPr>
                <w:rFonts w:ascii="Times New Roman" w:hAnsi="Times New Roman" w:eastAsia="DejaVu Sans" w:cs="DejaVu Sans"/>
                <w:sz w:val="24"/>
                <w:szCs w:val="24"/>
                <w:lang w:val="ru-RU" w:eastAsia="zh-CN" w:bidi="hi-IN"/>
              </w:rPr>
            </w:pPr>
            <w:r>
              <w:rPr>
                <w:rFonts w:ascii="Times New Roman" w:hAnsi="Times New Roman" w:eastAsia="DejaVu Sans" w:cs="DejaVu Sans"/>
                <w:sz w:val="24"/>
                <w:szCs w:val="24"/>
                <w:lang w:val="ru-RU" w:eastAsia="zh-CN" w:bidi="hi-IN"/>
              </w:rPr>
              <w:t>ЛР 04. Сформированность мировоззрения, соответствующего современному уровню развития науки и общественной практики, основанного на диалоге культур, а также различных форм общественного сознания, осознание своего места в поликультурном мире</w:t>
            </w:r>
          </w:p>
        </w:tc>
        <w:tc>
          <w:tcPr>
            <w:tcW w:w="4929" w:type="dxa"/>
          </w:tcPr>
          <w:p w14:paraId="1A98CD6E">
            <w:pPr>
              <w:spacing w:after="0" w:line="240" w:lineRule="auto"/>
              <w:jc w:val="both"/>
              <w:rPr>
                <w:rFonts w:ascii="Times New Roman" w:hAnsi="Times New Roman" w:eastAsia="DejaVu Sans" w:cs="DejaVu Sans"/>
                <w:sz w:val="24"/>
                <w:szCs w:val="24"/>
                <w:lang w:val="ru-RU" w:eastAsia="zh-CN" w:bidi="hi-IN"/>
              </w:rPr>
            </w:pPr>
            <w:r>
              <w:rPr>
                <w:rFonts w:ascii="Times New Roman" w:hAnsi="Times New Roman" w:eastAsia="DejaVu Sans" w:cs="DejaVu Sans"/>
                <w:sz w:val="24"/>
                <w:szCs w:val="24"/>
                <w:lang w:val="ru-RU" w:eastAsia="zh-CN" w:bidi="hi-IN"/>
              </w:rPr>
              <w:t xml:space="preserve">МР 01. Умение самостоятельно определять цели деятельности и составлять планы деятельности; самостоятельно осуществлять, контролировать и корректировать деятельность; использовать все возможные ресурсы для достижения поставленных целей и реализации планов деятельности; выбирать успешные стратегии в различных ситуациях. </w:t>
            </w:r>
          </w:p>
          <w:p w14:paraId="64519372">
            <w:pPr>
              <w:spacing w:after="0" w:line="240" w:lineRule="auto"/>
              <w:jc w:val="both"/>
              <w:rPr>
                <w:rFonts w:ascii="Times New Roman" w:hAnsi="Times New Roman" w:eastAsia="DejaVu Sans" w:cs="DejaVu Sans"/>
                <w:sz w:val="24"/>
                <w:szCs w:val="24"/>
                <w:lang w:val="ru-RU" w:eastAsia="zh-CN" w:bidi="hi-IN"/>
              </w:rPr>
            </w:pPr>
            <w:r>
              <w:rPr>
                <w:rFonts w:ascii="Times New Roman" w:hAnsi="Times New Roman" w:eastAsia="DejaVu Sans" w:cs="DejaVu Sans"/>
                <w:sz w:val="24"/>
                <w:szCs w:val="24"/>
                <w:lang w:val="ru-RU" w:eastAsia="zh-CN" w:bidi="hi-IN"/>
              </w:rPr>
              <w:t xml:space="preserve">МР 04. Готовность и способность к самостоятельной информационно-познавательной деятельности, владение навыками получения необходимой информации из словарей разных типов, умение ориентироваться в различных источниках информации, критически оценивать и </w:t>
            </w:r>
          </w:p>
          <w:p w14:paraId="52D1C248">
            <w:pPr>
              <w:spacing w:after="0" w:line="240" w:lineRule="auto"/>
              <w:jc w:val="both"/>
              <w:rPr>
                <w:rFonts w:ascii="Times New Roman" w:hAnsi="Times New Roman" w:eastAsia="DejaVu Sans" w:cs="DejaVu Sans"/>
                <w:sz w:val="24"/>
                <w:szCs w:val="24"/>
                <w:lang w:val="ru-RU" w:eastAsia="zh-CN" w:bidi="hi-IN"/>
              </w:rPr>
            </w:pPr>
            <w:r>
              <w:rPr>
                <w:rFonts w:ascii="Times New Roman" w:hAnsi="Times New Roman" w:eastAsia="DejaVu Sans" w:cs="DejaVu Sans"/>
                <w:sz w:val="24"/>
                <w:szCs w:val="24"/>
                <w:lang w:val="ru-RU" w:eastAsia="zh-CN" w:bidi="hi-IN"/>
              </w:rPr>
              <w:t xml:space="preserve">интерпретировать информацию, получаемую из различных источников. </w:t>
            </w:r>
          </w:p>
          <w:p w14:paraId="757ADB2F">
            <w:pPr>
              <w:spacing w:after="0" w:line="240" w:lineRule="auto"/>
              <w:jc w:val="both"/>
              <w:rPr>
                <w:rFonts w:ascii="Times New Roman" w:hAnsi="Times New Roman" w:eastAsia="DejaVu Sans" w:cs="DejaVu Sans"/>
                <w:sz w:val="24"/>
                <w:szCs w:val="24"/>
                <w:lang w:val="ru-RU" w:eastAsia="zh-CN" w:bidi="hi-IN"/>
              </w:rPr>
            </w:pPr>
            <w:r>
              <w:rPr>
                <w:rFonts w:ascii="Times New Roman" w:hAnsi="Times New Roman" w:eastAsia="DejaVu Sans" w:cs="DejaVu Sans"/>
                <w:sz w:val="24"/>
                <w:szCs w:val="24"/>
                <w:lang w:val="ru-RU" w:eastAsia="zh-CN" w:bidi="hi-IN"/>
              </w:rPr>
              <w:t>МР 08. Владение языковыми средствами – умение ясно, логично и точно излагать свою точку зрения, использовать адекватные языковые средства</w:t>
            </w:r>
          </w:p>
        </w:tc>
      </w:tr>
      <w:tr w14:paraId="040F07D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28" w:type="dxa"/>
          </w:tcPr>
          <w:p w14:paraId="2B3E1065">
            <w:pPr>
              <w:spacing w:after="0" w:line="240" w:lineRule="auto"/>
              <w:jc w:val="both"/>
              <w:rPr>
                <w:rFonts w:ascii="Times New Roman" w:hAnsi="Times New Roman" w:eastAsia="DejaVu Sans" w:cs="DejaVu Sans"/>
                <w:sz w:val="24"/>
                <w:szCs w:val="24"/>
                <w:lang w:val="ru-RU" w:eastAsia="zh-CN" w:bidi="hi-IN"/>
              </w:rPr>
            </w:pPr>
            <w:r>
              <w:rPr>
                <w:rFonts w:ascii="Times New Roman" w:hAnsi="Times New Roman" w:eastAsia="DejaVu Sans" w:cs="DejaVu Sans"/>
                <w:sz w:val="24"/>
                <w:szCs w:val="24"/>
                <w:lang w:val="ru-RU" w:eastAsia="zh-CN" w:bidi="hi-IN"/>
              </w:rPr>
              <w:t xml:space="preserve">ОК.04 Работать в коллективе и команде, эффективно взаимодействовать с коллегами, руководством, клиентами. </w:t>
            </w:r>
          </w:p>
          <w:p w14:paraId="02B1AF1A">
            <w:pPr>
              <w:spacing w:after="0" w:line="240" w:lineRule="auto"/>
              <w:jc w:val="both"/>
              <w:rPr>
                <w:rFonts w:ascii="Times New Roman" w:hAnsi="Times New Roman" w:eastAsia="DejaVu Sans" w:cs="DejaVu Sans"/>
                <w:sz w:val="24"/>
                <w:szCs w:val="24"/>
                <w:lang w:val="ru-RU" w:eastAsia="zh-CN" w:bidi="hi-IN"/>
              </w:rPr>
            </w:pPr>
            <w:r>
              <w:rPr>
                <w:rFonts w:ascii="Times New Roman" w:hAnsi="Times New Roman" w:eastAsia="DejaVu Sans" w:cs="DejaVu Sans"/>
                <w:sz w:val="24"/>
                <w:szCs w:val="24"/>
                <w:lang w:val="ru-RU" w:eastAsia="zh-CN" w:bidi="hi-IN"/>
              </w:rPr>
              <w:t xml:space="preserve">ОК.06 Проявлять гражданско-патриотическую позицию, демонстрировать осознанное поведение на основе общечеловеческих ценностей, применять стандарты антикоррупционного поведения.  </w:t>
            </w:r>
          </w:p>
          <w:p w14:paraId="1C3CA838">
            <w:pPr>
              <w:spacing w:after="0" w:line="240" w:lineRule="auto"/>
              <w:jc w:val="both"/>
              <w:rPr>
                <w:rFonts w:ascii="Times New Roman" w:hAnsi="Times New Roman" w:eastAsia="DejaVu Sans" w:cs="DejaVu Sans"/>
                <w:sz w:val="24"/>
                <w:szCs w:val="24"/>
                <w:lang w:val="ru-RU" w:eastAsia="zh-CN" w:bidi="hi-IN"/>
              </w:rPr>
            </w:pPr>
            <w:r>
              <w:rPr>
                <w:rFonts w:ascii="Times New Roman" w:hAnsi="Times New Roman" w:eastAsia="DejaVu Sans" w:cs="DejaVu Sans"/>
                <w:sz w:val="24"/>
                <w:szCs w:val="24"/>
                <w:lang w:val="ru-RU" w:eastAsia="zh-CN" w:bidi="hi-IN"/>
              </w:rPr>
              <w:t>ПК 3.4. Организовать выполнение заданий подчиненным персоналом.</w:t>
            </w:r>
          </w:p>
          <w:p w14:paraId="6CBC6F47">
            <w:pPr>
              <w:spacing w:after="0" w:line="240" w:lineRule="auto"/>
              <w:jc w:val="both"/>
              <w:rPr>
                <w:rFonts w:ascii="Times New Roman" w:hAnsi="Times New Roman" w:eastAsia="DejaVu Sans" w:cs="DejaVu Sans"/>
                <w:sz w:val="24"/>
                <w:szCs w:val="24"/>
                <w:lang w:val="ru-RU" w:eastAsia="zh-CN" w:bidi="hi-IN"/>
              </w:rPr>
            </w:pPr>
            <w:r>
              <w:rPr>
                <w:rFonts w:ascii="Times New Roman" w:hAnsi="Times New Roman" w:eastAsia="DejaVu Sans" w:cs="DejaVu Sans"/>
                <w:sz w:val="24"/>
                <w:szCs w:val="24"/>
                <w:lang w:val="ru-RU" w:eastAsia="zh-CN" w:bidi="hi-IN"/>
              </w:rPr>
              <w:t>ПК 3.5. Контролировать качество работ по монтажу, наладке и техническому обслуживанию систем и средств автоматизации, выполняемых подчиненным персоналом и соблюдение норм охраны труда и бережливого производства.</w:t>
            </w:r>
          </w:p>
        </w:tc>
        <w:tc>
          <w:tcPr>
            <w:tcW w:w="4929" w:type="dxa"/>
          </w:tcPr>
          <w:tbl>
            <w:tblPr>
              <w:tblStyle w:val="12"/>
              <w:tblW w:w="0" w:type="auto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4713"/>
            </w:tblGrid>
            <w:tr w14:paraId="11871CBD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075" w:hRule="atLeast"/>
              </w:trPr>
              <w:tc>
                <w:tcPr>
                  <w:tcW w:w="0" w:type="auto"/>
                </w:tcPr>
                <w:p w14:paraId="001C03F5">
                  <w:pPr>
                    <w:spacing w:after="0" w:line="240" w:lineRule="auto"/>
                    <w:jc w:val="both"/>
                    <w:rPr>
                      <w:rFonts w:ascii="Times New Roman" w:hAnsi="Times New Roman" w:eastAsia="DejaVu Sans" w:cs="DejaVu Sans"/>
                      <w:sz w:val="24"/>
                      <w:szCs w:val="24"/>
                      <w:lang w:eastAsia="zh-CN" w:bidi="hi-IN"/>
                    </w:rPr>
                  </w:pPr>
                  <w:r>
                    <w:rPr>
                      <w:rFonts w:ascii="Times New Roman" w:hAnsi="Times New Roman" w:eastAsia="DejaVu Sans" w:cs="DejaVu Sans"/>
                      <w:sz w:val="24"/>
                      <w:szCs w:val="24"/>
                      <w:lang w:eastAsia="zh-CN" w:bidi="hi-IN"/>
                    </w:rPr>
                    <w:t xml:space="preserve">ЛР 06. Толерантное сознание и поведение в поликультурном мире, готовность и способность вести диалог с другими людьми, достигать в нем взаимопонимания, находить общие цели и сотрудничать для их достижения, способность противостоять идеологии экстремизма, национализма, ксенофобии, </w:t>
                  </w:r>
                </w:p>
              </w:tc>
            </w:tr>
          </w:tbl>
          <w:p w14:paraId="3F7F7098">
            <w:pPr>
              <w:spacing w:after="0" w:line="240" w:lineRule="auto"/>
              <w:jc w:val="both"/>
              <w:rPr>
                <w:rFonts w:ascii="Times New Roman" w:hAnsi="Times New Roman" w:eastAsia="DejaVu Sans" w:cs="DejaVu Sans"/>
                <w:sz w:val="24"/>
                <w:szCs w:val="24"/>
                <w:lang w:val="ru-RU" w:eastAsia="zh-CN" w:bidi="hi-IN"/>
              </w:rPr>
            </w:pPr>
            <w:r>
              <w:rPr>
                <w:rFonts w:ascii="Times New Roman" w:hAnsi="Times New Roman" w:eastAsia="DejaVu Sans" w:cs="DejaVu Sans"/>
                <w:sz w:val="24"/>
                <w:szCs w:val="24"/>
                <w:lang w:val="ru-RU" w:eastAsia="zh-CN" w:bidi="hi-IN"/>
              </w:rPr>
              <w:t>дискриминации по социальным, религиозным, расовым, национальным признакам и другим негативным социальным явлениям</w:t>
            </w:r>
          </w:p>
        </w:tc>
        <w:tc>
          <w:tcPr>
            <w:tcW w:w="4929" w:type="dxa"/>
          </w:tcPr>
          <w:p w14:paraId="703AB941">
            <w:pPr>
              <w:spacing w:after="0" w:line="240" w:lineRule="auto"/>
              <w:jc w:val="both"/>
              <w:rPr>
                <w:rFonts w:ascii="Times New Roman" w:hAnsi="Times New Roman" w:eastAsia="DejaVu Sans" w:cs="DejaVu Sans"/>
                <w:sz w:val="24"/>
                <w:szCs w:val="24"/>
                <w:lang w:val="ru-RU" w:eastAsia="zh-CN" w:bidi="hi-IN"/>
              </w:rPr>
            </w:pPr>
            <w:r>
              <w:rPr>
                <w:rFonts w:ascii="Times New Roman" w:hAnsi="Times New Roman" w:eastAsia="DejaVu Sans" w:cs="DejaVu Sans"/>
                <w:sz w:val="24"/>
                <w:szCs w:val="24"/>
                <w:lang w:val="ru-RU" w:eastAsia="zh-CN" w:bidi="hi-IN"/>
              </w:rPr>
              <w:t xml:space="preserve">МР 02. Умение продуктивно общаться и взаимодействовать в процессе совместной деятельности, учитывать позиции других участников деятельности, эффективно разрешать конфликты. </w:t>
            </w:r>
          </w:p>
          <w:p w14:paraId="5E9DC298">
            <w:pPr>
              <w:spacing w:after="0" w:line="240" w:lineRule="auto"/>
              <w:jc w:val="both"/>
              <w:rPr>
                <w:rFonts w:ascii="Times New Roman" w:hAnsi="Times New Roman" w:eastAsia="DejaVu Sans" w:cs="DejaVu Sans"/>
                <w:sz w:val="24"/>
                <w:szCs w:val="24"/>
                <w:lang w:val="ru-RU" w:eastAsia="zh-CN" w:bidi="hi-IN"/>
              </w:rPr>
            </w:pPr>
            <w:r>
              <w:rPr>
                <w:rFonts w:ascii="Times New Roman" w:hAnsi="Times New Roman" w:eastAsia="DejaVu Sans" w:cs="DejaVu Sans"/>
                <w:sz w:val="24"/>
                <w:szCs w:val="24"/>
                <w:lang w:val="ru-RU" w:eastAsia="zh-CN" w:bidi="hi-IN"/>
              </w:rPr>
              <w:t xml:space="preserve">МР 08. Владение языковыми средствами – умение ясно, логично и точно излагать свою точку зрения, использовать адекватные </w:t>
            </w:r>
          </w:p>
          <w:p w14:paraId="511F979D">
            <w:pPr>
              <w:spacing w:after="0" w:line="240" w:lineRule="auto"/>
              <w:jc w:val="both"/>
              <w:rPr>
                <w:rFonts w:ascii="Times New Roman" w:hAnsi="Times New Roman" w:eastAsia="DejaVu Sans" w:cs="DejaVu Sans"/>
                <w:sz w:val="24"/>
                <w:szCs w:val="24"/>
                <w:lang w:val="ru-RU" w:eastAsia="zh-CN" w:bidi="hi-IN"/>
              </w:rPr>
            </w:pPr>
            <w:r>
              <w:rPr>
                <w:rFonts w:ascii="Times New Roman" w:hAnsi="Times New Roman" w:eastAsia="DejaVu Sans" w:cs="DejaVu Sans"/>
                <w:sz w:val="24"/>
                <w:szCs w:val="24"/>
                <w:lang w:val="ru-RU" w:eastAsia="zh-CN" w:bidi="hi-IN"/>
              </w:rPr>
              <w:t>языковые средства</w:t>
            </w:r>
          </w:p>
        </w:tc>
      </w:tr>
      <w:tr w14:paraId="499EB75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28" w:type="dxa"/>
          </w:tcPr>
          <w:p w14:paraId="68A8AB99">
            <w:pPr>
              <w:spacing w:after="0" w:line="240" w:lineRule="auto"/>
              <w:jc w:val="both"/>
              <w:rPr>
                <w:rFonts w:ascii="Times New Roman" w:hAnsi="Times New Roman" w:eastAsia="DejaVu Sans" w:cs="DejaVu Sans"/>
                <w:sz w:val="24"/>
                <w:szCs w:val="24"/>
                <w:lang w:val="ru-RU" w:eastAsia="zh-CN" w:bidi="hi-IN"/>
              </w:rPr>
            </w:pPr>
            <w:r>
              <w:rPr>
                <w:rFonts w:ascii="Times New Roman" w:hAnsi="Times New Roman" w:eastAsia="DejaVu Sans" w:cs="DejaVu Sans"/>
                <w:sz w:val="24"/>
                <w:szCs w:val="24"/>
                <w:lang w:val="ru-RU" w:eastAsia="zh-CN" w:bidi="hi-IN"/>
              </w:rPr>
              <w:t xml:space="preserve">ОК.03 Планировать и реализовывать собственное профессиональное и личностное развитие. </w:t>
            </w:r>
          </w:p>
          <w:p w14:paraId="71D5AC16">
            <w:pPr>
              <w:spacing w:after="0" w:line="240" w:lineRule="auto"/>
              <w:jc w:val="both"/>
              <w:rPr>
                <w:rFonts w:ascii="Times New Roman" w:hAnsi="Times New Roman" w:eastAsia="DejaVu Sans" w:cs="DejaVu Sans"/>
                <w:sz w:val="24"/>
                <w:szCs w:val="24"/>
                <w:lang w:val="ru-RU" w:eastAsia="zh-CN" w:bidi="hi-IN"/>
              </w:rPr>
            </w:pPr>
          </w:p>
        </w:tc>
        <w:tc>
          <w:tcPr>
            <w:tcW w:w="4929" w:type="dxa"/>
          </w:tcPr>
          <w:p w14:paraId="7D7E9930">
            <w:pPr>
              <w:spacing w:after="0" w:line="240" w:lineRule="auto"/>
              <w:jc w:val="both"/>
              <w:rPr>
                <w:rFonts w:ascii="Times New Roman" w:hAnsi="Times New Roman" w:eastAsia="DejaVu Sans" w:cs="DejaVu Sans"/>
                <w:sz w:val="24"/>
                <w:szCs w:val="24"/>
                <w:lang w:val="ru-RU" w:eastAsia="zh-CN" w:bidi="hi-IN"/>
              </w:rPr>
            </w:pPr>
            <w:r>
              <w:rPr>
                <w:rFonts w:ascii="Times New Roman" w:hAnsi="Times New Roman" w:eastAsia="DejaVu Sans" w:cs="DejaVu Sans"/>
                <w:sz w:val="24"/>
                <w:szCs w:val="24"/>
                <w:lang w:val="ru-RU" w:eastAsia="zh-CN" w:bidi="hi-IN"/>
              </w:rPr>
              <w:t>ЛР 09. Готовность и способность к образованию, в том числе самообразованию, на протяжении всей жизни; сознательное отношение к непрерывному образованию как условию успешной профессиональной и общественной деятельности</w:t>
            </w:r>
          </w:p>
        </w:tc>
        <w:tc>
          <w:tcPr>
            <w:tcW w:w="4929" w:type="dxa"/>
          </w:tcPr>
          <w:p w14:paraId="6604B034">
            <w:pPr>
              <w:spacing w:after="0" w:line="240" w:lineRule="auto"/>
              <w:jc w:val="both"/>
              <w:rPr>
                <w:rFonts w:ascii="Times New Roman" w:hAnsi="Times New Roman" w:eastAsia="DejaVu Sans" w:cs="DejaVu Sans"/>
                <w:sz w:val="24"/>
                <w:szCs w:val="24"/>
                <w:lang w:val="ru-RU" w:eastAsia="zh-CN" w:bidi="hi-IN"/>
              </w:rPr>
            </w:pPr>
            <w:r>
              <w:rPr>
                <w:rFonts w:ascii="Times New Roman" w:hAnsi="Times New Roman" w:eastAsia="DejaVu Sans" w:cs="DejaVu Sans"/>
                <w:sz w:val="24"/>
                <w:szCs w:val="24"/>
                <w:lang w:val="ru-RU" w:eastAsia="zh-CN" w:bidi="hi-IN"/>
              </w:rPr>
              <w:t xml:space="preserve">МР 03. Владение навыками познавательной, учебно-исследовательской и проектной деятельности, навыками разрешения проблем; способность и готовность к самостоятельному поиску методов решения практических задач, применению различных методов познания. </w:t>
            </w:r>
          </w:p>
          <w:p w14:paraId="188717A8">
            <w:pPr>
              <w:spacing w:after="0" w:line="240" w:lineRule="auto"/>
              <w:jc w:val="both"/>
              <w:rPr>
                <w:rFonts w:ascii="Times New Roman" w:hAnsi="Times New Roman" w:eastAsia="DejaVu Sans" w:cs="DejaVu Sans"/>
                <w:sz w:val="24"/>
                <w:szCs w:val="24"/>
                <w:lang w:val="ru-RU" w:eastAsia="zh-CN" w:bidi="hi-IN"/>
              </w:rPr>
            </w:pPr>
            <w:r>
              <w:rPr>
                <w:rFonts w:ascii="Times New Roman" w:hAnsi="Times New Roman" w:eastAsia="DejaVu Sans" w:cs="DejaVu Sans"/>
                <w:sz w:val="24"/>
                <w:szCs w:val="24"/>
                <w:lang w:val="ru-RU" w:eastAsia="zh-CN" w:bidi="hi-IN"/>
              </w:rPr>
              <w:t xml:space="preserve">МР 04. Готовность и способность к самостоятельной информационно-познавательной деятельности, владение навыками получения необходимой информации из словарей разных типов, умение ориентироваться в различных источниках информации, критически оценивать и интерпретировать информацию, получаемую из различных источников. </w:t>
            </w:r>
          </w:p>
          <w:p w14:paraId="078CF859">
            <w:pPr>
              <w:spacing w:after="0" w:line="240" w:lineRule="auto"/>
              <w:jc w:val="both"/>
              <w:rPr>
                <w:rFonts w:ascii="Times New Roman" w:hAnsi="Times New Roman" w:eastAsia="DejaVu Sans" w:cs="DejaVu Sans"/>
                <w:sz w:val="24"/>
                <w:szCs w:val="24"/>
                <w:lang w:val="ru-RU" w:eastAsia="zh-CN" w:bidi="hi-IN"/>
              </w:rPr>
            </w:pPr>
            <w:r>
              <w:rPr>
                <w:rFonts w:ascii="Times New Roman" w:hAnsi="Times New Roman" w:eastAsia="DejaVu Sans" w:cs="DejaVu Sans"/>
                <w:sz w:val="24"/>
                <w:szCs w:val="24"/>
                <w:lang w:val="ru-RU" w:eastAsia="zh-CN" w:bidi="hi-IN"/>
              </w:rPr>
              <w:t>МР 05. Умение использовать средства информационных и коммуникационных технологий в решении когнитивных, коммуникативных и организационных задач с соблюдением требований эргономики, техники безопасности, гигиены, ресурсосбережения, правовых и этических норм, норм информационной безопасности</w:t>
            </w:r>
          </w:p>
        </w:tc>
      </w:tr>
      <w:bookmarkEnd w:id="16"/>
    </w:tbl>
    <w:p w14:paraId="1DBB6A0E">
      <w:pPr>
        <w:rPr>
          <w:lang w:eastAsia="zh-CN"/>
        </w:rPr>
      </w:pPr>
    </w:p>
    <w:bookmarkEnd w:id="15"/>
    <w:p w14:paraId="132D2CDC">
      <w:pPr>
        <w:rPr>
          <w:lang w:eastAsia="zh-CN"/>
        </w:rPr>
      </w:pPr>
    </w:p>
    <w:p w14:paraId="4C8ECCB9">
      <w:pPr>
        <w:pStyle w:val="57"/>
        <w:ind w:left="1222"/>
        <w:jc w:val="center"/>
        <w:rPr>
          <w:b/>
          <w:sz w:val="28"/>
        </w:rPr>
      </w:pPr>
    </w:p>
    <w:p w14:paraId="5EBB20BB">
      <w:pPr>
        <w:rPr>
          <w:b/>
          <w:sz w:val="28"/>
        </w:rPr>
      </w:pPr>
    </w:p>
    <w:p w14:paraId="0003DFD4">
      <w:pPr>
        <w:jc w:val="both"/>
        <w:rPr>
          <w:i/>
          <w:sz w:val="28"/>
        </w:rPr>
      </w:pPr>
      <w:r>
        <w:rPr>
          <w:i/>
          <w:sz w:val="28"/>
        </w:rPr>
        <w:br w:type="page"/>
      </w:r>
    </w:p>
    <w:p w14:paraId="3DA3D8D9">
      <w:pPr>
        <w:pStyle w:val="2"/>
      </w:pPr>
      <w:bookmarkStart w:id="17" w:name="_Toc107348062"/>
      <w:r>
        <w:t>Приложение 3</w:t>
      </w:r>
      <w:bookmarkEnd w:id="17"/>
      <w:r>
        <w:t xml:space="preserve"> </w:t>
      </w:r>
      <w:bookmarkStart w:id="18" w:name="_Toc107348063"/>
    </w:p>
    <w:p w14:paraId="6DD15723">
      <w:pPr>
        <w:pStyle w:val="2"/>
      </w:pPr>
      <w:r>
        <w:t>Преемственность образовательных результатов ФГОС СОО (предметных) с образовательными результатами ФГОС СПО</w:t>
      </w:r>
      <w:bookmarkEnd w:id="18"/>
    </w:p>
    <w:p w14:paraId="311D6132">
      <w:pPr>
        <w:pStyle w:val="362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(профессионально-ориентированная взаимосвязь общеобразовательного предмета с специальностью) </w:t>
      </w:r>
    </w:p>
    <w:p w14:paraId="6E90F82D">
      <w:pPr>
        <w:pStyle w:val="362"/>
        <w:ind w:firstLine="709"/>
        <w:jc w:val="center"/>
        <w:rPr>
          <w:sz w:val="28"/>
          <w:szCs w:val="28"/>
        </w:rPr>
      </w:pPr>
    </w:p>
    <w:tbl>
      <w:tblPr>
        <w:tblStyle w:val="46"/>
        <w:tblW w:w="0" w:type="auto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696"/>
        <w:gridCol w:w="3696"/>
        <w:gridCol w:w="3697"/>
        <w:gridCol w:w="3697"/>
      </w:tblGrid>
      <w:tr w14:paraId="0D65771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c>
          <w:tcPr>
            <w:tcW w:w="3696" w:type="dxa"/>
          </w:tcPr>
          <w:p w14:paraId="3E3C245C">
            <w:pPr>
              <w:spacing w:after="0" w:line="240" w:lineRule="auto"/>
              <w:jc w:val="center"/>
              <w:rPr>
                <w:rFonts w:ascii="Times New Roman" w:hAnsi="Times New Roman" w:eastAsia="DejaVu Sans" w:cs="DejaVu Sans"/>
                <w:b/>
                <w:sz w:val="24"/>
                <w:szCs w:val="24"/>
                <w:lang w:val="ru-RU" w:eastAsia="zh-CN" w:bidi="hi-IN"/>
              </w:rPr>
            </w:pPr>
            <w:bookmarkStart w:id="19" w:name="_Hlk110343006"/>
            <w:r>
              <w:rPr>
                <w:rFonts w:ascii="Times New Roman" w:hAnsi="Times New Roman" w:eastAsia="DejaVu Sans" w:cs="DejaVu Sans"/>
                <w:b/>
                <w:sz w:val="24"/>
                <w:szCs w:val="24"/>
                <w:lang w:val="ru-RU" w:eastAsia="zh-CN" w:bidi="hi-IN"/>
              </w:rPr>
              <w:t>Наименование общепрофессиональных дисциплин с образовательными результатами, имеющими взаимосвязь с предметными ОР</w:t>
            </w:r>
          </w:p>
        </w:tc>
        <w:tc>
          <w:tcPr>
            <w:tcW w:w="3696" w:type="dxa"/>
          </w:tcPr>
          <w:p w14:paraId="5AF47EA9">
            <w:pPr>
              <w:spacing w:after="0" w:line="240" w:lineRule="auto"/>
              <w:jc w:val="center"/>
              <w:rPr>
                <w:rFonts w:ascii="Times New Roman" w:hAnsi="Times New Roman" w:eastAsia="DejaVu Sans" w:cs="DejaVu Sans"/>
                <w:b/>
                <w:sz w:val="24"/>
                <w:szCs w:val="24"/>
                <w:lang w:val="ru-RU" w:eastAsia="zh-CN" w:bidi="hi-IN"/>
              </w:rPr>
            </w:pPr>
            <w:r>
              <w:rPr>
                <w:rFonts w:ascii="Times New Roman" w:hAnsi="Times New Roman" w:eastAsia="DejaVu Sans" w:cs="DejaVu Sans"/>
                <w:b/>
                <w:sz w:val="24"/>
                <w:szCs w:val="24"/>
                <w:lang w:val="ru-RU" w:eastAsia="zh-CN" w:bidi="hi-IN"/>
              </w:rPr>
              <w:t>Наименование профессиональных модулей (МДК) с образовательными результатами, имеющими взаимосвязь с предметными ОР</w:t>
            </w:r>
          </w:p>
        </w:tc>
        <w:tc>
          <w:tcPr>
            <w:tcW w:w="3697" w:type="dxa"/>
          </w:tcPr>
          <w:p w14:paraId="0CB1D17B">
            <w:pPr>
              <w:spacing w:after="0" w:line="240" w:lineRule="auto"/>
              <w:jc w:val="center"/>
              <w:rPr>
                <w:rFonts w:ascii="Times New Roman" w:hAnsi="Times New Roman" w:eastAsia="DejaVu Sans" w:cs="DejaVu Sans"/>
                <w:b/>
                <w:sz w:val="24"/>
                <w:szCs w:val="24"/>
                <w:lang w:val="ru-RU" w:eastAsia="zh-CN" w:bidi="hi-IN"/>
              </w:rPr>
            </w:pPr>
            <w:r>
              <w:rPr>
                <w:rFonts w:ascii="Times New Roman" w:hAnsi="Times New Roman" w:eastAsia="DejaVu Sans" w:cs="DejaVu Sans"/>
                <w:b/>
                <w:sz w:val="24"/>
                <w:szCs w:val="24"/>
                <w:lang w:val="ru-RU" w:eastAsia="zh-CN" w:bidi="hi-IN"/>
              </w:rPr>
              <w:t>Наименование предметных результатов ФГОС СОО, имеющих взаимосвязь с ОР ФГОС СПО</w:t>
            </w:r>
          </w:p>
          <w:p w14:paraId="5126A666">
            <w:pPr>
              <w:spacing w:after="0" w:line="240" w:lineRule="auto"/>
              <w:rPr>
                <w:rFonts w:ascii="Times New Roman" w:hAnsi="Times New Roman" w:eastAsia="DejaVu Sans" w:cs="DejaVu Sans"/>
                <w:sz w:val="24"/>
                <w:szCs w:val="24"/>
                <w:lang w:val="ru-RU" w:eastAsia="zh-CN" w:bidi="hi-IN"/>
              </w:rPr>
            </w:pPr>
          </w:p>
        </w:tc>
        <w:tc>
          <w:tcPr>
            <w:tcW w:w="3697" w:type="dxa"/>
          </w:tcPr>
          <w:p w14:paraId="1CFEC154">
            <w:pPr>
              <w:spacing w:after="0" w:line="240" w:lineRule="auto"/>
              <w:jc w:val="center"/>
              <w:rPr>
                <w:rFonts w:ascii="Times New Roman" w:hAnsi="Times New Roman" w:eastAsia="DejaVu Sans" w:cs="DejaVu Sans"/>
                <w:b/>
                <w:sz w:val="24"/>
                <w:szCs w:val="24"/>
                <w:lang w:val="ru-RU" w:eastAsia="zh-CN" w:bidi="hi-IN"/>
              </w:rPr>
            </w:pPr>
            <w:r>
              <w:rPr>
                <w:rFonts w:ascii="Times New Roman" w:hAnsi="Times New Roman" w:eastAsia="DejaVu Sans" w:cs="DejaVu Sans"/>
                <w:b/>
                <w:sz w:val="24"/>
                <w:szCs w:val="24"/>
                <w:lang w:val="ru-RU" w:eastAsia="zh-CN" w:bidi="hi-IN"/>
              </w:rPr>
              <w:t>Наименование разделов/тем и рабочей программе по предмету</w:t>
            </w:r>
          </w:p>
          <w:p w14:paraId="1CDE035E">
            <w:pPr>
              <w:spacing w:after="0" w:line="240" w:lineRule="auto"/>
              <w:rPr>
                <w:rFonts w:ascii="Times New Roman" w:hAnsi="Times New Roman" w:eastAsia="DejaVu Sans" w:cs="DejaVu Sans"/>
                <w:sz w:val="24"/>
                <w:szCs w:val="24"/>
                <w:lang w:val="ru-RU" w:eastAsia="zh-CN" w:bidi="hi-IN"/>
              </w:rPr>
            </w:pPr>
          </w:p>
        </w:tc>
      </w:tr>
      <w:tr w14:paraId="271D9B4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696" w:type="dxa"/>
          </w:tcPr>
          <w:p w14:paraId="75D3C805">
            <w:pPr>
              <w:pStyle w:val="387"/>
              <w:jc w:val="both"/>
              <w:rPr>
                <w:rFonts w:eastAsia="DejaVu Sans"/>
                <w:sz w:val="23"/>
                <w:szCs w:val="23"/>
                <w:lang w:val="ru-RU" w:eastAsia="zh-CN" w:bidi="hi-IN"/>
              </w:rPr>
            </w:pPr>
            <w:r>
              <w:rPr>
                <w:rFonts w:eastAsia="DejaVu Sans"/>
                <w:b/>
                <w:bCs/>
                <w:sz w:val="23"/>
                <w:szCs w:val="23"/>
                <w:lang w:val="ru-RU" w:eastAsia="zh-CN" w:bidi="hi-IN"/>
              </w:rPr>
              <w:t xml:space="preserve">ОП.08 Охрана труда </w:t>
            </w:r>
          </w:p>
          <w:p w14:paraId="4158FFE2">
            <w:pPr>
              <w:pStyle w:val="387"/>
              <w:jc w:val="both"/>
              <w:rPr>
                <w:rFonts w:eastAsia="DejaVu Sans"/>
                <w:b/>
                <w:sz w:val="23"/>
                <w:szCs w:val="23"/>
                <w:lang w:val="ru-RU" w:eastAsia="zh-CN" w:bidi="hi-IN"/>
              </w:rPr>
            </w:pPr>
            <w:r>
              <w:rPr>
                <w:rFonts w:eastAsia="DejaVu Sans"/>
                <w:b/>
                <w:sz w:val="23"/>
                <w:szCs w:val="23"/>
                <w:lang w:val="ru-RU" w:eastAsia="zh-CN" w:bidi="hi-IN"/>
              </w:rPr>
              <w:t>Уметь:</w:t>
            </w:r>
          </w:p>
          <w:p w14:paraId="1C6E1ACB">
            <w:pPr>
              <w:pStyle w:val="387"/>
              <w:jc w:val="both"/>
              <w:rPr>
                <w:rFonts w:eastAsia="DejaVu Sans"/>
                <w:sz w:val="23"/>
                <w:szCs w:val="23"/>
                <w:lang w:val="ru-RU" w:eastAsia="zh-CN" w:bidi="hi-IN"/>
              </w:rPr>
            </w:pPr>
            <w:r>
              <w:rPr>
                <w:rFonts w:eastAsia="DejaVu Sans"/>
                <w:sz w:val="23"/>
                <w:szCs w:val="23"/>
                <w:lang w:val="ru-RU" w:eastAsia="zh-CN" w:bidi="hi-IN"/>
              </w:rPr>
              <w:t xml:space="preserve">− проводить анализ травмоопасных и вредных факторов в сфере профессиональной деятельности; </w:t>
            </w:r>
          </w:p>
          <w:p w14:paraId="49B7C322">
            <w:pPr>
              <w:pStyle w:val="387"/>
              <w:jc w:val="both"/>
              <w:rPr>
                <w:rFonts w:eastAsia="DejaVu Sans"/>
                <w:sz w:val="23"/>
                <w:szCs w:val="23"/>
                <w:lang w:val="ru-RU" w:eastAsia="zh-CN" w:bidi="hi-IN"/>
              </w:rPr>
            </w:pPr>
            <w:r>
              <w:rPr>
                <w:rFonts w:eastAsia="DejaVu Sans"/>
                <w:sz w:val="23"/>
                <w:szCs w:val="23"/>
                <w:lang w:val="ru-RU" w:eastAsia="zh-CN" w:bidi="hi-IN"/>
              </w:rPr>
              <w:t xml:space="preserve">− использовать экобиозащитную технику; </w:t>
            </w:r>
          </w:p>
          <w:p w14:paraId="1BF3B53D">
            <w:pPr>
              <w:pStyle w:val="387"/>
              <w:jc w:val="both"/>
              <w:rPr>
                <w:rFonts w:eastAsia="DejaVu Sans"/>
                <w:sz w:val="23"/>
                <w:szCs w:val="23"/>
                <w:lang w:val="ru-RU" w:eastAsia="zh-CN" w:bidi="hi-IN"/>
              </w:rPr>
            </w:pPr>
            <w:r>
              <w:rPr>
                <w:rFonts w:eastAsia="DejaVu Sans"/>
                <w:sz w:val="23"/>
                <w:szCs w:val="23"/>
                <w:lang w:val="ru-RU" w:eastAsia="zh-CN" w:bidi="hi-IN"/>
              </w:rPr>
              <w:t xml:space="preserve">− принимать меры для исключения произодственного травматизма; </w:t>
            </w:r>
          </w:p>
          <w:p w14:paraId="10CE1C68">
            <w:pPr>
              <w:pStyle w:val="387"/>
              <w:jc w:val="both"/>
              <w:rPr>
                <w:rFonts w:eastAsia="DejaVu Sans"/>
                <w:sz w:val="23"/>
                <w:szCs w:val="23"/>
                <w:lang w:val="ru-RU" w:eastAsia="zh-CN" w:bidi="hi-IN"/>
              </w:rPr>
            </w:pPr>
            <w:r>
              <w:rPr>
                <w:rFonts w:eastAsia="DejaVu Sans"/>
                <w:sz w:val="23"/>
                <w:szCs w:val="23"/>
                <w:lang w:val="ru-RU" w:eastAsia="zh-CN" w:bidi="hi-IN"/>
              </w:rPr>
              <w:t xml:space="preserve">− применять защитные средства; </w:t>
            </w:r>
          </w:p>
          <w:p w14:paraId="38CE6966">
            <w:pPr>
              <w:pStyle w:val="387"/>
              <w:jc w:val="both"/>
              <w:rPr>
                <w:rFonts w:eastAsia="DejaVu Sans"/>
                <w:sz w:val="23"/>
                <w:szCs w:val="23"/>
                <w:lang w:val="ru-RU" w:eastAsia="zh-CN" w:bidi="hi-IN"/>
              </w:rPr>
            </w:pPr>
            <w:r>
              <w:rPr>
                <w:rFonts w:eastAsia="DejaVu Sans"/>
                <w:sz w:val="23"/>
                <w:szCs w:val="23"/>
                <w:lang w:val="ru-RU" w:eastAsia="zh-CN" w:bidi="hi-IN"/>
              </w:rPr>
              <w:t xml:space="preserve">− пользоваться первичными переносными средствами пожаротушения; </w:t>
            </w:r>
          </w:p>
          <w:p w14:paraId="5928B591">
            <w:pPr>
              <w:pStyle w:val="387"/>
              <w:jc w:val="both"/>
              <w:rPr>
                <w:rFonts w:eastAsia="DejaVu Sans"/>
                <w:sz w:val="23"/>
                <w:szCs w:val="23"/>
                <w:lang w:val="ru-RU" w:eastAsia="zh-CN" w:bidi="hi-IN"/>
              </w:rPr>
            </w:pPr>
            <w:r>
              <w:rPr>
                <w:rFonts w:eastAsia="DejaVu Sans"/>
                <w:sz w:val="23"/>
                <w:szCs w:val="23"/>
                <w:lang w:val="ru-RU" w:eastAsia="zh-CN" w:bidi="hi-IN"/>
              </w:rPr>
              <w:t xml:space="preserve">− применять безопасные методы выполнения работ </w:t>
            </w:r>
          </w:p>
          <w:p w14:paraId="596FE06A">
            <w:pPr>
              <w:pStyle w:val="387"/>
              <w:jc w:val="both"/>
              <w:rPr>
                <w:rFonts w:eastAsia="DejaVu Sans"/>
                <w:b/>
                <w:sz w:val="23"/>
                <w:szCs w:val="23"/>
                <w:lang w:val="ru-RU" w:eastAsia="zh-CN" w:bidi="hi-IN"/>
              </w:rPr>
            </w:pPr>
            <w:r>
              <w:rPr>
                <w:rFonts w:eastAsia="DejaVu Sans"/>
                <w:b/>
                <w:sz w:val="23"/>
                <w:szCs w:val="23"/>
                <w:lang w:val="ru-RU" w:eastAsia="zh-CN" w:bidi="hi-IN"/>
              </w:rPr>
              <w:t>Знать:</w:t>
            </w:r>
          </w:p>
          <w:p w14:paraId="5D44301F">
            <w:pPr>
              <w:pStyle w:val="387"/>
              <w:jc w:val="both"/>
              <w:rPr>
                <w:rFonts w:eastAsia="DejaVu Sans"/>
                <w:sz w:val="23"/>
                <w:szCs w:val="23"/>
                <w:lang w:val="ru-RU" w:eastAsia="zh-CN" w:bidi="hi-IN"/>
              </w:rPr>
            </w:pPr>
            <w:r>
              <w:rPr>
                <w:rFonts w:eastAsia="DejaVu Sans"/>
                <w:sz w:val="23"/>
                <w:szCs w:val="23"/>
                <w:lang w:val="ru-RU" w:eastAsia="zh-CN" w:bidi="hi-IN"/>
              </w:rPr>
              <w:t xml:space="preserve">− особенности обеспечения безопасных условий труда в сфере профессиональной деятельности; </w:t>
            </w:r>
          </w:p>
          <w:p w14:paraId="5678631C">
            <w:pPr>
              <w:pStyle w:val="387"/>
              <w:jc w:val="both"/>
              <w:rPr>
                <w:rFonts w:eastAsia="DejaVu Sans"/>
                <w:sz w:val="23"/>
                <w:szCs w:val="23"/>
                <w:lang w:val="ru-RU" w:eastAsia="zh-CN" w:bidi="hi-IN"/>
              </w:rPr>
            </w:pPr>
            <w:r>
              <w:rPr>
                <w:rFonts w:eastAsia="DejaVu Sans"/>
                <w:sz w:val="23"/>
                <w:szCs w:val="23"/>
                <w:lang w:val="ru-RU" w:eastAsia="zh-CN" w:bidi="hi-IN"/>
              </w:rPr>
              <w:t xml:space="preserve">− организационные основы охраны труда в организации; </w:t>
            </w:r>
          </w:p>
          <w:p w14:paraId="3A005116">
            <w:pPr>
              <w:pStyle w:val="387"/>
              <w:jc w:val="both"/>
              <w:rPr>
                <w:rFonts w:eastAsia="DejaVu Sans"/>
                <w:sz w:val="23"/>
                <w:szCs w:val="23"/>
                <w:lang w:val="ru-RU" w:eastAsia="zh-CN" w:bidi="hi-IN"/>
              </w:rPr>
            </w:pPr>
            <w:r>
              <w:rPr>
                <w:rFonts w:eastAsia="DejaVu Sans"/>
                <w:sz w:val="23"/>
                <w:szCs w:val="23"/>
                <w:lang w:val="ru-RU" w:eastAsia="zh-CN" w:bidi="hi-IN"/>
              </w:rPr>
              <w:t xml:space="preserve">− правила техники безопасности при эксплуатации электроустановок </w:t>
            </w:r>
          </w:p>
          <w:p w14:paraId="6EEC91D5">
            <w:pPr>
              <w:pStyle w:val="387"/>
              <w:rPr>
                <w:rFonts w:eastAsia="DejaVu Sans"/>
                <w:sz w:val="23"/>
                <w:szCs w:val="23"/>
                <w:lang w:val="ru-RU" w:eastAsia="zh-CN" w:bidi="hi-IN"/>
              </w:rPr>
            </w:pPr>
          </w:p>
          <w:p w14:paraId="493D9EEB">
            <w:pPr>
              <w:pStyle w:val="387"/>
              <w:rPr>
                <w:rFonts w:eastAsia="DejaVu Sans"/>
                <w:sz w:val="23"/>
                <w:szCs w:val="23"/>
                <w:lang w:val="ru-RU" w:eastAsia="zh-CN" w:bidi="hi-IN"/>
              </w:rPr>
            </w:pPr>
          </w:p>
          <w:p w14:paraId="40511927">
            <w:pPr>
              <w:pStyle w:val="387"/>
              <w:rPr>
                <w:rFonts w:eastAsia="DejaVu Sans"/>
                <w:sz w:val="23"/>
                <w:szCs w:val="23"/>
                <w:lang w:val="ru-RU" w:eastAsia="zh-CN" w:bidi="hi-IN"/>
              </w:rPr>
            </w:pPr>
          </w:p>
          <w:p w14:paraId="1E01FCA5">
            <w:pPr>
              <w:pStyle w:val="387"/>
              <w:rPr>
                <w:rFonts w:eastAsia="DejaVu Sans"/>
                <w:sz w:val="23"/>
                <w:szCs w:val="23"/>
                <w:lang w:val="ru-RU" w:eastAsia="zh-CN" w:bidi="hi-IN"/>
              </w:rPr>
            </w:pPr>
          </w:p>
          <w:p w14:paraId="50438206">
            <w:pPr>
              <w:pStyle w:val="387"/>
              <w:rPr>
                <w:rFonts w:eastAsia="DejaVu Sans"/>
                <w:sz w:val="23"/>
                <w:szCs w:val="23"/>
                <w:lang w:val="ru-RU" w:eastAsia="zh-CN" w:bidi="hi-IN"/>
              </w:rPr>
            </w:pPr>
          </w:p>
          <w:p w14:paraId="2B6C1737">
            <w:pPr>
              <w:pStyle w:val="387"/>
              <w:rPr>
                <w:rFonts w:eastAsia="DejaVu Sans"/>
                <w:sz w:val="23"/>
                <w:szCs w:val="23"/>
                <w:lang w:val="ru-RU" w:eastAsia="zh-CN" w:bidi="hi-IN"/>
              </w:rPr>
            </w:pPr>
          </w:p>
          <w:p w14:paraId="0BB3D300">
            <w:pPr>
              <w:pStyle w:val="387"/>
              <w:rPr>
                <w:rFonts w:eastAsia="DejaVu Sans"/>
                <w:sz w:val="23"/>
                <w:szCs w:val="23"/>
                <w:lang w:val="ru-RU" w:eastAsia="zh-CN" w:bidi="hi-IN"/>
              </w:rPr>
            </w:pPr>
          </w:p>
          <w:p w14:paraId="47002355">
            <w:pPr>
              <w:pStyle w:val="387"/>
              <w:rPr>
                <w:rFonts w:eastAsia="DejaVu Sans"/>
                <w:sz w:val="23"/>
                <w:szCs w:val="23"/>
                <w:lang w:val="ru-RU" w:eastAsia="zh-CN" w:bidi="hi-IN"/>
              </w:rPr>
            </w:pPr>
          </w:p>
          <w:p w14:paraId="764557E4">
            <w:pPr>
              <w:pStyle w:val="387"/>
              <w:rPr>
                <w:rFonts w:eastAsia="DejaVu Sans"/>
                <w:sz w:val="23"/>
                <w:szCs w:val="23"/>
                <w:lang w:val="ru-RU" w:eastAsia="zh-CN" w:bidi="hi-IN"/>
              </w:rPr>
            </w:pPr>
          </w:p>
          <w:p w14:paraId="6802C8C4">
            <w:pPr>
              <w:pStyle w:val="387"/>
              <w:rPr>
                <w:rFonts w:eastAsia="DejaVu Sans"/>
                <w:sz w:val="23"/>
                <w:szCs w:val="23"/>
                <w:lang w:val="ru-RU" w:eastAsia="zh-CN" w:bidi="hi-IN"/>
              </w:rPr>
            </w:pPr>
          </w:p>
          <w:p w14:paraId="6AAE5297">
            <w:pPr>
              <w:pStyle w:val="387"/>
              <w:rPr>
                <w:rFonts w:eastAsia="DejaVu Sans"/>
                <w:sz w:val="23"/>
                <w:szCs w:val="23"/>
                <w:lang w:val="ru-RU" w:eastAsia="zh-CN" w:bidi="hi-IN"/>
              </w:rPr>
            </w:pPr>
          </w:p>
          <w:p w14:paraId="439AEFC9">
            <w:pPr>
              <w:pStyle w:val="387"/>
              <w:rPr>
                <w:rFonts w:eastAsia="DejaVu Sans"/>
                <w:sz w:val="23"/>
                <w:szCs w:val="23"/>
                <w:lang w:val="ru-RU" w:eastAsia="zh-CN" w:bidi="hi-IN"/>
              </w:rPr>
            </w:pPr>
          </w:p>
          <w:p w14:paraId="36D095F4">
            <w:pPr>
              <w:pStyle w:val="387"/>
              <w:rPr>
                <w:rFonts w:eastAsia="DejaVu Sans"/>
                <w:sz w:val="23"/>
                <w:szCs w:val="23"/>
                <w:lang w:val="ru-RU" w:eastAsia="zh-CN" w:bidi="hi-IN"/>
              </w:rPr>
            </w:pPr>
          </w:p>
          <w:p w14:paraId="46352B77">
            <w:pPr>
              <w:pStyle w:val="387"/>
              <w:rPr>
                <w:rFonts w:eastAsia="DejaVu Sans"/>
                <w:sz w:val="23"/>
                <w:szCs w:val="23"/>
                <w:lang w:val="ru-RU" w:eastAsia="zh-CN" w:bidi="hi-IN"/>
              </w:rPr>
            </w:pPr>
          </w:p>
          <w:p w14:paraId="73CEFCD3">
            <w:pPr>
              <w:pStyle w:val="387"/>
              <w:rPr>
                <w:rFonts w:eastAsia="DejaVu Sans"/>
                <w:sz w:val="23"/>
                <w:szCs w:val="23"/>
                <w:lang w:val="ru-RU" w:eastAsia="zh-CN" w:bidi="hi-IN"/>
              </w:rPr>
            </w:pPr>
          </w:p>
          <w:p w14:paraId="2A4B8CC5">
            <w:pPr>
              <w:pStyle w:val="387"/>
              <w:rPr>
                <w:rFonts w:eastAsia="DejaVu Sans"/>
                <w:sz w:val="23"/>
                <w:szCs w:val="23"/>
                <w:lang w:val="ru-RU" w:eastAsia="zh-CN" w:bidi="hi-IN"/>
              </w:rPr>
            </w:pPr>
          </w:p>
          <w:p w14:paraId="72495B5B">
            <w:pPr>
              <w:pStyle w:val="387"/>
              <w:rPr>
                <w:rFonts w:eastAsia="DejaVu Sans"/>
                <w:sz w:val="23"/>
                <w:szCs w:val="23"/>
                <w:lang w:val="ru-RU" w:eastAsia="zh-CN" w:bidi="hi-IN"/>
              </w:rPr>
            </w:pPr>
          </w:p>
          <w:p w14:paraId="15AE0A24">
            <w:pPr>
              <w:pStyle w:val="387"/>
              <w:rPr>
                <w:rFonts w:eastAsia="DejaVu Sans"/>
                <w:sz w:val="23"/>
                <w:szCs w:val="23"/>
                <w:lang w:val="ru-RU" w:eastAsia="zh-CN" w:bidi="hi-IN"/>
              </w:rPr>
            </w:pPr>
          </w:p>
          <w:p w14:paraId="5C964C85">
            <w:pPr>
              <w:pStyle w:val="387"/>
              <w:rPr>
                <w:rFonts w:eastAsia="DejaVu Sans"/>
                <w:sz w:val="23"/>
                <w:szCs w:val="23"/>
                <w:lang w:val="ru-RU" w:eastAsia="zh-CN" w:bidi="hi-IN"/>
              </w:rPr>
            </w:pPr>
          </w:p>
          <w:p w14:paraId="5C6DCD8C">
            <w:pPr>
              <w:pStyle w:val="387"/>
              <w:rPr>
                <w:rFonts w:eastAsia="DejaVu Sans"/>
                <w:sz w:val="23"/>
                <w:szCs w:val="23"/>
                <w:lang w:val="ru-RU" w:eastAsia="zh-CN" w:bidi="hi-IN"/>
              </w:rPr>
            </w:pPr>
          </w:p>
          <w:p w14:paraId="040A65BC">
            <w:pPr>
              <w:pStyle w:val="387"/>
              <w:rPr>
                <w:rFonts w:eastAsia="DejaVu Sans"/>
                <w:sz w:val="23"/>
                <w:szCs w:val="23"/>
                <w:lang w:val="ru-RU" w:eastAsia="zh-CN" w:bidi="hi-IN"/>
              </w:rPr>
            </w:pPr>
          </w:p>
          <w:p w14:paraId="7C06DBA5">
            <w:pPr>
              <w:pStyle w:val="387"/>
              <w:rPr>
                <w:rFonts w:eastAsia="DejaVu Sans"/>
                <w:sz w:val="23"/>
                <w:szCs w:val="23"/>
                <w:lang w:val="ru-RU" w:eastAsia="zh-CN" w:bidi="hi-IN"/>
              </w:rPr>
            </w:pPr>
          </w:p>
          <w:p w14:paraId="2CDD66A1">
            <w:pPr>
              <w:pStyle w:val="387"/>
              <w:rPr>
                <w:rFonts w:eastAsia="DejaVu Sans"/>
                <w:sz w:val="23"/>
                <w:szCs w:val="23"/>
                <w:lang w:val="ru-RU" w:eastAsia="zh-CN" w:bidi="hi-IN"/>
              </w:rPr>
            </w:pPr>
          </w:p>
          <w:p w14:paraId="31943F71">
            <w:pPr>
              <w:pStyle w:val="387"/>
              <w:rPr>
                <w:rFonts w:eastAsia="DejaVu Sans"/>
                <w:sz w:val="23"/>
                <w:szCs w:val="23"/>
                <w:lang w:val="ru-RU" w:eastAsia="zh-CN" w:bidi="hi-IN"/>
              </w:rPr>
            </w:pPr>
          </w:p>
          <w:p w14:paraId="17A9F6D1">
            <w:pPr>
              <w:pStyle w:val="387"/>
              <w:rPr>
                <w:rFonts w:eastAsia="DejaVu Sans"/>
                <w:sz w:val="23"/>
                <w:szCs w:val="23"/>
                <w:lang w:val="ru-RU" w:eastAsia="zh-CN" w:bidi="hi-IN"/>
              </w:rPr>
            </w:pPr>
          </w:p>
          <w:p w14:paraId="14B4ED2B">
            <w:pPr>
              <w:pStyle w:val="387"/>
              <w:rPr>
                <w:rFonts w:eastAsia="DejaVu Sans"/>
                <w:sz w:val="23"/>
                <w:szCs w:val="23"/>
                <w:lang w:val="ru-RU" w:eastAsia="zh-CN" w:bidi="hi-IN"/>
              </w:rPr>
            </w:pPr>
          </w:p>
          <w:p w14:paraId="4E645FF4">
            <w:pPr>
              <w:pStyle w:val="387"/>
              <w:rPr>
                <w:rFonts w:eastAsia="DejaVu Sans"/>
                <w:sz w:val="23"/>
                <w:szCs w:val="23"/>
                <w:lang w:val="ru-RU" w:eastAsia="zh-CN" w:bidi="hi-IN"/>
              </w:rPr>
            </w:pPr>
          </w:p>
          <w:p w14:paraId="0B2F349B">
            <w:pPr>
              <w:pStyle w:val="387"/>
              <w:rPr>
                <w:rFonts w:eastAsia="DejaVu Sans"/>
                <w:sz w:val="23"/>
                <w:szCs w:val="23"/>
                <w:lang w:val="ru-RU" w:eastAsia="zh-CN" w:bidi="hi-IN"/>
              </w:rPr>
            </w:pPr>
          </w:p>
          <w:p w14:paraId="7A0B4D51">
            <w:pPr>
              <w:pStyle w:val="387"/>
              <w:rPr>
                <w:rFonts w:eastAsia="DejaVu Sans"/>
                <w:sz w:val="23"/>
                <w:szCs w:val="23"/>
                <w:lang w:val="ru-RU" w:eastAsia="zh-CN" w:bidi="hi-IN"/>
              </w:rPr>
            </w:pPr>
          </w:p>
          <w:p w14:paraId="57EEACCC">
            <w:pPr>
              <w:pStyle w:val="387"/>
              <w:rPr>
                <w:rFonts w:eastAsia="DejaVu Sans"/>
                <w:sz w:val="23"/>
                <w:szCs w:val="23"/>
                <w:lang w:val="ru-RU" w:eastAsia="zh-CN" w:bidi="hi-IN"/>
              </w:rPr>
            </w:pPr>
          </w:p>
          <w:p w14:paraId="04F14125">
            <w:pPr>
              <w:pStyle w:val="387"/>
              <w:rPr>
                <w:rFonts w:eastAsia="DejaVu Sans"/>
                <w:sz w:val="23"/>
                <w:szCs w:val="23"/>
                <w:lang w:val="ru-RU" w:eastAsia="zh-CN" w:bidi="hi-IN"/>
              </w:rPr>
            </w:pPr>
          </w:p>
          <w:p w14:paraId="2960F45D">
            <w:pPr>
              <w:pStyle w:val="387"/>
              <w:rPr>
                <w:rFonts w:eastAsia="DejaVu Sans"/>
                <w:sz w:val="23"/>
                <w:szCs w:val="23"/>
                <w:lang w:val="ru-RU" w:eastAsia="zh-CN" w:bidi="hi-IN"/>
              </w:rPr>
            </w:pPr>
          </w:p>
          <w:p w14:paraId="2B2C8554">
            <w:pPr>
              <w:pStyle w:val="387"/>
              <w:rPr>
                <w:rFonts w:eastAsia="DejaVu Sans"/>
                <w:sz w:val="23"/>
                <w:szCs w:val="23"/>
                <w:lang w:val="ru-RU" w:eastAsia="zh-CN" w:bidi="hi-IN"/>
              </w:rPr>
            </w:pPr>
          </w:p>
          <w:p w14:paraId="0F8F759B">
            <w:pPr>
              <w:pStyle w:val="387"/>
              <w:rPr>
                <w:rFonts w:eastAsia="DejaVu Sans"/>
                <w:sz w:val="23"/>
                <w:szCs w:val="23"/>
                <w:lang w:val="ru-RU" w:eastAsia="zh-CN" w:bidi="hi-IN"/>
              </w:rPr>
            </w:pPr>
          </w:p>
          <w:p w14:paraId="1E7453BB">
            <w:pPr>
              <w:pStyle w:val="387"/>
              <w:rPr>
                <w:rFonts w:eastAsia="DejaVu Sans"/>
                <w:color w:val="FF0000"/>
                <w:lang w:val="ru-RU" w:eastAsia="zh-CN" w:bidi="hi-IN"/>
              </w:rPr>
            </w:pPr>
          </w:p>
        </w:tc>
        <w:tc>
          <w:tcPr>
            <w:tcW w:w="3696" w:type="dxa"/>
          </w:tcPr>
          <w:p w14:paraId="23AB4FBE">
            <w:pPr>
              <w:pStyle w:val="387"/>
              <w:jc w:val="both"/>
              <w:rPr>
                <w:rFonts w:eastAsia="DejaVu Sans"/>
                <w:b/>
                <w:bCs/>
                <w:sz w:val="23"/>
                <w:szCs w:val="23"/>
                <w:lang w:val="ru-RU" w:eastAsia="zh-CN" w:bidi="hi-IN"/>
              </w:rPr>
            </w:pPr>
            <w:r>
              <w:rPr>
                <w:rFonts w:eastAsia="DejaVu Sans"/>
                <w:b/>
                <w:bCs/>
                <w:sz w:val="23"/>
                <w:szCs w:val="23"/>
                <w:lang w:val="ru-RU" w:eastAsia="zh-CN" w:bidi="hi-IN"/>
              </w:rPr>
              <w:t xml:space="preserve">ПМ 03. Организация монтажа, наладки и технического обслуживания систем и средств автоматизации </w:t>
            </w:r>
          </w:p>
          <w:p w14:paraId="3D612FBA">
            <w:pPr>
              <w:pStyle w:val="387"/>
              <w:jc w:val="both"/>
              <w:rPr>
                <w:rFonts w:eastAsia="DejaVu Sans"/>
                <w:bCs/>
                <w:sz w:val="23"/>
                <w:szCs w:val="23"/>
                <w:lang w:val="ru-RU" w:eastAsia="zh-CN" w:bidi="hi-IN"/>
              </w:rPr>
            </w:pPr>
            <w:r>
              <w:rPr>
                <w:rFonts w:eastAsia="DejaVu Sans"/>
                <w:bCs/>
                <w:sz w:val="23"/>
                <w:szCs w:val="23"/>
                <w:lang w:val="ru-RU" w:eastAsia="zh-CN" w:bidi="hi-IN"/>
              </w:rPr>
              <w:t xml:space="preserve">(МДК 03.01. Планирование материально-технического обеспечения работ по монтажу, наладке и техническому обслуживанию систем и средств автоматизации. </w:t>
            </w:r>
          </w:p>
          <w:p w14:paraId="3985C937">
            <w:pPr>
              <w:pStyle w:val="387"/>
              <w:jc w:val="both"/>
              <w:rPr>
                <w:rFonts w:eastAsia="DejaVu Sans"/>
                <w:bCs/>
                <w:sz w:val="23"/>
                <w:szCs w:val="23"/>
                <w:lang w:val="ru-RU" w:eastAsia="zh-CN" w:bidi="hi-IN"/>
              </w:rPr>
            </w:pPr>
            <w:r>
              <w:rPr>
                <w:rFonts w:eastAsia="DejaVu Sans"/>
                <w:bCs/>
                <w:sz w:val="23"/>
                <w:szCs w:val="23"/>
                <w:lang w:val="ru-RU" w:eastAsia="zh-CN" w:bidi="hi-IN"/>
              </w:rPr>
              <w:t>МДК 03.02. Разработка, организация и контроль качества работ по монтажу, наладке и техническому обслуживанию систем и средств автоматизации)</w:t>
            </w:r>
          </w:p>
          <w:p w14:paraId="4D64B41D">
            <w:pPr>
              <w:pStyle w:val="387"/>
              <w:jc w:val="both"/>
              <w:rPr>
                <w:rFonts w:eastAsia="DejaVu Sans"/>
                <w:bCs/>
                <w:sz w:val="23"/>
                <w:szCs w:val="23"/>
                <w:lang w:val="ru-RU" w:eastAsia="zh-CN" w:bidi="hi-IN"/>
              </w:rPr>
            </w:pPr>
            <w:r>
              <w:rPr>
                <w:rFonts w:eastAsia="DejaVu Sans"/>
                <w:b/>
                <w:bCs/>
                <w:sz w:val="23"/>
                <w:szCs w:val="23"/>
                <w:lang w:val="ru-RU" w:eastAsia="zh-CN" w:bidi="hi-IN"/>
              </w:rPr>
              <w:t>ПК 3.3.</w:t>
            </w:r>
            <w:r>
              <w:rPr>
                <w:rFonts w:eastAsia="DejaVu Sans"/>
                <w:bCs/>
                <w:sz w:val="23"/>
                <w:szCs w:val="23"/>
                <w:lang w:val="ru-RU" w:eastAsia="zh-CN" w:bidi="hi-IN"/>
              </w:rPr>
              <w:t xml:space="preserve"> Разрабатывать инструкции и технологические карты выполнения работ для подчиненного персонала по монтажу, наладке и техническому обслуживанию систем и средств автоматизации. </w:t>
            </w:r>
          </w:p>
          <w:p w14:paraId="1D726D54">
            <w:pPr>
              <w:pStyle w:val="387"/>
              <w:jc w:val="both"/>
              <w:rPr>
                <w:rFonts w:eastAsia="DejaVu Sans"/>
                <w:bCs/>
                <w:sz w:val="23"/>
                <w:szCs w:val="23"/>
                <w:lang w:val="ru-RU" w:eastAsia="zh-CN" w:bidi="hi-IN"/>
              </w:rPr>
            </w:pPr>
            <w:r>
              <w:rPr>
                <w:rFonts w:eastAsia="DejaVu Sans"/>
                <w:b/>
                <w:bCs/>
                <w:sz w:val="23"/>
                <w:szCs w:val="23"/>
                <w:lang w:val="ru-RU" w:eastAsia="zh-CN" w:bidi="hi-IN"/>
              </w:rPr>
              <w:t>ПК 3.5.</w:t>
            </w:r>
            <w:r>
              <w:rPr>
                <w:rFonts w:eastAsia="DejaVu Sans"/>
                <w:bCs/>
                <w:sz w:val="23"/>
                <w:szCs w:val="23"/>
                <w:lang w:val="ru-RU" w:eastAsia="zh-CN" w:bidi="hi-IN"/>
              </w:rPr>
              <w:t xml:space="preserve"> Контролировать качество работ по монтажу, наладке и техническому обслуживанию систем и средств автоматизации, выполняемых подчиненным персоналом и соблюдение норм охраны труда и бережливого производства. </w:t>
            </w:r>
          </w:p>
          <w:p w14:paraId="7FCC645B">
            <w:pPr>
              <w:pStyle w:val="387"/>
              <w:jc w:val="both"/>
              <w:rPr>
                <w:rFonts w:eastAsia="DejaVu Sans"/>
                <w:b/>
                <w:bCs/>
                <w:sz w:val="23"/>
                <w:szCs w:val="23"/>
                <w:lang w:val="ru-RU" w:eastAsia="zh-CN" w:bidi="hi-IN"/>
              </w:rPr>
            </w:pPr>
            <w:r>
              <w:rPr>
                <w:rFonts w:eastAsia="DejaVu Sans"/>
                <w:b/>
                <w:bCs/>
                <w:sz w:val="23"/>
                <w:szCs w:val="23"/>
                <w:lang w:val="ru-RU" w:eastAsia="zh-CN" w:bidi="hi-IN"/>
              </w:rPr>
              <w:t xml:space="preserve">Опыт практической деятельности: </w:t>
            </w:r>
          </w:p>
          <w:p w14:paraId="21A9A8C2">
            <w:pPr>
              <w:pStyle w:val="387"/>
              <w:jc w:val="both"/>
              <w:rPr>
                <w:rFonts w:eastAsia="DejaVu Sans"/>
                <w:bCs/>
                <w:sz w:val="23"/>
                <w:szCs w:val="23"/>
                <w:lang w:val="ru-RU" w:eastAsia="zh-CN" w:bidi="hi-IN"/>
              </w:rPr>
            </w:pPr>
            <w:r>
              <w:rPr>
                <w:rFonts w:eastAsia="DejaVu Sans"/>
                <w:bCs/>
                <w:sz w:val="23"/>
                <w:szCs w:val="23"/>
                <w:lang w:val="ru-RU" w:eastAsia="zh-CN" w:bidi="hi-IN"/>
              </w:rPr>
              <w:t xml:space="preserve">− организации работ по устранению неполадок, отказов автоматизированного металлорежущего оборудования и ремонту станочных систем и технологических приспособлений в рамках своей компетенции; </w:t>
            </w:r>
          </w:p>
          <w:p w14:paraId="12397203">
            <w:pPr>
              <w:pStyle w:val="387"/>
              <w:jc w:val="both"/>
              <w:rPr>
                <w:rFonts w:eastAsia="DejaVu Sans"/>
                <w:bCs/>
                <w:sz w:val="23"/>
                <w:szCs w:val="23"/>
                <w:lang w:val="ru-RU" w:eastAsia="zh-CN" w:bidi="hi-IN"/>
              </w:rPr>
            </w:pPr>
            <w:r>
              <w:rPr>
                <w:rFonts w:eastAsia="DejaVu Sans"/>
                <w:bCs/>
                <w:sz w:val="23"/>
                <w:szCs w:val="23"/>
                <w:lang w:val="ru-RU" w:eastAsia="zh-CN" w:bidi="hi-IN"/>
              </w:rPr>
              <w:t xml:space="preserve">− осуществлять контроль качества работ по монтажу, наладке и техническому обслуживанию систем и средств автоматизации, выполняемых подчиненным персоналом и соблюдение норм охраны труда и бережливого производства </w:t>
            </w:r>
          </w:p>
          <w:p w14:paraId="62EF55F6">
            <w:pPr>
              <w:pStyle w:val="387"/>
              <w:jc w:val="both"/>
              <w:rPr>
                <w:rFonts w:eastAsia="DejaVu Sans"/>
                <w:b/>
                <w:bCs/>
                <w:sz w:val="23"/>
                <w:szCs w:val="23"/>
                <w:lang w:val="ru-RU" w:eastAsia="zh-CN" w:bidi="hi-IN"/>
              </w:rPr>
            </w:pPr>
            <w:r>
              <w:rPr>
                <w:rFonts w:eastAsia="DejaVu Sans"/>
                <w:b/>
                <w:bCs/>
                <w:sz w:val="23"/>
                <w:szCs w:val="23"/>
                <w:lang w:val="ru-RU" w:eastAsia="zh-CN" w:bidi="hi-IN"/>
              </w:rPr>
              <w:t>Уметь:</w:t>
            </w:r>
          </w:p>
          <w:p w14:paraId="3703DE43">
            <w:pPr>
              <w:pStyle w:val="387"/>
              <w:jc w:val="both"/>
              <w:rPr>
                <w:rFonts w:eastAsia="DejaVu Sans"/>
                <w:bCs/>
                <w:sz w:val="23"/>
                <w:szCs w:val="23"/>
                <w:lang w:val="ru-RU" w:eastAsia="zh-CN" w:bidi="hi-IN"/>
              </w:rPr>
            </w:pPr>
            <w:r>
              <w:rPr>
                <w:rFonts w:eastAsia="DejaVu Sans"/>
                <w:bCs/>
                <w:sz w:val="23"/>
                <w:szCs w:val="23"/>
                <w:lang w:val="ru-RU" w:eastAsia="zh-CN" w:bidi="hi-IN"/>
              </w:rPr>
              <w:t xml:space="preserve"> Использовать нормативную документацию и инструкции по эксплуатации систем и средств автоматизации; </w:t>
            </w:r>
          </w:p>
          <w:p w14:paraId="58A0D8A2">
            <w:pPr>
              <w:pStyle w:val="387"/>
              <w:jc w:val="both"/>
              <w:rPr>
                <w:rFonts w:eastAsia="DejaVu Sans"/>
                <w:b/>
                <w:bCs/>
                <w:sz w:val="23"/>
                <w:szCs w:val="23"/>
                <w:lang w:val="ru-RU" w:eastAsia="zh-CN" w:bidi="hi-IN"/>
              </w:rPr>
            </w:pPr>
            <w:r>
              <w:rPr>
                <w:rFonts w:eastAsia="DejaVu Sans"/>
                <w:b/>
                <w:bCs/>
                <w:sz w:val="23"/>
                <w:szCs w:val="23"/>
                <w:lang w:val="ru-RU" w:eastAsia="zh-CN" w:bidi="hi-IN"/>
              </w:rPr>
              <w:t>Знать:</w:t>
            </w:r>
          </w:p>
          <w:p w14:paraId="1206EDE4">
            <w:pPr>
              <w:pStyle w:val="387"/>
              <w:jc w:val="both"/>
              <w:rPr>
                <w:rFonts w:eastAsia="DejaVu Sans"/>
                <w:bCs/>
                <w:sz w:val="23"/>
                <w:szCs w:val="23"/>
                <w:lang w:val="ru-RU" w:eastAsia="zh-CN" w:bidi="hi-IN"/>
              </w:rPr>
            </w:pPr>
            <w:r>
              <w:rPr>
                <w:rFonts w:eastAsia="DejaVu Sans"/>
                <w:bCs/>
                <w:sz w:val="23"/>
                <w:szCs w:val="23"/>
                <w:lang w:val="ru-RU" w:eastAsia="zh-CN" w:bidi="hi-IN"/>
              </w:rPr>
              <w:t xml:space="preserve">− правила ПТЭ и ПТБ; </w:t>
            </w:r>
          </w:p>
          <w:p w14:paraId="1D7BE6C1">
            <w:pPr>
              <w:pStyle w:val="387"/>
              <w:jc w:val="both"/>
              <w:rPr>
                <w:rFonts w:eastAsia="DejaVu Sans"/>
                <w:bCs/>
                <w:sz w:val="23"/>
                <w:szCs w:val="23"/>
                <w:lang w:val="ru-RU" w:eastAsia="zh-CN" w:bidi="hi-IN"/>
              </w:rPr>
            </w:pPr>
            <w:r>
              <w:rPr>
                <w:rFonts w:eastAsia="DejaVu Sans"/>
                <w:bCs/>
                <w:sz w:val="23"/>
                <w:szCs w:val="23"/>
                <w:lang w:val="ru-RU" w:eastAsia="zh-CN" w:bidi="hi-IN"/>
              </w:rPr>
              <w:t xml:space="preserve">− правила эргономичной организации рабочих мест для достижения требуемых параметров производительности и безопасности выполнения работ в автоматизированном производстве; </w:t>
            </w:r>
          </w:p>
          <w:p w14:paraId="148A7F5B">
            <w:pPr>
              <w:spacing w:after="0" w:line="240" w:lineRule="auto"/>
              <w:jc w:val="both"/>
              <w:rPr>
                <w:rFonts w:ascii="Times New Roman" w:hAnsi="Times New Roman" w:eastAsia="DejaVu Sans" w:cs="DejaVu Sans"/>
                <w:color w:val="FF0000"/>
                <w:sz w:val="24"/>
                <w:szCs w:val="24"/>
                <w:lang w:val="ru-RU" w:eastAsia="zh-CN" w:bidi="hi-IN"/>
              </w:rPr>
            </w:pPr>
            <w:r>
              <w:rPr>
                <w:rFonts w:ascii="Times New Roman" w:hAnsi="Times New Roman" w:eastAsia="DejaVu Sans" w:cs="Times New Roman"/>
                <w:bCs/>
                <w:color w:val="000000"/>
                <w:sz w:val="23"/>
                <w:szCs w:val="23"/>
                <w:lang w:val="ru-RU" w:eastAsia="zh-CN" w:bidi="hi-IN"/>
              </w:rPr>
              <w:t>− расчет норм времени и их структуру на операциях автоматизированной механической обработки заготовок изготовления деталей в автоматизированном производстве.</w:t>
            </w:r>
          </w:p>
        </w:tc>
        <w:tc>
          <w:tcPr>
            <w:tcW w:w="3697" w:type="dxa"/>
          </w:tcPr>
          <w:p w14:paraId="7F2511D5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bCs/>
                <w:color w:val="000000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 w:eastAsia="Calibri" w:cs="Times New Roman"/>
                <w:bCs/>
                <w:color w:val="000000"/>
                <w:sz w:val="24"/>
                <w:szCs w:val="24"/>
                <w:lang w:val="ru-RU" w:eastAsia="en-US" w:bidi="ar-SA"/>
              </w:rPr>
              <w:t>ПРб 01Сформированность коммуникативной иноязычной компетенции, необходимой для успешной социализации и самореализации как инструмента межкультурного общения в современном поликультурном мире</w:t>
            </w:r>
          </w:p>
          <w:p w14:paraId="0C3C459C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bCs/>
                <w:color w:val="000000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 w:eastAsia="Calibri" w:cs="Times New Roman"/>
                <w:bCs/>
                <w:color w:val="000000"/>
                <w:sz w:val="24"/>
                <w:szCs w:val="24"/>
                <w:lang w:val="ru-RU" w:eastAsia="en-US" w:bidi="ar-SA"/>
              </w:rPr>
              <w:t>ПРб 02</w:t>
            </w:r>
          </w:p>
          <w:p w14:paraId="4D4E4947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bCs/>
                <w:color w:val="000000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 w:eastAsia="Calibri" w:cs="Times New Roman"/>
                <w:bCs/>
                <w:color w:val="000000"/>
                <w:sz w:val="24"/>
                <w:szCs w:val="24"/>
                <w:lang w:val="ru-RU" w:eastAsia="en-US" w:bidi="ar-SA"/>
              </w:rPr>
              <w:t>Владение знаниями о социокультурной специфике страны/стран изучаемого языка и умение строить свое речевое и неречевое поведение адекватно этой специфике; умение выделять общее и различное в культуре родной страны и страны/стран изучаемого языка</w:t>
            </w:r>
          </w:p>
          <w:p w14:paraId="3BE1EDD0">
            <w:pPr>
              <w:suppressAutoHyphens/>
              <w:spacing w:after="0" w:line="240" w:lineRule="auto"/>
              <w:jc w:val="both"/>
              <w:rPr>
                <w:rFonts w:ascii="Times New Roman" w:hAnsi="Times New Roman" w:eastAsia="Calibri" w:cs="Times New Roman"/>
                <w:bCs/>
                <w:color w:val="000000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 w:eastAsia="Calibri" w:cs="Times New Roman"/>
                <w:bCs/>
                <w:color w:val="000000"/>
                <w:sz w:val="24"/>
                <w:szCs w:val="24"/>
                <w:lang w:val="ru-RU" w:eastAsia="en-US" w:bidi="ar-SA"/>
              </w:rPr>
              <w:t>ПРб 03 Достижение порогового уровня владения иностранным языком, позволяющего выпускникам общаться в устной и письменной формах как с носителями изучаемого иностранного языка, так и с представителями других стран, использующими данный язык как средство общения</w:t>
            </w:r>
          </w:p>
          <w:p w14:paraId="66512F73">
            <w:pPr>
              <w:suppressAutoHyphens/>
              <w:spacing w:after="0" w:line="240" w:lineRule="auto"/>
              <w:jc w:val="both"/>
              <w:rPr>
                <w:rFonts w:ascii="Times New Roman" w:hAnsi="Times New Roman" w:eastAsia="DejaVu Sans" w:cs="DejaVu Sans"/>
                <w:sz w:val="24"/>
                <w:szCs w:val="24"/>
                <w:shd w:val="clear" w:color="auto" w:fill="FFFFFF"/>
                <w:lang w:val="ru-RU" w:eastAsia="zh-CN" w:bidi="hi-IN"/>
              </w:rPr>
            </w:pPr>
            <w:r>
              <w:rPr>
                <w:rFonts w:ascii="Times New Roman" w:hAnsi="Times New Roman" w:eastAsia="Calibri" w:cs="Times New Roman"/>
                <w:bCs/>
                <w:color w:val="000000"/>
                <w:sz w:val="24"/>
                <w:szCs w:val="24"/>
                <w:lang w:val="ru-RU" w:eastAsia="en-US" w:bidi="ar-SA"/>
              </w:rPr>
              <w:t>ПРб</w:t>
            </w:r>
            <w:r>
              <w:rPr>
                <w:rStyle w:val="386"/>
                <w:rFonts w:eastAsia="DejaVu Sans"/>
                <w:bCs/>
                <w:sz w:val="24"/>
                <w:szCs w:val="24"/>
                <w:lang w:val="ru-RU" w:eastAsia="zh-CN" w:bidi="hi-IN"/>
              </w:rPr>
              <w:t xml:space="preserve"> 04. Сформированность умения использовать иностранный язык как средство для получения информации из иноязычных источников в образовательных и самообразовательных целях</w:t>
            </w:r>
          </w:p>
        </w:tc>
        <w:tc>
          <w:tcPr>
            <w:tcW w:w="3697" w:type="dxa"/>
          </w:tcPr>
          <w:p w14:paraId="505AEEA0">
            <w:pPr>
              <w:spacing w:after="0" w:line="240" w:lineRule="auto"/>
              <w:rPr>
                <w:rFonts w:ascii="Times New Roman" w:hAnsi="Times New Roman" w:eastAsia="DejaVu Sans" w:cs="DejaVu Sans"/>
                <w:sz w:val="22"/>
                <w:szCs w:val="22"/>
                <w:lang w:val="ru-RU" w:eastAsia="zh-CN" w:bidi="hi-IN"/>
              </w:rPr>
            </w:pPr>
            <w:r>
              <w:rPr>
                <w:rFonts w:ascii="Times New Roman" w:hAnsi="Times New Roman" w:eastAsia="DejaVu Sans" w:cs="DejaVu Sans"/>
                <w:sz w:val="22"/>
                <w:szCs w:val="22"/>
                <w:lang w:val="ru-RU" w:eastAsia="zh-CN" w:bidi="hi-IN"/>
              </w:rPr>
              <w:t>Тема 3.1. Обучение в колледже</w:t>
            </w:r>
          </w:p>
          <w:p w14:paraId="6AFAA7EA">
            <w:pPr>
              <w:spacing w:after="0" w:line="240" w:lineRule="auto"/>
              <w:rPr>
                <w:rFonts w:ascii="Times New Roman" w:hAnsi="Times New Roman" w:eastAsia="DejaVu Sans" w:cs="DejaVu Sans"/>
                <w:sz w:val="22"/>
                <w:szCs w:val="22"/>
                <w:lang w:val="ru-RU" w:eastAsia="zh-CN" w:bidi="hi-IN"/>
              </w:rPr>
            </w:pPr>
            <w:r>
              <w:rPr>
                <w:rFonts w:ascii="Times New Roman" w:hAnsi="Times New Roman" w:eastAsia="DejaVu Sans" w:cs="DejaVu Sans"/>
                <w:sz w:val="22"/>
                <w:szCs w:val="22"/>
                <w:lang w:val="ru-RU" w:eastAsia="zh-CN" w:bidi="hi-IN"/>
              </w:rPr>
              <w:t>Тема 3.2</w:t>
            </w:r>
          </w:p>
          <w:p w14:paraId="18A8DFBB">
            <w:pPr>
              <w:spacing w:after="0" w:line="240" w:lineRule="auto"/>
              <w:rPr>
                <w:rFonts w:ascii="Times New Roman" w:hAnsi="Times New Roman" w:eastAsia="DejaVu Sans" w:cs="DejaVu Sans"/>
                <w:sz w:val="22"/>
                <w:szCs w:val="22"/>
                <w:lang w:val="ru-RU" w:eastAsia="zh-CN" w:bidi="hi-IN"/>
              </w:rPr>
            </w:pPr>
            <w:r>
              <w:rPr>
                <w:rFonts w:ascii="Times New Roman" w:hAnsi="Times New Roman" w:eastAsia="DejaVu Sans" w:cs="DejaVu Sans"/>
                <w:sz w:val="22"/>
                <w:szCs w:val="22"/>
                <w:lang w:val="ru-RU" w:eastAsia="zh-CN" w:bidi="hi-IN"/>
              </w:rPr>
              <w:t>Научно-технический прогресс</w:t>
            </w:r>
          </w:p>
          <w:p w14:paraId="202737A7">
            <w:pPr>
              <w:spacing w:after="0" w:line="240" w:lineRule="auto"/>
              <w:rPr>
                <w:rFonts w:ascii="Times New Roman" w:hAnsi="Times New Roman" w:eastAsia="DejaVu Sans" w:cs="DejaVu Sans"/>
                <w:sz w:val="22"/>
                <w:szCs w:val="22"/>
                <w:lang w:val="ru-RU" w:eastAsia="zh-CN" w:bidi="hi-IN"/>
              </w:rPr>
            </w:pPr>
            <w:r>
              <w:rPr>
                <w:rFonts w:ascii="Times New Roman" w:hAnsi="Times New Roman" w:eastAsia="DejaVu Sans" w:cs="DejaVu Sans"/>
                <w:sz w:val="22"/>
                <w:szCs w:val="22"/>
                <w:lang w:val="ru-RU" w:eastAsia="zh-CN" w:bidi="hi-IN"/>
              </w:rPr>
              <w:t>Тема 3.3</w:t>
            </w:r>
          </w:p>
          <w:p w14:paraId="0C65DD20">
            <w:pPr>
              <w:spacing w:after="0" w:line="240" w:lineRule="auto"/>
              <w:rPr>
                <w:rFonts w:ascii="Times New Roman" w:hAnsi="Times New Roman" w:eastAsia="DejaVu Sans" w:cs="DejaVu Sans"/>
                <w:sz w:val="22"/>
                <w:szCs w:val="22"/>
                <w:lang w:val="ru-RU" w:eastAsia="zh-CN" w:bidi="hi-IN"/>
              </w:rPr>
            </w:pPr>
            <w:r>
              <w:rPr>
                <w:rFonts w:ascii="Times New Roman" w:hAnsi="Times New Roman" w:eastAsia="DejaVu Sans" w:cs="DejaVu Sans"/>
                <w:sz w:val="22"/>
                <w:szCs w:val="22"/>
                <w:lang w:val="ru-RU" w:eastAsia="zh-CN" w:bidi="hi-IN"/>
              </w:rPr>
              <w:t xml:space="preserve">Промышленные технологии </w:t>
            </w:r>
          </w:p>
          <w:p w14:paraId="3B94A6E8">
            <w:pPr>
              <w:spacing w:after="0" w:line="240" w:lineRule="auto"/>
              <w:rPr>
                <w:rFonts w:ascii="Times New Roman" w:hAnsi="Times New Roman" w:eastAsia="DejaVu Sans" w:cs="DejaVu Sans"/>
                <w:sz w:val="22"/>
                <w:szCs w:val="22"/>
                <w:lang w:val="ru-RU" w:eastAsia="zh-CN" w:bidi="hi-IN"/>
              </w:rPr>
            </w:pPr>
            <w:r>
              <w:rPr>
                <w:rFonts w:ascii="Times New Roman" w:hAnsi="Times New Roman" w:eastAsia="DejaVu Sans" w:cs="DejaVu Sans"/>
                <w:sz w:val="22"/>
                <w:szCs w:val="22"/>
                <w:lang w:val="ru-RU" w:eastAsia="zh-CN" w:bidi="hi-IN"/>
              </w:rPr>
              <w:t>Тема 3.4 Известные ученые</w:t>
            </w:r>
          </w:p>
          <w:p w14:paraId="17D5C49F">
            <w:pPr>
              <w:spacing w:after="0" w:line="240" w:lineRule="auto"/>
              <w:rPr>
                <w:rFonts w:ascii="Times New Roman" w:hAnsi="Times New Roman" w:eastAsia="DejaVu Sans" w:cs="DejaVu Sans"/>
                <w:sz w:val="22"/>
                <w:szCs w:val="22"/>
                <w:lang w:val="ru-RU" w:eastAsia="zh-CN" w:bidi="hi-IN"/>
              </w:rPr>
            </w:pPr>
            <w:r>
              <w:rPr>
                <w:rFonts w:ascii="Times New Roman" w:hAnsi="Times New Roman" w:eastAsia="DejaVu Sans" w:cs="DejaVu Sans"/>
                <w:sz w:val="22"/>
                <w:szCs w:val="22"/>
                <w:lang w:val="ru-RU" w:eastAsia="zh-CN" w:bidi="hi-IN"/>
              </w:rPr>
              <w:t>Тема 3.5</w:t>
            </w:r>
          </w:p>
          <w:p w14:paraId="10B8B3F4">
            <w:pPr>
              <w:spacing w:after="0" w:line="240" w:lineRule="auto"/>
              <w:rPr>
                <w:rFonts w:ascii="Times New Roman" w:hAnsi="Times New Roman" w:eastAsia="DejaVu Sans" w:cs="DejaVu Sans"/>
                <w:sz w:val="22"/>
                <w:szCs w:val="22"/>
                <w:lang w:val="ru-RU" w:eastAsia="zh-CN" w:bidi="hi-IN"/>
              </w:rPr>
            </w:pPr>
            <w:r>
              <w:rPr>
                <w:rFonts w:ascii="Times New Roman" w:hAnsi="Times New Roman" w:eastAsia="DejaVu Sans" w:cs="DejaVu Sans"/>
                <w:sz w:val="22"/>
                <w:szCs w:val="22"/>
                <w:lang w:val="ru-RU" w:eastAsia="zh-CN" w:bidi="hi-IN"/>
              </w:rPr>
              <w:t xml:space="preserve">Профессиональные требования  </w:t>
            </w:r>
          </w:p>
          <w:p w14:paraId="242B0927">
            <w:pPr>
              <w:spacing w:after="0" w:line="240" w:lineRule="auto"/>
              <w:rPr>
                <w:rFonts w:ascii="Times New Roman" w:hAnsi="Times New Roman" w:eastAsia="DejaVu Sans" w:cs="DejaVu Sans"/>
                <w:sz w:val="22"/>
                <w:szCs w:val="22"/>
                <w:lang w:val="ru-RU" w:eastAsia="zh-CN" w:bidi="hi-IN"/>
              </w:rPr>
            </w:pPr>
          </w:p>
          <w:p w14:paraId="4D8A694F">
            <w:pPr>
              <w:spacing w:after="0" w:line="240" w:lineRule="auto"/>
              <w:rPr>
                <w:rFonts w:ascii="Times New Roman" w:hAnsi="Times New Roman" w:eastAsia="DejaVu Sans" w:cs="DejaVu Sans"/>
                <w:sz w:val="22"/>
                <w:szCs w:val="22"/>
                <w:lang w:val="ru-RU" w:eastAsia="zh-CN" w:bidi="hi-IN"/>
              </w:rPr>
            </w:pPr>
          </w:p>
          <w:p w14:paraId="317DD638">
            <w:pPr>
              <w:spacing w:after="0" w:line="240" w:lineRule="auto"/>
              <w:rPr>
                <w:rFonts w:ascii="Times New Roman" w:hAnsi="Times New Roman" w:eastAsia="DejaVu Sans" w:cs="DejaVu Sans"/>
                <w:sz w:val="22"/>
                <w:szCs w:val="22"/>
                <w:lang w:val="ru-RU" w:eastAsia="zh-CN" w:bidi="hi-IN"/>
              </w:rPr>
            </w:pPr>
          </w:p>
          <w:p w14:paraId="3B16C902">
            <w:pPr>
              <w:spacing w:after="0" w:line="240" w:lineRule="auto"/>
              <w:rPr>
                <w:rFonts w:ascii="Times New Roman" w:hAnsi="Times New Roman" w:eastAsia="DejaVu Sans" w:cs="DejaVu Sans"/>
                <w:sz w:val="22"/>
                <w:szCs w:val="22"/>
                <w:lang w:val="ru-RU" w:eastAsia="zh-CN" w:bidi="hi-IN"/>
              </w:rPr>
            </w:pPr>
          </w:p>
          <w:p w14:paraId="3C6B62C2">
            <w:pPr>
              <w:spacing w:after="0" w:line="240" w:lineRule="auto"/>
              <w:rPr>
                <w:rFonts w:ascii="Times New Roman" w:hAnsi="Times New Roman" w:eastAsia="DejaVu Sans" w:cs="DejaVu Sans"/>
                <w:sz w:val="22"/>
                <w:szCs w:val="22"/>
                <w:lang w:val="ru-RU" w:eastAsia="zh-CN" w:bidi="hi-IN"/>
              </w:rPr>
            </w:pPr>
          </w:p>
          <w:p w14:paraId="22995BA9">
            <w:pPr>
              <w:spacing w:after="0" w:line="240" w:lineRule="auto"/>
              <w:rPr>
                <w:rFonts w:ascii="Times New Roman" w:hAnsi="Times New Roman" w:eastAsia="DejaVu Sans" w:cs="DejaVu Sans"/>
                <w:color w:val="FF0000"/>
                <w:sz w:val="24"/>
                <w:szCs w:val="24"/>
                <w:lang w:val="ru-RU" w:eastAsia="zh-CN" w:bidi="hi-IN"/>
              </w:rPr>
            </w:pPr>
          </w:p>
        </w:tc>
      </w:tr>
      <w:tr w14:paraId="14CACA6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786" w:type="dxa"/>
            <w:gridSpan w:val="4"/>
          </w:tcPr>
          <w:p w14:paraId="7AA9B9FE">
            <w:pPr>
              <w:spacing w:after="0" w:line="240" w:lineRule="auto"/>
              <w:rPr>
                <w:rFonts w:ascii="Times New Roman" w:hAnsi="Times New Roman" w:eastAsia="DejaVu Sans" w:cs="DejaVu Sans"/>
                <w:b/>
                <w:sz w:val="24"/>
                <w:szCs w:val="24"/>
                <w:lang w:val="ru-RU" w:eastAsia="zh-CN" w:bidi="hi-IN"/>
              </w:rPr>
            </w:pPr>
            <w:r>
              <w:rPr>
                <w:rFonts w:ascii="Times New Roman" w:hAnsi="Times New Roman" w:eastAsia="DejaVu Sans" w:cs="DejaVu Sans"/>
                <w:b/>
                <w:sz w:val="24"/>
                <w:szCs w:val="24"/>
                <w:lang w:val="ru-RU" w:eastAsia="zh-CN" w:bidi="hi-IN"/>
              </w:rPr>
              <w:t>Варианты профессионально-ориентированных заданий:</w:t>
            </w:r>
          </w:p>
          <w:p w14:paraId="1BE50754">
            <w:pPr>
              <w:spacing w:after="0" w:line="240" w:lineRule="auto"/>
              <w:rPr>
                <w:rFonts w:ascii="Times New Roman" w:hAnsi="Times New Roman" w:eastAsia="DejaVu Sans" w:cs="DejaVu Sans"/>
                <w:b/>
                <w:iCs/>
                <w:sz w:val="24"/>
                <w:szCs w:val="24"/>
                <w:lang w:val="ru-RU" w:eastAsia="zh-CN" w:bidi="hi-IN"/>
              </w:rPr>
            </w:pPr>
            <w:r>
              <w:rPr>
                <w:rFonts w:ascii="Times New Roman" w:hAnsi="Times New Roman" w:eastAsia="DejaVu Sans" w:cs="DejaVu Sans"/>
                <w:b/>
                <w:iCs/>
                <w:sz w:val="24"/>
                <w:szCs w:val="24"/>
                <w:lang w:val="ru-RU" w:eastAsia="zh-CN" w:bidi="hi-IN"/>
              </w:rPr>
              <w:t>Тема 3.1. Обучение в колледже</w:t>
            </w:r>
          </w:p>
          <w:p w14:paraId="2AF3802C">
            <w:pPr>
              <w:spacing w:after="0" w:line="240" w:lineRule="auto"/>
              <w:rPr>
                <w:rFonts w:ascii="Times New Roman" w:hAnsi="Times New Roman" w:eastAsia="DejaVu Sans" w:cs="DejaVu Sans"/>
                <w:iCs/>
                <w:sz w:val="24"/>
                <w:szCs w:val="24"/>
                <w:lang w:val="ru-RU" w:eastAsia="zh-CN" w:bidi="hi-IN"/>
              </w:rPr>
            </w:pPr>
            <w:r>
              <w:rPr>
                <w:rFonts w:ascii="Times New Roman" w:hAnsi="Times New Roman" w:eastAsia="DejaVu Sans" w:cs="DejaVu Sans"/>
                <w:iCs/>
                <w:sz w:val="24"/>
                <w:szCs w:val="24"/>
                <w:lang w:val="ru-RU" w:eastAsia="zh-CN" w:bidi="hi-IN"/>
              </w:rPr>
              <w:t>Написать эссе на тему «Современный колледж»</w:t>
            </w:r>
          </w:p>
          <w:p w14:paraId="49551C7C">
            <w:pPr>
              <w:spacing w:after="0" w:line="240" w:lineRule="auto"/>
              <w:rPr>
                <w:rFonts w:ascii="Times New Roman" w:hAnsi="Times New Roman" w:eastAsia="DejaVu Sans" w:cs="DejaVu Sans"/>
                <w:sz w:val="24"/>
                <w:szCs w:val="24"/>
                <w:lang w:val="ru-RU" w:eastAsia="zh-CN" w:bidi="hi-IN"/>
              </w:rPr>
            </w:pPr>
            <w:r>
              <w:rPr>
                <w:rFonts w:ascii="Times New Roman" w:hAnsi="Times New Roman" w:eastAsia="DejaVu Sans" w:cs="DejaVu Sans"/>
                <w:b/>
                <w:iCs/>
                <w:sz w:val="24"/>
                <w:szCs w:val="24"/>
                <w:lang w:val="ru-RU" w:eastAsia="zh-CN" w:bidi="hi-IN"/>
              </w:rPr>
              <w:t>Тема 3.2 Научно-технический прогресс</w:t>
            </w:r>
          </w:p>
          <w:p w14:paraId="52DBB690">
            <w:pPr>
              <w:spacing w:after="0" w:line="240" w:lineRule="auto"/>
              <w:rPr>
                <w:rFonts w:ascii="Times New Roman" w:hAnsi="Times New Roman" w:eastAsia="DejaVu Sans" w:cs="DejaVu Sans"/>
                <w:sz w:val="24"/>
                <w:szCs w:val="24"/>
                <w:lang w:val="ru-RU" w:eastAsia="zh-CN" w:bidi="hi-IN"/>
              </w:rPr>
            </w:pPr>
            <w:r>
              <w:rPr>
                <w:rFonts w:ascii="Times New Roman" w:hAnsi="Times New Roman" w:eastAsia="DejaVu Sans" w:cs="DejaVu Sans"/>
                <w:sz w:val="24"/>
                <w:szCs w:val="24"/>
                <w:lang w:val="ru-RU" w:eastAsia="zh-CN" w:bidi="hi-IN"/>
              </w:rPr>
              <w:t>Составить русско-английский словарь по специальности</w:t>
            </w:r>
          </w:p>
          <w:p w14:paraId="37A47E70">
            <w:pPr>
              <w:spacing w:after="0" w:line="240" w:lineRule="auto"/>
              <w:rPr>
                <w:rFonts w:ascii="Times New Roman" w:hAnsi="Times New Roman" w:eastAsia="DejaVu Sans" w:cs="DejaVu Sans"/>
                <w:iCs/>
                <w:sz w:val="24"/>
                <w:szCs w:val="24"/>
                <w:lang w:val="ru-RU" w:eastAsia="zh-CN" w:bidi="hi-IN"/>
              </w:rPr>
            </w:pPr>
            <w:r>
              <w:rPr>
                <w:rFonts w:ascii="Times New Roman" w:hAnsi="Times New Roman" w:eastAsia="DejaVu Sans" w:cs="DejaVu Sans"/>
                <w:b/>
                <w:iCs/>
                <w:sz w:val="24"/>
                <w:szCs w:val="24"/>
                <w:lang w:val="ru-RU" w:eastAsia="zh-CN" w:bidi="hi-IN"/>
              </w:rPr>
              <w:t>Тема 3.3 Промышленные технологии</w:t>
            </w:r>
          </w:p>
          <w:p w14:paraId="26AA3C37">
            <w:pPr>
              <w:spacing w:after="0" w:line="240" w:lineRule="auto"/>
              <w:rPr>
                <w:rFonts w:ascii="Times New Roman" w:hAnsi="Times New Roman" w:eastAsia="DejaVu Sans" w:cs="DejaVu Sans"/>
                <w:sz w:val="24"/>
                <w:szCs w:val="24"/>
                <w:lang w:val="ru-RU" w:eastAsia="zh-CN" w:bidi="hi-IN"/>
              </w:rPr>
            </w:pPr>
            <w:r>
              <w:rPr>
                <w:rFonts w:ascii="Times New Roman" w:hAnsi="Times New Roman" w:eastAsia="DejaVu Sans" w:cs="DejaVu Sans"/>
                <w:sz w:val="24"/>
                <w:szCs w:val="24"/>
                <w:lang w:val="ru-RU" w:eastAsia="zh-CN" w:bidi="hi-IN"/>
              </w:rPr>
              <w:t xml:space="preserve">Подготовить сообщение (презентацию) по теме «Оборудование» </w:t>
            </w:r>
          </w:p>
          <w:p w14:paraId="40CC5D7A">
            <w:pPr>
              <w:spacing w:after="0" w:line="240" w:lineRule="auto"/>
              <w:rPr>
                <w:rFonts w:ascii="Times New Roman" w:hAnsi="Times New Roman" w:eastAsia="DejaVu Sans" w:cs="DejaVu Sans"/>
                <w:sz w:val="24"/>
                <w:szCs w:val="24"/>
                <w:lang w:val="ru-RU" w:eastAsia="zh-CN" w:bidi="hi-IN"/>
              </w:rPr>
            </w:pPr>
            <w:r>
              <w:rPr>
                <w:rFonts w:ascii="Times New Roman" w:hAnsi="Times New Roman" w:eastAsia="DejaVu Sans" w:cs="DejaVu Sans"/>
                <w:b/>
                <w:iCs/>
                <w:sz w:val="24"/>
                <w:szCs w:val="24"/>
                <w:lang w:val="ru-RU" w:eastAsia="zh-CN" w:bidi="hi-IN"/>
              </w:rPr>
              <w:t>Тема 3.4 Известные ученые</w:t>
            </w:r>
          </w:p>
          <w:p w14:paraId="1F016BB8">
            <w:pPr>
              <w:spacing w:after="0" w:line="240" w:lineRule="auto"/>
              <w:rPr>
                <w:rFonts w:ascii="Times New Roman" w:hAnsi="Times New Roman" w:eastAsia="DejaVu Sans" w:cs="DejaVu Sans"/>
                <w:b/>
                <w:i/>
                <w:iCs/>
                <w:sz w:val="24"/>
                <w:szCs w:val="24"/>
                <w:lang w:val="ru-RU" w:eastAsia="zh-CN" w:bidi="hi-IN"/>
              </w:rPr>
            </w:pPr>
            <w:r>
              <w:rPr>
                <w:rFonts w:ascii="Times New Roman" w:hAnsi="Times New Roman" w:eastAsia="DejaVu Sans" w:cs="DejaVu Sans"/>
                <w:sz w:val="24"/>
                <w:szCs w:val="24"/>
                <w:lang w:val="ru-RU" w:eastAsia="zh-CN" w:bidi="hi-IN"/>
              </w:rPr>
              <w:t>Подготовить сообщение о выдающихся людях (знакомых/родственниках) своей специальности.</w:t>
            </w:r>
          </w:p>
          <w:p w14:paraId="55DE59A7">
            <w:pPr>
              <w:spacing w:after="0" w:line="240" w:lineRule="auto"/>
              <w:rPr>
                <w:rFonts w:ascii="Times New Roman" w:hAnsi="Times New Roman" w:eastAsia="DejaVu Sans" w:cs="DejaVu Sans"/>
                <w:b/>
                <w:bCs/>
                <w:sz w:val="24"/>
                <w:szCs w:val="24"/>
                <w:lang w:val="ru-RU" w:eastAsia="zh-CN" w:bidi="hi-IN"/>
              </w:rPr>
            </w:pPr>
            <w:r>
              <w:rPr>
                <w:rFonts w:ascii="Times New Roman" w:hAnsi="Times New Roman" w:eastAsia="DejaVu Sans" w:cs="DejaVu Sans"/>
                <w:b/>
                <w:iCs/>
                <w:sz w:val="24"/>
                <w:szCs w:val="24"/>
                <w:lang w:val="ru-RU" w:eastAsia="zh-CN" w:bidi="hi-IN"/>
              </w:rPr>
              <w:t>Тема 3.5</w:t>
            </w:r>
            <w:r>
              <w:rPr>
                <w:rFonts w:ascii="Times New Roman" w:hAnsi="Times New Roman" w:eastAsia="DejaVu Sans" w:cs="DejaVu Sans"/>
                <w:b/>
                <w:bCs/>
                <w:sz w:val="24"/>
                <w:szCs w:val="24"/>
                <w:lang w:val="ru-RU" w:eastAsia="zh-CN" w:bidi="hi-IN"/>
              </w:rPr>
              <w:t xml:space="preserve"> </w:t>
            </w:r>
            <w:r>
              <w:rPr>
                <w:rFonts w:ascii="Times New Roman" w:hAnsi="Times New Roman" w:eastAsia="DejaVu Sans" w:cs="DejaVu Sans"/>
                <w:b/>
                <w:iCs/>
                <w:sz w:val="24"/>
                <w:szCs w:val="24"/>
                <w:lang w:val="ru-RU" w:eastAsia="zh-CN" w:bidi="hi-IN"/>
              </w:rPr>
              <w:t xml:space="preserve">Профессиональные требования  </w:t>
            </w:r>
          </w:p>
          <w:p w14:paraId="45D429C1">
            <w:pPr>
              <w:spacing w:after="0" w:line="240" w:lineRule="auto"/>
              <w:rPr>
                <w:rFonts w:ascii="Times New Roman" w:hAnsi="Times New Roman" w:eastAsia="DejaVu Sans" w:cs="DejaVu Sans"/>
                <w:sz w:val="24"/>
                <w:szCs w:val="24"/>
                <w:lang w:val="ru-RU" w:eastAsia="zh-CN" w:bidi="hi-IN"/>
              </w:rPr>
            </w:pPr>
            <w:r>
              <w:rPr>
                <w:rFonts w:ascii="Times New Roman" w:hAnsi="Times New Roman" w:eastAsia="DejaVu Sans" w:cs="DejaVu Sans"/>
                <w:sz w:val="24"/>
                <w:szCs w:val="24"/>
                <w:lang w:val="ru-RU" w:eastAsia="zh-CN" w:bidi="hi-IN"/>
              </w:rPr>
              <w:t>Составить резюме.</w:t>
            </w:r>
          </w:p>
          <w:p w14:paraId="2391A6C8">
            <w:pPr>
              <w:spacing w:after="0" w:line="240" w:lineRule="auto"/>
              <w:rPr>
                <w:rFonts w:ascii="Times New Roman" w:hAnsi="Times New Roman" w:eastAsia="DejaVu Sans" w:cs="DejaVu Sans"/>
                <w:sz w:val="24"/>
                <w:szCs w:val="24"/>
                <w:lang w:val="ru-RU" w:eastAsia="zh-CN" w:bidi="hi-IN"/>
              </w:rPr>
            </w:pPr>
            <w:r>
              <w:rPr>
                <w:rFonts w:ascii="Times New Roman" w:hAnsi="Times New Roman" w:eastAsia="DejaVu Sans" w:cs="DejaVu Sans"/>
                <w:sz w:val="24"/>
                <w:szCs w:val="24"/>
                <w:lang w:val="ru-RU" w:eastAsia="zh-CN" w:bidi="hi-IN"/>
              </w:rPr>
              <w:t xml:space="preserve">Написать сочинение «Моя будущая профессия». </w:t>
            </w:r>
          </w:p>
          <w:p w14:paraId="5B9613F1">
            <w:pPr>
              <w:spacing w:after="0" w:line="240" w:lineRule="auto"/>
              <w:rPr>
                <w:rFonts w:ascii="Times New Roman" w:hAnsi="Times New Roman" w:eastAsia="DejaVu Sans" w:cs="DejaVu Sans"/>
                <w:sz w:val="24"/>
                <w:szCs w:val="24"/>
                <w:lang w:val="ru-RU" w:eastAsia="zh-CN" w:bidi="hi-IN"/>
              </w:rPr>
            </w:pPr>
            <w:r>
              <w:rPr>
                <w:rFonts w:ascii="Times New Roman" w:hAnsi="Times New Roman" w:eastAsia="DejaVu Sans" w:cs="DejaVu Sans"/>
                <w:sz w:val="24"/>
                <w:szCs w:val="24"/>
                <w:lang w:val="ru-RU" w:eastAsia="zh-CN" w:bidi="hi-IN"/>
              </w:rPr>
              <w:t>Составить диалог «Профессиональные компетенции будущего специалиста», «Собеседование с работодателем»</w:t>
            </w:r>
          </w:p>
          <w:p w14:paraId="6DFF76A3">
            <w:pPr>
              <w:spacing w:after="0" w:line="240" w:lineRule="auto"/>
              <w:rPr>
                <w:rFonts w:ascii="Times New Roman" w:hAnsi="Times New Roman" w:eastAsia="DejaVu Sans" w:cs="DejaVu Sans"/>
                <w:sz w:val="24"/>
                <w:szCs w:val="24"/>
                <w:lang w:val="ru-RU" w:eastAsia="zh-CN" w:bidi="hi-IN"/>
              </w:rPr>
            </w:pPr>
            <w:r>
              <w:rPr>
                <w:rFonts w:ascii="Times New Roman" w:hAnsi="Times New Roman" w:eastAsia="DejaVu Sans" w:cs="DejaVu Sans"/>
                <w:sz w:val="24"/>
                <w:szCs w:val="24"/>
                <w:lang w:val="ru-RU" w:eastAsia="zh-CN" w:bidi="hi-IN"/>
              </w:rPr>
              <w:t>Разработать инструкцию по технике безопасности</w:t>
            </w:r>
          </w:p>
        </w:tc>
      </w:tr>
      <w:bookmarkEnd w:id="19"/>
    </w:tbl>
    <w:p w14:paraId="1BEFA357">
      <w:pPr>
        <w:pStyle w:val="362"/>
        <w:ind w:firstLine="709"/>
        <w:jc w:val="center"/>
        <w:rPr>
          <w:sz w:val="28"/>
          <w:szCs w:val="28"/>
        </w:rPr>
      </w:pPr>
    </w:p>
    <w:p w14:paraId="6D76C2B3">
      <w:pPr>
        <w:pStyle w:val="362"/>
        <w:ind w:firstLine="709"/>
        <w:jc w:val="center"/>
        <w:rPr>
          <w:b/>
          <w:sz w:val="28"/>
          <w:szCs w:val="28"/>
        </w:rPr>
      </w:pPr>
    </w:p>
    <w:p w14:paraId="6E1156CC">
      <w:pPr>
        <w:jc w:val="both"/>
        <w:rPr>
          <w:i/>
          <w:color w:val="FF0000"/>
          <w:sz w:val="28"/>
          <w:highlight w:val="yellow"/>
        </w:rPr>
      </w:pPr>
    </w:p>
    <w:bookmarkEnd w:id="0"/>
    <w:p w14:paraId="64D33D10"/>
    <w:sectPr>
      <w:pgSz w:w="16838" w:h="11906" w:orient="landscape"/>
      <w:pgMar w:top="1134" w:right="1134" w:bottom="1134" w:left="1134" w:header="720" w:footer="720" w:gutter="0"/>
      <w:cols w:space="1701" w:num="1"/>
      <w:titlePg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CC"/>
    <w:family w:val="swiss"/>
    <w:pitch w:val="default"/>
    <w:sig w:usb0="E0002EFF" w:usb1="C000785B" w:usb2="00000009" w:usb3="00000000" w:csb0="400001FF" w:csb1="FFFF0000"/>
  </w:font>
  <w:font w:name="Cambria">
    <w:panose1 w:val="02040503050406030204"/>
    <w:charset w:val="CC"/>
    <w:family w:val="roman"/>
    <w:pitch w:val="default"/>
    <w:sig w:usb0="E00006FF" w:usb1="420024FF" w:usb2="02000000" w:usb3="00000000" w:csb0="2000019F" w:csb1="00000000"/>
  </w:font>
  <w:font w:name="DejaVu Sans">
    <w:altName w:val="Malgun Gothic"/>
    <w:panose1 w:val="00000000000000000000"/>
    <w:charset w:val="CC"/>
    <w:family w:val="swiss"/>
    <w:pitch w:val="default"/>
    <w:sig w:usb0="00000000" w:usb1="00000000" w:usb2="0A246029" w:usb3="00000000" w:csb0="000001FF" w:csb1="00000000"/>
  </w:font>
  <w:font w:name="Calibri Light">
    <w:panose1 w:val="020F0302020204030204"/>
    <w:charset w:val="CC"/>
    <w:family w:val="swiss"/>
    <w:pitch w:val="default"/>
    <w:sig w:usb0="E4002EFF" w:usb1="C000247B" w:usb2="00000009" w:usb3="00000000" w:csb0="200001FF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ourier New">
    <w:panose1 w:val="02070309020205020404"/>
    <w:charset w:val="CC"/>
    <w:family w:val="modern"/>
    <w:pitch w:val="default"/>
    <w:sig w:usb0="E0002EFF" w:usb1="C0007843" w:usb2="00000009" w:usb3="00000000" w:csb0="400001FF" w:csb1="FFFF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Lucida Sans Unicode">
    <w:panose1 w:val="020B0602030504020204"/>
    <w:charset w:val="CC"/>
    <w:family w:val="swiss"/>
    <w:pitch w:val="default"/>
    <w:sig w:usb0="80001AFF" w:usb1="0000396B" w:usb2="00000000" w:usb3="00000000" w:csb0="200000BF" w:csb1="D7F70000"/>
  </w:font>
  <w:font w:name="Verdana">
    <w:panose1 w:val="020B0604030504040204"/>
    <w:charset w:val="CC"/>
    <w:family w:val="swiss"/>
    <w:pitch w:val="default"/>
    <w:sig w:usb0="A00006FF" w:usb1="4000205B" w:usb2="00000010" w:usb3="00000000" w:csb0="2000019F" w:csb1="00000000"/>
  </w:font>
  <w:font w:name="ArialMT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A4ECD18">
    <w:pPr>
      <w:pStyle w:val="43"/>
      <w:jc w:val="center"/>
    </w:pPr>
    <w:r>
      <w:rPr>
        <w:rStyle w:val="18"/>
      </w:rPr>
      <w:fldChar w:fldCharType="begin"/>
    </w:r>
    <w:r>
      <w:rPr>
        <w:rStyle w:val="18"/>
      </w:rPr>
      <w:instrText xml:space="preserve"> PAGE </w:instrText>
    </w:r>
    <w:r>
      <w:rPr>
        <w:rStyle w:val="18"/>
      </w:rPr>
      <w:fldChar w:fldCharType="separate"/>
    </w:r>
    <w:r>
      <w:rPr>
        <w:rStyle w:val="18"/>
      </w:rPr>
      <w:t>14</w:t>
    </w:r>
    <w:r>
      <w:rPr>
        <w:rStyle w:val="18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900978A">
    <w:pPr>
      <w:pStyle w:val="43"/>
      <w:jc w:val="center"/>
    </w:pPr>
    <w:r>
      <w:rPr>
        <w:rStyle w:val="18"/>
      </w:rPr>
      <w:fldChar w:fldCharType="begin"/>
    </w:r>
    <w:r>
      <w:rPr>
        <w:rStyle w:val="18"/>
      </w:rPr>
      <w:instrText xml:space="preserve"> PAGE </w:instrText>
    </w:r>
    <w:r>
      <w:rPr>
        <w:rStyle w:val="18"/>
      </w:rPr>
      <w:fldChar w:fldCharType="separate"/>
    </w:r>
    <w:r>
      <w:rPr>
        <w:rStyle w:val="18"/>
      </w:rPr>
      <w:t>28</w:t>
    </w:r>
    <w:r>
      <w:rPr>
        <w:rStyle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0C869D2">
    <w:pPr>
      <w:pStyle w:val="43"/>
      <w:jc w:val="center"/>
    </w:pPr>
    <w:r>
      <w:rPr>
        <w:rStyle w:val="18"/>
      </w:rPr>
      <w:fldChar w:fldCharType="begin"/>
    </w:r>
    <w:r>
      <w:rPr>
        <w:rStyle w:val="18"/>
      </w:rPr>
      <w:instrText xml:space="preserve"> PAGE </w:instrText>
    </w:r>
    <w:r>
      <w:rPr>
        <w:rStyle w:val="18"/>
      </w:rPr>
      <w:fldChar w:fldCharType="separate"/>
    </w:r>
    <w:r>
      <w:rPr>
        <w:rStyle w:val="18"/>
      </w:rPr>
      <w:t>60</w:t>
    </w:r>
    <w:r>
      <w:rPr>
        <w:rStyle w:val="18"/>
      </w:rPr>
      <w:fldChar w:fldCharType="end"/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907722168"/>
      <w:docPartObj>
        <w:docPartGallery w:val="AutoText"/>
      </w:docPartObj>
    </w:sdtPr>
    <w:sdtContent>
      <w:p w14:paraId="77214A48">
        <w:pPr>
          <w:pStyle w:val="43"/>
          <w:jc w:val="right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t>47</w:t>
        </w:r>
        <w:r>
          <w:fldChar w:fldCharType="end"/>
        </w:r>
      </w:p>
    </w:sdtContent>
  </w:sdt>
  <w:p w14:paraId="1EA645D3">
    <w:pPr>
      <w:pStyle w:val="4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1F0EE25">
    <w:pPr>
      <w:pStyle w:val="28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0FA7158">
    <w:pPr>
      <w:pStyle w:val="28"/>
      <w:ind w:right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CBFD941">
    <w:pPr>
      <w:pStyle w:val="28"/>
      <w:ind w:right="360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FB26D02">
    <w:pPr>
      <w:pStyle w:val="2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F684519"/>
    <w:multiLevelType w:val="multilevel"/>
    <w:tmpl w:val="0F684519"/>
    <w:lvl w:ilvl="0" w:tentative="0">
      <w:start w:val="1"/>
      <w:numFmt w:val="decimal"/>
      <w:lvlText w:val="%1."/>
      <w:lvlJc w:val="left"/>
      <w:pPr>
        <w:tabs>
          <w:tab w:val="left" w:pos="502"/>
        </w:tabs>
        <w:ind w:left="502" w:hanging="360"/>
      </w:p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 w:tentative="0">
      <w:start w:val="1"/>
      <w:numFmt w:val="bullet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 w:tentative="0">
      <w:start w:val="1"/>
      <w:numFmt w:val="bullet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 w:tentative="0">
      <w:start w:val="1"/>
      <w:numFmt w:val="bullet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 w:tentative="0">
      <w:start w:val="1"/>
      <w:numFmt w:val="bullet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 w:tentative="0">
      <w:start w:val="1"/>
      <w:numFmt w:val="bullet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nsid w:val="1BB10725"/>
    <w:multiLevelType w:val="multilevel"/>
    <w:tmpl w:val="1BB10725"/>
    <w:lvl w:ilvl="0" w:tentative="0">
      <w:start w:val="1"/>
      <w:numFmt w:val="decimal"/>
      <w:lvlText w:val="%1."/>
      <w:lvlJc w:val="left"/>
      <w:pPr>
        <w:ind w:left="720" w:hanging="360"/>
      </w:p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893BEE"/>
    <w:multiLevelType w:val="multilevel"/>
    <w:tmpl w:val="2C893BEE"/>
    <w:lvl w:ilvl="0" w:tentative="0">
      <w:start w:val="1"/>
      <w:numFmt w:val="decimal"/>
      <w:lvlText w:val="%1."/>
      <w:lvlJc w:val="left"/>
      <w:pPr>
        <w:tabs>
          <w:tab w:val="left" w:pos="502"/>
        </w:tabs>
        <w:ind w:left="502" w:hanging="360"/>
      </w:p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 w:tentative="0">
      <w:start w:val="1"/>
      <w:numFmt w:val="bullet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 w:tentative="0">
      <w:start w:val="1"/>
      <w:numFmt w:val="bullet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 w:tentative="0">
      <w:start w:val="1"/>
      <w:numFmt w:val="bullet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 w:tentative="0">
      <w:start w:val="1"/>
      <w:numFmt w:val="bullet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 w:tentative="0">
      <w:start w:val="1"/>
      <w:numFmt w:val="bullet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nsid w:val="331D2824"/>
    <w:multiLevelType w:val="multilevel"/>
    <w:tmpl w:val="331D2824"/>
    <w:lvl w:ilvl="0" w:tentative="0">
      <w:start w:val="1"/>
      <w:numFmt w:val="none"/>
      <w:pStyle w:val="2"/>
      <w:suff w:val="nothing"/>
      <w:lvlText w:val=""/>
      <w:lvlJc w:val="left"/>
      <w:pPr>
        <w:ind w:left="0" w:firstLine="0"/>
      </w:pPr>
    </w:lvl>
    <w:lvl w:ilvl="1" w:tentative="0">
      <w:start w:val="1"/>
      <w:numFmt w:val="none"/>
      <w:pStyle w:val="3"/>
      <w:suff w:val="nothing"/>
      <w:lvlText w:val=""/>
      <w:lvlJc w:val="left"/>
      <w:pPr>
        <w:ind w:left="0" w:firstLine="0"/>
      </w:pPr>
    </w:lvl>
    <w:lvl w:ilvl="2" w:tentative="0">
      <w:start w:val="1"/>
      <w:numFmt w:val="none"/>
      <w:pStyle w:val="4"/>
      <w:suff w:val="nothing"/>
      <w:lvlText w:val=""/>
      <w:lvlJc w:val="left"/>
      <w:pPr>
        <w:ind w:left="0" w:firstLine="0"/>
      </w:pPr>
    </w:lvl>
    <w:lvl w:ilvl="3" w:tentative="0">
      <w:start w:val="1"/>
      <w:numFmt w:val="none"/>
      <w:pStyle w:val="5"/>
      <w:suff w:val="nothing"/>
      <w:lvlText w:val=""/>
      <w:lvlJc w:val="left"/>
      <w:pPr>
        <w:ind w:left="0" w:firstLine="0"/>
      </w:pPr>
    </w:lvl>
    <w:lvl w:ilvl="4" w:tentative="0">
      <w:start w:val="1"/>
      <w:numFmt w:val="none"/>
      <w:pStyle w:val="6"/>
      <w:suff w:val="nothing"/>
      <w:lvlText w:val=""/>
      <w:lvlJc w:val="left"/>
      <w:pPr>
        <w:ind w:left="0" w:firstLine="0"/>
      </w:pPr>
    </w:lvl>
    <w:lvl w:ilvl="5" w:tentative="0">
      <w:start w:val="1"/>
      <w:numFmt w:val="none"/>
      <w:pStyle w:val="7"/>
      <w:suff w:val="nothing"/>
      <w:lvlText w:val=""/>
      <w:lvlJc w:val="left"/>
      <w:pPr>
        <w:ind w:left="0" w:firstLine="0"/>
      </w:pPr>
    </w:lvl>
    <w:lvl w:ilvl="6" w:tentative="0">
      <w:start w:val="1"/>
      <w:numFmt w:val="none"/>
      <w:pStyle w:val="8"/>
      <w:suff w:val="nothing"/>
      <w:lvlText w:val=""/>
      <w:lvlJc w:val="left"/>
      <w:pPr>
        <w:ind w:left="0" w:firstLine="0"/>
      </w:pPr>
    </w:lvl>
    <w:lvl w:ilvl="7" w:tentative="0">
      <w:start w:val="1"/>
      <w:numFmt w:val="none"/>
      <w:pStyle w:val="9"/>
      <w:suff w:val="nothing"/>
      <w:lvlText w:val=""/>
      <w:lvlJc w:val="left"/>
      <w:pPr>
        <w:ind w:left="0" w:firstLine="0"/>
      </w:pPr>
    </w:lvl>
    <w:lvl w:ilvl="8" w:tentative="0">
      <w:start w:val="1"/>
      <w:numFmt w:val="none"/>
      <w:pStyle w:val="10"/>
      <w:suff w:val="nothing"/>
      <w:lvlText w:val=""/>
      <w:lvlJc w:val="left"/>
      <w:pPr>
        <w:ind w:left="0" w:firstLine="0"/>
      </w:pPr>
    </w:lvl>
  </w:abstractNum>
  <w:abstractNum w:abstractNumId="4">
    <w:nsid w:val="338242EA"/>
    <w:multiLevelType w:val="multilevel"/>
    <w:tmpl w:val="338242EA"/>
    <w:lvl w:ilvl="0" w:tentative="0">
      <w:start w:val="1"/>
      <w:numFmt w:val="decimal"/>
      <w:lvlText w:val="%1."/>
      <w:lvlJc w:val="left"/>
      <w:pPr>
        <w:ind w:left="720" w:hanging="360"/>
      </w:p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B7212FF"/>
    <w:multiLevelType w:val="multilevel"/>
    <w:tmpl w:val="7B7212FF"/>
    <w:lvl w:ilvl="0" w:tentative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 w:tentative="0">
      <w:start w:val="1"/>
      <w:numFmt w:val="decimal"/>
      <w:lvlText w:val="%1.%2."/>
      <w:lvlJc w:val="left"/>
      <w:pPr>
        <w:ind w:left="1504" w:hanging="720"/>
      </w:pPr>
      <w:rPr>
        <w:rFonts w:hint="default"/>
      </w:rPr>
    </w:lvl>
    <w:lvl w:ilvl="2" w:tentative="0">
      <w:start w:val="1"/>
      <w:numFmt w:val="decimal"/>
      <w:lvlText w:val="%1.%2.%3."/>
      <w:lvlJc w:val="left"/>
      <w:pPr>
        <w:ind w:left="2288" w:hanging="720"/>
      </w:pPr>
      <w:rPr>
        <w:rFonts w:hint="default"/>
      </w:rPr>
    </w:lvl>
    <w:lvl w:ilvl="3" w:tentative="0">
      <w:start w:val="1"/>
      <w:numFmt w:val="decimal"/>
      <w:lvlText w:val="%1.%2.%3.%4."/>
      <w:lvlJc w:val="left"/>
      <w:pPr>
        <w:ind w:left="3432" w:hanging="1080"/>
      </w:pPr>
      <w:rPr>
        <w:rFonts w:hint="default"/>
      </w:rPr>
    </w:lvl>
    <w:lvl w:ilvl="4" w:tentative="0">
      <w:start w:val="1"/>
      <w:numFmt w:val="decimal"/>
      <w:lvlText w:val="%1.%2.%3.%4.%5."/>
      <w:lvlJc w:val="left"/>
      <w:pPr>
        <w:ind w:left="4216" w:hanging="1080"/>
      </w:pPr>
      <w:rPr>
        <w:rFonts w:hint="default"/>
      </w:rPr>
    </w:lvl>
    <w:lvl w:ilvl="5" w:tentative="0">
      <w:start w:val="1"/>
      <w:numFmt w:val="decimal"/>
      <w:lvlText w:val="%1.%2.%3.%4.%5.%6."/>
      <w:lvlJc w:val="left"/>
      <w:pPr>
        <w:ind w:left="5360" w:hanging="1440"/>
      </w:pPr>
      <w:rPr>
        <w:rFonts w:hint="default"/>
      </w:rPr>
    </w:lvl>
    <w:lvl w:ilvl="6" w:tentative="0">
      <w:start w:val="1"/>
      <w:numFmt w:val="decimal"/>
      <w:lvlText w:val="%1.%2.%3.%4.%5.%6.%7."/>
      <w:lvlJc w:val="left"/>
      <w:pPr>
        <w:ind w:left="6504" w:hanging="1800"/>
      </w:pPr>
      <w:rPr>
        <w:rFonts w:hint="default"/>
      </w:rPr>
    </w:lvl>
    <w:lvl w:ilvl="7" w:tentative="0">
      <w:start w:val="1"/>
      <w:numFmt w:val="decimal"/>
      <w:lvlText w:val="%1.%2.%3.%4.%5.%6.%7.%8."/>
      <w:lvlJc w:val="left"/>
      <w:pPr>
        <w:ind w:left="7288" w:hanging="1800"/>
      </w:pPr>
      <w:rPr>
        <w:rFonts w:hint="default"/>
      </w:rPr>
    </w:lvl>
    <w:lvl w:ilvl="8" w:tentative="0">
      <w:start w:val="1"/>
      <w:numFmt w:val="decimal"/>
      <w:lvlText w:val="%1.%2.%3.%4.%5.%6.%7.%8.%9."/>
      <w:lvlJc w:val="left"/>
      <w:pPr>
        <w:ind w:left="8432" w:hanging="2160"/>
      </w:pPr>
      <w:rPr>
        <w:rFonts w:hint="default"/>
      </w:r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2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3D3270"/>
    <w:rsid w:val="00002E3F"/>
    <w:rsid w:val="00022ABB"/>
    <w:rsid w:val="000525D6"/>
    <w:rsid w:val="00055FAA"/>
    <w:rsid w:val="00057679"/>
    <w:rsid w:val="00065786"/>
    <w:rsid w:val="00076155"/>
    <w:rsid w:val="00085174"/>
    <w:rsid w:val="00091C09"/>
    <w:rsid w:val="000A15B3"/>
    <w:rsid w:val="000A48C6"/>
    <w:rsid w:val="000C001D"/>
    <w:rsid w:val="000C21E5"/>
    <w:rsid w:val="000D0407"/>
    <w:rsid w:val="000D4A5D"/>
    <w:rsid w:val="001063F1"/>
    <w:rsid w:val="00120ABA"/>
    <w:rsid w:val="001359E3"/>
    <w:rsid w:val="001471D4"/>
    <w:rsid w:val="00157811"/>
    <w:rsid w:val="0017403B"/>
    <w:rsid w:val="00184FDC"/>
    <w:rsid w:val="00190D6E"/>
    <w:rsid w:val="00193B39"/>
    <w:rsid w:val="001979DA"/>
    <w:rsid w:val="001A1704"/>
    <w:rsid w:val="001A2E8D"/>
    <w:rsid w:val="001B5076"/>
    <w:rsid w:val="001B7E15"/>
    <w:rsid w:val="001C0BFE"/>
    <w:rsid w:val="001C4340"/>
    <w:rsid w:val="001D5FF6"/>
    <w:rsid w:val="001E4554"/>
    <w:rsid w:val="001E5393"/>
    <w:rsid w:val="001E53A5"/>
    <w:rsid w:val="002068F0"/>
    <w:rsid w:val="002122B8"/>
    <w:rsid w:val="0022741E"/>
    <w:rsid w:val="002319F0"/>
    <w:rsid w:val="002351D8"/>
    <w:rsid w:val="00252A31"/>
    <w:rsid w:val="0026019C"/>
    <w:rsid w:val="00294045"/>
    <w:rsid w:val="00296D58"/>
    <w:rsid w:val="00297CBD"/>
    <w:rsid w:val="002A237D"/>
    <w:rsid w:val="002B14EF"/>
    <w:rsid w:val="002C709A"/>
    <w:rsid w:val="002F7964"/>
    <w:rsid w:val="003040AF"/>
    <w:rsid w:val="0032717D"/>
    <w:rsid w:val="00352D2F"/>
    <w:rsid w:val="00372C34"/>
    <w:rsid w:val="00372E10"/>
    <w:rsid w:val="00375877"/>
    <w:rsid w:val="00376B7E"/>
    <w:rsid w:val="00394064"/>
    <w:rsid w:val="00394A37"/>
    <w:rsid w:val="003A01DD"/>
    <w:rsid w:val="003A19DE"/>
    <w:rsid w:val="003C1A92"/>
    <w:rsid w:val="003C4BB9"/>
    <w:rsid w:val="003D0076"/>
    <w:rsid w:val="003D073E"/>
    <w:rsid w:val="003D2ACA"/>
    <w:rsid w:val="003D3270"/>
    <w:rsid w:val="003D5CC5"/>
    <w:rsid w:val="003E2D55"/>
    <w:rsid w:val="003F2BBA"/>
    <w:rsid w:val="003F7C85"/>
    <w:rsid w:val="00417321"/>
    <w:rsid w:val="00422568"/>
    <w:rsid w:val="00430B52"/>
    <w:rsid w:val="00435A0A"/>
    <w:rsid w:val="004408A8"/>
    <w:rsid w:val="00443131"/>
    <w:rsid w:val="00453121"/>
    <w:rsid w:val="004702E5"/>
    <w:rsid w:val="00470A5C"/>
    <w:rsid w:val="004718A4"/>
    <w:rsid w:val="0048164E"/>
    <w:rsid w:val="00491676"/>
    <w:rsid w:val="004A18E2"/>
    <w:rsid w:val="004B43AE"/>
    <w:rsid w:val="004D6CA5"/>
    <w:rsid w:val="004E07ED"/>
    <w:rsid w:val="004E2B8D"/>
    <w:rsid w:val="004E3422"/>
    <w:rsid w:val="004E4318"/>
    <w:rsid w:val="004F1C2B"/>
    <w:rsid w:val="00503174"/>
    <w:rsid w:val="005033B6"/>
    <w:rsid w:val="00540615"/>
    <w:rsid w:val="00552B54"/>
    <w:rsid w:val="005533E0"/>
    <w:rsid w:val="005537FD"/>
    <w:rsid w:val="005620B0"/>
    <w:rsid w:val="0057110A"/>
    <w:rsid w:val="00587E2D"/>
    <w:rsid w:val="0059277E"/>
    <w:rsid w:val="005A5D59"/>
    <w:rsid w:val="005B62D1"/>
    <w:rsid w:val="005D3361"/>
    <w:rsid w:val="005D524B"/>
    <w:rsid w:val="005E685F"/>
    <w:rsid w:val="00616D56"/>
    <w:rsid w:val="00620CEE"/>
    <w:rsid w:val="00624B15"/>
    <w:rsid w:val="00631235"/>
    <w:rsid w:val="00656C56"/>
    <w:rsid w:val="0067265A"/>
    <w:rsid w:val="00675C93"/>
    <w:rsid w:val="00676817"/>
    <w:rsid w:val="00680E55"/>
    <w:rsid w:val="00692185"/>
    <w:rsid w:val="006A0A7A"/>
    <w:rsid w:val="006B0929"/>
    <w:rsid w:val="006B5D12"/>
    <w:rsid w:val="006C0139"/>
    <w:rsid w:val="006C416A"/>
    <w:rsid w:val="006D5677"/>
    <w:rsid w:val="006E6A99"/>
    <w:rsid w:val="006F6434"/>
    <w:rsid w:val="00710017"/>
    <w:rsid w:val="00710191"/>
    <w:rsid w:val="00711DA4"/>
    <w:rsid w:val="00712817"/>
    <w:rsid w:val="007144B9"/>
    <w:rsid w:val="00716794"/>
    <w:rsid w:val="007232E4"/>
    <w:rsid w:val="007801E0"/>
    <w:rsid w:val="00782B3D"/>
    <w:rsid w:val="007B22FE"/>
    <w:rsid w:val="007B7DEE"/>
    <w:rsid w:val="007C2821"/>
    <w:rsid w:val="007C7F8B"/>
    <w:rsid w:val="007D72EA"/>
    <w:rsid w:val="007E3012"/>
    <w:rsid w:val="007F1346"/>
    <w:rsid w:val="007F6343"/>
    <w:rsid w:val="008013E4"/>
    <w:rsid w:val="008149AB"/>
    <w:rsid w:val="00816697"/>
    <w:rsid w:val="0082275E"/>
    <w:rsid w:val="008309B8"/>
    <w:rsid w:val="00840DB7"/>
    <w:rsid w:val="00861DE5"/>
    <w:rsid w:val="008814F6"/>
    <w:rsid w:val="00883159"/>
    <w:rsid w:val="00883B7B"/>
    <w:rsid w:val="00890740"/>
    <w:rsid w:val="008975B4"/>
    <w:rsid w:val="00897624"/>
    <w:rsid w:val="008A66C3"/>
    <w:rsid w:val="008B53FD"/>
    <w:rsid w:val="008C7D2A"/>
    <w:rsid w:val="008D3ABD"/>
    <w:rsid w:val="008D752C"/>
    <w:rsid w:val="008E41CA"/>
    <w:rsid w:val="009418A7"/>
    <w:rsid w:val="00957E8C"/>
    <w:rsid w:val="009708E3"/>
    <w:rsid w:val="009836DB"/>
    <w:rsid w:val="00991E5A"/>
    <w:rsid w:val="00996947"/>
    <w:rsid w:val="009B3A34"/>
    <w:rsid w:val="009C1780"/>
    <w:rsid w:val="009C31A1"/>
    <w:rsid w:val="009C3582"/>
    <w:rsid w:val="009C58AC"/>
    <w:rsid w:val="009C7C17"/>
    <w:rsid w:val="009D0D97"/>
    <w:rsid w:val="009E639E"/>
    <w:rsid w:val="00A4627B"/>
    <w:rsid w:val="00A756BF"/>
    <w:rsid w:val="00A77611"/>
    <w:rsid w:val="00A849C6"/>
    <w:rsid w:val="00A84B2E"/>
    <w:rsid w:val="00A937AE"/>
    <w:rsid w:val="00AA1302"/>
    <w:rsid w:val="00AA193C"/>
    <w:rsid w:val="00AA5995"/>
    <w:rsid w:val="00AB5743"/>
    <w:rsid w:val="00AB7DE5"/>
    <w:rsid w:val="00AE3D85"/>
    <w:rsid w:val="00B1613B"/>
    <w:rsid w:val="00B243A1"/>
    <w:rsid w:val="00B31B7C"/>
    <w:rsid w:val="00B44D31"/>
    <w:rsid w:val="00B46DAC"/>
    <w:rsid w:val="00B5277D"/>
    <w:rsid w:val="00B57C70"/>
    <w:rsid w:val="00B81849"/>
    <w:rsid w:val="00B93A7B"/>
    <w:rsid w:val="00B93E8D"/>
    <w:rsid w:val="00BA3F07"/>
    <w:rsid w:val="00BA4F49"/>
    <w:rsid w:val="00BB279A"/>
    <w:rsid w:val="00BC37B9"/>
    <w:rsid w:val="00BC458D"/>
    <w:rsid w:val="00BC7DB2"/>
    <w:rsid w:val="00BD0C9C"/>
    <w:rsid w:val="00BD1386"/>
    <w:rsid w:val="00BE0E00"/>
    <w:rsid w:val="00C055D8"/>
    <w:rsid w:val="00C24AF8"/>
    <w:rsid w:val="00C4107B"/>
    <w:rsid w:val="00C45BF8"/>
    <w:rsid w:val="00C5106A"/>
    <w:rsid w:val="00C52B60"/>
    <w:rsid w:val="00C553FE"/>
    <w:rsid w:val="00C57930"/>
    <w:rsid w:val="00C6251A"/>
    <w:rsid w:val="00C62908"/>
    <w:rsid w:val="00C6776A"/>
    <w:rsid w:val="00C82867"/>
    <w:rsid w:val="00C91C52"/>
    <w:rsid w:val="00CA28BB"/>
    <w:rsid w:val="00CA50A6"/>
    <w:rsid w:val="00CA5A66"/>
    <w:rsid w:val="00CD0D14"/>
    <w:rsid w:val="00CD13A5"/>
    <w:rsid w:val="00CD3FA5"/>
    <w:rsid w:val="00D00CCA"/>
    <w:rsid w:val="00D01FF8"/>
    <w:rsid w:val="00D067FA"/>
    <w:rsid w:val="00D12250"/>
    <w:rsid w:val="00D139A7"/>
    <w:rsid w:val="00D242D6"/>
    <w:rsid w:val="00D503CD"/>
    <w:rsid w:val="00D51BEA"/>
    <w:rsid w:val="00DE4513"/>
    <w:rsid w:val="00DE75BE"/>
    <w:rsid w:val="00E0222A"/>
    <w:rsid w:val="00E0604E"/>
    <w:rsid w:val="00E12163"/>
    <w:rsid w:val="00E161A3"/>
    <w:rsid w:val="00E1624F"/>
    <w:rsid w:val="00E368E5"/>
    <w:rsid w:val="00E80E6D"/>
    <w:rsid w:val="00E810A3"/>
    <w:rsid w:val="00E83246"/>
    <w:rsid w:val="00E86F5D"/>
    <w:rsid w:val="00E871DB"/>
    <w:rsid w:val="00EA4E63"/>
    <w:rsid w:val="00EA7E4C"/>
    <w:rsid w:val="00EB129A"/>
    <w:rsid w:val="00EB504B"/>
    <w:rsid w:val="00EC21AA"/>
    <w:rsid w:val="00EC467D"/>
    <w:rsid w:val="00ED0500"/>
    <w:rsid w:val="00ED1ADF"/>
    <w:rsid w:val="00ED2BA3"/>
    <w:rsid w:val="00ED3163"/>
    <w:rsid w:val="00ED44D2"/>
    <w:rsid w:val="00EE47F8"/>
    <w:rsid w:val="00F01E1D"/>
    <w:rsid w:val="00F16378"/>
    <w:rsid w:val="00F46BF8"/>
    <w:rsid w:val="00F62868"/>
    <w:rsid w:val="00F64E44"/>
    <w:rsid w:val="00F6685D"/>
    <w:rsid w:val="00F753F1"/>
    <w:rsid w:val="00F821E8"/>
    <w:rsid w:val="00F92347"/>
    <w:rsid w:val="00FA29CC"/>
    <w:rsid w:val="00FB3BBD"/>
    <w:rsid w:val="00FC0251"/>
    <w:rsid w:val="00FC068F"/>
    <w:rsid w:val="00FC1AA8"/>
    <w:rsid w:val="00FE3818"/>
    <w:rsid w:val="448D3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39" w:semiHidden="0" w:name="toc 1"/>
    <w:lsdException w:unhideWhenUsed="0" w:uiPriority="0" w:semiHidden="0" w:name="toc 2"/>
    <w:lsdException w:uiPriority="39" w:semiHidden="0" w:name="toc 3"/>
    <w:lsdException w:uiPriority="39" w:semiHidden="0" w:name="toc 4"/>
    <w:lsdException w:uiPriority="39" w:semiHidden="0" w:name="toc 5"/>
    <w:lsdException w:uiPriority="39" w:semiHidden="0" w:name="toc 6"/>
    <w:lsdException w:uiPriority="39" w:semiHidden="0" w:name="toc 7"/>
    <w:lsdException w:uiPriority="39" w:semiHidden="0" w:name="toc 8"/>
    <w:lsdException w:uiPriority="39" w:semiHidden="0" w:name="toc 9"/>
    <w:lsdException w:uiPriority="99" w:name="Normal Indent"/>
    <w:lsdException w:unhideWhenUsed="0" w:uiPriority="99" w:semiHidden="0" w:name="footnote text"/>
    <w:lsdException w:uiPriority="99" w:name="annotation text"/>
    <w:lsdException w:unhideWhenUsed="0" w:uiPriority="99" w:semiHidden="0" w:name="header"/>
    <w:lsdException w:unhideWhenUsed="0" w:uiPriority="99" w:semiHidden="0" w:name="footer"/>
    <w:lsdException w:uiPriority="99" w:name="index heading"/>
    <w:lsdException w:qFormat="1" w:unhideWhenUsed="0" w:uiPriority="0" w:semiHidden="0" w:name="caption"/>
    <w:lsdException w:uiPriority="99" w:semiHidden="0" w:name="table of figures"/>
    <w:lsdException w:uiPriority="99" w:name="envelope address"/>
    <w:lsdException w:uiPriority="99" w:name="envelope return"/>
    <w:lsdException w:uiPriority="99" w:semiHidden="0" w:name="footnote reference"/>
    <w:lsdException w:uiPriority="99" w:name="annotation reference"/>
    <w:lsdException w:uiPriority="99" w:name="line number"/>
    <w:lsdException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nhideWhenUsed="0" w:uiPriority="0" w:semiHidden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qFormat="1" w:unhideWhenUsed="0" w:uiPriority="0" w:semiHidden="0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semiHidden="0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ru-RU" w:eastAsia="ru-RU" w:bidi="ar-SA"/>
    </w:rPr>
  </w:style>
  <w:style w:type="paragraph" w:styleId="2">
    <w:name w:val="heading 1"/>
    <w:basedOn w:val="1"/>
    <w:next w:val="1"/>
    <w:link w:val="56"/>
    <w:qFormat/>
    <w:uiPriority w:val="0"/>
    <w:pPr>
      <w:keepNext/>
      <w:numPr>
        <w:ilvl w:val="0"/>
        <w:numId w:val="1"/>
      </w:numPr>
      <w:spacing w:after="0" w:line="240" w:lineRule="auto"/>
      <w:jc w:val="center"/>
      <w:outlineLvl w:val="0"/>
    </w:pPr>
    <w:rPr>
      <w:rFonts w:ascii="Times New Roman" w:hAnsi="Times New Roman" w:eastAsia="Times New Roman" w:cs="Times New Roman"/>
      <w:b/>
      <w:sz w:val="28"/>
      <w:szCs w:val="24"/>
      <w:lang w:eastAsia="zh-CN"/>
    </w:rPr>
  </w:style>
  <w:style w:type="paragraph" w:styleId="3">
    <w:name w:val="heading 2"/>
    <w:basedOn w:val="1"/>
    <w:next w:val="1"/>
    <w:link w:val="48"/>
    <w:qFormat/>
    <w:uiPriority w:val="0"/>
    <w:pPr>
      <w:keepNext/>
      <w:numPr>
        <w:ilvl w:val="1"/>
        <w:numId w:val="1"/>
      </w:numPr>
      <w:spacing w:after="0" w:line="240" w:lineRule="auto"/>
      <w:ind w:firstLine="360"/>
      <w:outlineLvl w:val="1"/>
    </w:pPr>
    <w:rPr>
      <w:rFonts w:ascii="Times New Roman" w:hAnsi="Times New Roman" w:eastAsia="Times New Roman" w:cs="Times New Roman"/>
      <w:b/>
      <w:sz w:val="24"/>
      <w:szCs w:val="24"/>
      <w:lang w:eastAsia="zh-CN"/>
    </w:rPr>
  </w:style>
  <w:style w:type="paragraph" w:styleId="4">
    <w:name w:val="heading 3"/>
    <w:basedOn w:val="1"/>
    <w:next w:val="1"/>
    <w:link w:val="49"/>
    <w:qFormat/>
    <w:uiPriority w:val="0"/>
    <w:pPr>
      <w:keepNext/>
      <w:numPr>
        <w:ilvl w:val="2"/>
        <w:numId w:val="1"/>
      </w:numPr>
      <w:spacing w:after="0" w:line="240" w:lineRule="auto"/>
      <w:ind w:firstLine="360"/>
      <w:outlineLvl w:val="2"/>
    </w:pPr>
    <w:rPr>
      <w:rFonts w:ascii="Times New Roman" w:hAnsi="Times New Roman" w:eastAsia="Times New Roman" w:cs="Times New Roman"/>
      <w:b/>
      <w:sz w:val="28"/>
      <w:szCs w:val="24"/>
      <w:lang w:eastAsia="zh-CN"/>
    </w:rPr>
  </w:style>
  <w:style w:type="paragraph" w:styleId="5">
    <w:name w:val="heading 4"/>
    <w:basedOn w:val="1"/>
    <w:next w:val="1"/>
    <w:link w:val="50"/>
    <w:qFormat/>
    <w:uiPriority w:val="0"/>
    <w:pPr>
      <w:keepNext/>
      <w:numPr>
        <w:ilvl w:val="3"/>
        <w:numId w:val="1"/>
      </w:numPr>
      <w:spacing w:after="0" w:line="240" w:lineRule="auto"/>
      <w:ind w:firstLine="720"/>
      <w:jc w:val="both"/>
      <w:outlineLvl w:val="3"/>
    </w:pPr>
    <w:rPr>
      <w:rFonts w:ascii="Arial" w:hAnsi="Arial" w:eastAsia="Times New Roman" w:cs="Arial"/>
      <w:i/>
      <w:color w:val="FF0000"/>
      <w:sz w:val="24"/>
      <w:szCs w:val="24"/>
      <w:lang w:eastAsia="zh-CN"/>
    </w:rPr>
  </w:style>
  <w:style w:type="paragraph" w:styleId="6">
    <w:name w:val="heading 5"/>
    <w:basedOn w:val="1"/>
    <w:next w:val="1"/>
    <w:link w:val="51"/>
    <w:qFormat/>
    <w:uiPriority w:val="0"/>
    <w:pPr>
      <w:keepNext/>
      <w:numPr>
        <w:ilvl w:val="4"/>
        <w:numId w:val="1"/>
      </w:numPr>
      <w:spacing w:after="0" w:line="240" w:lineRule="auto"/>
      <w:ind w:firstLine="360"/>
      <w:jc w:val="center"/>
      <w:outlineLvl w:val="4"/>
    </w:pPr>
    <w:rPr>
      <w:rFonts w:ascii="Times New Roman" w:hAnsi="Times New Roman" w:eastAsia="Times New Roman" w:cs="Times New Roman"/>
      <w:b/>
      <w:sz w:val="28"/>
      <w:szCs w:val="24"/>
      <w:lang w:eastAsia="zh-CN"/>
    </w:rPr>
  </w:style>
  <w:style w:type="paragraph" w:styleId="7">
    <w:name w:val="heading 6"/>
    <w:basedOn w:val="1"/>
    <w:next w:val="1"/>
    <w:link w:val="52"/>
    <w:qFormat/>
    <w:uiPriority w:val="0"/>
    <w:pPr>
      <w:keepNext/>
      <w:numPr>
        <w:ilvl w:val="5"/>
        <w:numId w:val="1"/>
      </w:numPr>
      <w:spacing w:after="0" w:line="240" w:lineRule="auto"/>
      <w:ind w:firstLine="360"/>
      <w:jc w:val="both"/>
      <w:outlineLvl w:val="5"/>
    </w:pPr>
    <w:rPr>
      <w:rFonts w:ascii="Times New Roman" w:hAnsi="Times New Roman" w:eastAsia="Times New Roman" w:cs="Times New Roman"/>
      <w:b/>
      <w:i/>
      <w:sz w:val="24"/>
      <w:szCs w:val="24"/>
      <w:lang w:eastAsia="zh-CN"/>
    </w:rPr>
  </w:style>
  <w:style w:type="paragraph" w:styleId="8">
    <w:name w:val="heading 7"/>
    <w:basedOn w:val="1"/>
    <w:next w:val="1"/>
    <w:link w:val="53"/>
    <w:qFormat/>
    <w:uiPriority w:val="0"/>
    <w:pPr>
      <w:keepNext/>
      <w:numPr>
        <w:ilvl w:val="6"/>
        <w:numId w:val="1"/>
      </w:numPr>
      <w:spacing w:after="0" w:line="240" w:lineRule="auto"/>
      <w:ind w:firstLine="720"/>
      <w:jc w:val="center"/>
      <w:outlineLvl w:val="6"/>
    </w:pPr>
    <w:rPr>
      <w:rFonts w:ascii="Times New Roman" w:hAnsi="Times New Roman" w:eastAsia="Times New Roman" w:cs="Times New Roman"/>
      <w:b/>
      <w:sz w:val="28"/>
      <w:szCs w:val="24"/>
      <w:lang w:eastAsia="zh-CN"/>
    </w:rPr>
  </w:style>
  <w:style w:type="paragraph" w:styleId="9">
    <w:name w:val="heading 8"/>
    <w:basedOn w:val="1"/>
    <w:next w:val="1"/>
    <w:link w:val="54"/>
    <w:qFormat/>
    <w:uiPriority w:val="0"/>
    <w:pPr>
      <w:keepNext/>
      <w:numPr>
        <w:ilvl w:val="7"/>
        <w:numId w:val="1"/>
      </w:numPr>
      <w:spacing w:after="0" w:line="240" w:lineRule="auto"/>
      <w:ind w:firstLine="720"/>
      <w:jc w:val="both"/>
      <w:outlineLvl w:val="7"/>
    </w:pPr>
    <w:rPr>
      <w:rFonts w:ascii="Times New Roman" w:hAnsi="Times New Roman" w:eastAsia="Times New Roman" w:cs="Times New Roman"/>
      <w:b/>
      <w:i/>
      <w:sz w:val="24"/>
      <w:szCs w:val="24"/>
      <w:lang w:val="it-IT" w:eastAsia="zh-CN"/>
    </w:rPr>
  </w:style>
  <w:style w:type="paragraph" w:styleId="10">
    <w:name w:val="heading 9"/>
    <w:basedOn w:val="1"/>
    <w:next w:val="1"/>
    <w:link w:val="55"/>
    <w:qFormat/>
    <w:uiPriority w:val="0"/>
    <w:pPr>
      <w:keepNext/>
      <w:numPr>
        <w:ilvl w:val="8"/>
        <w:numId w:val="1"/>
      </w:numPr>
      <w:spacing w:after="0" w:line="240" w:lineRule="auto"/>
      <w:ind w:firstLine="720"/>
      <w:jc w:val="both"/>
      <w:outlineLvl w:val="8"/>
    </w:pPr>
    <w:rPr>
      <w:rFonts w:ascii="Times New Roman" w:hAnsi="Times New Roman" w:eastAsia="Times New Roman" w:cs="Times New Roman"/>
      <w:b/>
      <w:bCs/>
      <w:sz w:val="28"/>
      <w:szCs w:val="24"/>
      <w:lang w:eastAsia="zh-CN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FollowedHyperlink"/>
    <w:basedOn w:val="11"/>
    <w:semiHidden/>
    <w:unhideWhenUsed/>
    <w:uiPriority w:val="99"/>
    <w:rPr>
      <w:color w:val="800080" w:themeColor="followedHyperlink"/>
      <w:u w:val="single"/>
    </w:rPr>
  </w:style>
  <w:style w:type="character" w:styleId="14">
    <w:name w:val="footnote reference"/>
    <w:unhideWhenUsed/>
    <w:uiPriority w:val="99"/>
    <w:rPr>
      <w:vertAlign w:val="superscript"/>
    </w:rPr>
  </w:style>
  <w:style w:type="character" w:styleId="15">
    <w:name w:val="annotation reference"/>
    <w:basedOn w:val="11"/>
    <w:semiHidden/>
    <w:unhideWhenUsed/>
    <w:uiPriority w:val="99"/>
    <w:rPr>
      <w:sz w:val="16"/>
      <w:szCs w:val="16"/>
    </w:rPr>
  </w:style>
  <w:style w:type="character" w:styleId="16">
    <w:name w:val="endnote reference"/>
    <w:semiHidden/>
    <w:unhideWhenUsed/>
    <w:uiPriority w:val="99"/>
    <w:rPr>
      <w:vertAlign w:val="superscript"/>
    </w:rPr>
  </w:style>
  <w:style w:type="character" w:styleId="17">
    <w:name w:val="Hyperlink"/>
    <w:unhideWhenUsed/>
    <w:uiPriority w:val="99"/>
    <w:rPr>
      <w:color w:val="0000FF" w:themeColor="hyperlink"/>
      <w:u w:val="single"/>
    </w:rPr>
  </w:style>
  <w:style w:type="character" w:styleId="18">
    <w:name w:val="page number"/>
    <w:basedOn w:val="19"/>
    <w:uiPriority w:val="0"/>
  </w:style>
  <w:style w:type="character" w:customStyle="1" w:styleId="19">
    <w:name w:val="Основной шрифт абзаца1"/>
    <w:qFormat/>
    <w:uiPriority w:val="0"/>
  </w:style>
  <w:style w:type="character" w:styleId="20">
    <w:name w:val="HTML Cite"/>
    <w:qFormat/>
    <w:uiPriority w:val="0"/>
    <w:rPr>
      <w:i/>
      <w:iCs/>
    </w:rPr>
  </w:style>
  <w:style w:type="paragraph" w:styleId="21">
    <w:name w:val="Balloon Text"/>
    <w:basedOn w:val="1"/>
    <w:link w:val="379"/>
    <w:qFormat/>
    <w:uiPriority w:val="0"/>
    <w:pPr>
      <w:spacing w:after="0" w:line="240" w:lineRule="auto"/>
    </w:pPr>
    <w:rPr>
      <w:rFonts w:ascii="Tahoma" w:hAnsi="Tahoma" w:eastAsia="Times New Roman" w:cs="Tahoma"/>
      <w:sz w:val="16"/>
      <w:szCs w:val="16"/>
      <w:lang w:eastAsia="zh-CN"/>
    </w:rPr>
  </w:style>
  <w:style w:type="paragraph" w:styleId="22">
    <w:name w:val="endnote text"/>
    <w:basedOn w:val="1"/>
    <w:link w:val="194"/>
    <w:semiHidden/>
    <w:unhideWhenUsed/>
    <w:uiPriority w:val="99"/>
    <w:pPr>
      <w:spacing w:after="0" w:line="240" w:lineRule="auto"/>
    </w:pPr>
    <w:rPr>
      <w:rFonts w:ascii="Times New Roman" w:hAnsi="Times New Roman" w:eastAsia="Times New Roman" w:cs="Times New Roman"/>
      <w:sz w:val="20"/>
      <w:szCs w:val="24"/>
      <w:lang w:eastAsia="zh-CN"/>
    </w:rPr>
  </w:style>
  <w:style w:type="paragraph" w:styleId="23">
    <w:name w:val="caption"/>
    <w:basedOn w:val="1"/>
    <w:qFormat/>
    <w:uiPriority w:val="0"/>
    <w:pPr>
      <w:suppressLineNumbers/>
      <w:spacing w:before="120" w:after="120" w:line="240" w:lineRule="auto"/>
    </w:pPr>
    <w:rPr>
      <w:rFonts w:ascii="Times New Roman" w:hAnsi="Times New Roman" w:eastAsia="Times New Roman" w:cs="Times New Roman"/>
      <w:i/>
      <w:iCs/>
      <w:sz w:val="24"/>
      <w:szCs w:val="24"/>
      <w:lang w:eastAsia="zh-CN"/>
    </w:rPr>
  </w:style>
  <w:style w:type="paragraph" w:styleId="24">
    <w:name w:val="annotation text"/>
    <w:basedOn w:val="1"/>
    <w:link w:val="384"/>
    <w:semiHidden/>
    <w:unhideWhenUsed/>
    <w:uiPriority w:val="99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zh-CN"/>
    </w:rPr>
  </w:style>
  <w:style w:type="paragraph" w:styleId="25">
    <w:name w:val="annotation subject"/>
    <w:basedOn w:val="24"/>
    <w:next w:val="24"/>
    <w:link w:val="385"/>
    <w:semiHidden/>
    <w:unhideWhenUsed/>
    <w:uiPriority w:val="99"/>
    <w:rPr>
      <w:b/>
      <w:bCs/>
    </w:rPr>
  </w:style>
  <w:style w:type="paragraph" w:styleId="26">
    <w:name w:val="footnote text"/>
    <w:basedOn w:val="1"/>
    <w:link w:val="193"/>
    <w:uiPriority w:val="99"/>
    <w:pPr>
      <w:spacing w:after="0" w:line="240" w:lineRule="auto"/>
    </w:pPr>
    <w:rPr>
      <w:sz w:val="18"/>
    </w:rPr>
  </w:style>
  <w:style w:type="paragraph" w:styleId="27">
    <w:name w:val="toc 8"/>
    <w:basedOn w:val="1"/>
    <w:next w:val="1"/>
    <w:unhideWhenUsed/>
    <w:uiPriority w:val="39"/>
    <w:pPr>
      <w:spacing w:after="57" w:line="240" w:lineRule="auto"/>
      <w:ind w:left="1984"/>
    </w:pPr>
    <w:rPr>
      <w:rFonts w:ascii="Times New Roman" w:hAnsi="Times New Roman" w:eastAsia="Times New Roman" w:cs="Times New Roman"/>
      <w:sz w:val="24"/>
      <w:szCs w:val="24"/>
      <w:lang w:eastAsia="zh-CN"/>
    </w:rPr>
  </w:style>
  <w:style w:type="paragraph" w:styleId="28">
    <w:name w:val="header"/>
    <w:basedOn w:val="1"/>
    <w:link w:val="65"/>
    <w:uiPriority w:val="99"/>
    <w:pPr>
      <w:tabs>
        <w:tab w:val="center" w:pos="4677"/>
        <w:tab w:val="right" w:pos="9355"/>
      </w:tabs>
      <w:spacing w:after="0" w:line="240" w:lineRule="auto"/>
    </w:pPr>
    <w:rPr>
      <w:rFonts w:eastAsia="Times New Roman" w:cs="Times New Roman"/>
    </w:rPr>
  </w:style>
  <w:style w:type="paragraph" w:styleId="29">
    <w:name w:val="toc 9"/>
    <w:basedOn w:val="1"/>
    <w:next w:val="1"/>
    <w:unhideWhenUsed/>
    <w:uiPriority w:val="39"/>
    <w:pPr>
      <w:spacing w:after="57" w:line="240" w:lineRule="auto"/>
      <w:ind w:left="2268"/>
    </w:pPr>
    <w:rPr>
      <w:rFonts w:ascii="Times New Roman" w:hAnsi="Times New Roman" w:eastAsia="Times New Roman" w:cs="Times New Roman"/>
      <w:sz w:val="24"/>
      <w:szCs w:val="24"/>
      <w:lang w:eastAsia="zh-CN"/>
    </w:rPr>
  </w:style>
  <w:style w:type="paragraph" w:styleId="30">
    <w:name w:val="toc 7"/>
    <w:basedOn w:val="1"/>
    <w:next w:val="1"/>
    <w:unhideWhenUsed/>
    <w:uiPriority w:val="39"/>
    <w:pPr>
      <w:spacing w:after="57" w:line="240" w:lineRule="auto"/>
      <w:ind w:left="1701"/>
    </w:pPr>
    <w:rPr>
      <w:rFonts w:ascii="Times New Roman" w:hAnsi="Times New Roman" w:eastAsia="Times New Roman" w:cs="Times New Roman"/>
      <w:sz w:val="24"/>
      <w:szCs w:val="24"/>
      <w:lang w:eastAsia="zh-CN"/>
    </w:rPr>
  </w:style>
  <w:style w:type="paragraph" w:styleId="31">
    <w:name w:val="Body Text"/>
    <w:basedOn w:val="1"/>
    <w:link w:val="355"/>
    <w:uiPriority w:val="0"/>
    <w:pPr>
      <w:spacing w:after="0" w:line="240" w:lineRule="auto"/>
      <w:jc w:val="both"/>
    </w:pPr>
    <w:rPr>
      <w:rFonts w:ascii="Times New Roman" w:hAnsi="Times New Roman" w:eastAsia="Times New Roman" w:cs="Times New Roman"/>
      <w:sz w:val="24"/>
      <w:szCs w:val="24"/>
      <w:lang w:eastAsia="zh-CN"/>
    </w:rPr>
  </w:style>
  <w:style w:type="paragraph" w:styleId="32">
    <w:name w:val="toc 1"/>
    <w:basedOn w:val="1"/>
    <w:next w:val="1"/>
    <w:uiPriority w:val="39"/>
    <w:pPr>
      <w:tabs>
        <w:tab w:val="right" w:leader="dot" w:pos="10193"/>
      </w:tabs>
      <w:spacing w:after="0" w:line="360" w:lineRule="auto"/>
    </w:pPr>
    <w:rPr>
      <w:rFonts w:ascii="Times New Roman" w:hAnsi="Times New Roman" w:eastAsia="Times New Roman" w:cs="Times New Roman"/>
      <w:sz w:val="24"/>
      <w:szCs w:val="24"/>
      <w:lang w:eastAsia="zh-CN"/>
    </w:rPr>
  </w:style>
  <w:style w:type="paragraph" w:styleId="33">
    <w:name w:val="toc 6"/>
    <w:basedOn w:val="1"/>
    <w:next w:val="1"/>
    <w:unhideWhenUsed/>
    <w:uiPriority w:val="39"/>
    <w:pPr>
      <w:spacing w:after="57" w:line="240" w:lineRule="auto"/>
      <w:ind w:left="1417"/>
    </w:pPr>
    <w:rPr>
      <w:rFonts w:ascii="Times New Roman" w:hAnsi="Times New Roman" w:eastAsia="Times New Roman" w:cs="Times New Roman"/>
      <w:sz w:val="24"/>
      <w:szCs w:val="24"/>
      <w:lang w:eastAsia="zh-CN"/>
    </w:rPr>
  </w:style>
  <w:style w:type="paragraph" w:styleId="34">
    <w:name w:val="table of figures"/>
    <w:basedOn w:val="1"/>
    <w:next w:val="1"/>
    <w:unhideWhenUsed/>
    <w:uiPriority w:val="99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zh-CN"/>
    </w:rPr>
  </w:style>
  <w:style w:type="paragraph" w:styleId="35">
    <w:name w:val="toc 3"/>
    <w:basedOn w:val="1"/>
    <w:next w:val="1"/>
    <w:unhideWhenUsed/>
    <w:uiPriority w:val="39"/>
    <w:pPr>
      <w:spacing w:after="57" w:line="240" w:lineRule="auto"/>
      <w:ind w:left="567"/>
    </w:pPr>
    <w:rPr>
      <w:rFonts w:ascii="Times New Roman" w:hAnsi="Times New Roman" w:eastAsia="Times New Roman" w:cs="Times New Roman"/>
      <w:sz w:val="24"/>
      <w:szCs w:val="24"/>
      <w:lang w:eastAsia="zh-CN"/>
    </w:rPr>
  </w:style>
  <w:style w:type="paragraph" w:styleId="36">
    <w:name w:val="toc 2"/>
    <w:basedOn w:val="1"/>
    <w:next w:val="1"/>
    <w:uiPriority w:val="0"/>
    <w:pPr>
      <w:spacing w:after="0" w:line="240" w:lineRule="auto"/>
      <w:ind w:left="240"/>
    </w:pPr>
    <w:rPr>
      <w:rFonts w:ascii="Times New Roman" w:hAnsi="Times New Roman" w:eastAsia="Times New Roman" w:cs="Times New Roman"/>
      <w:sz w:val="24"/>
      <w:szCs w:val="24"/>
      <w:lang w:eastAsia="zh-CN"/>
    </w:rPr>
  </w:style>
  <w:style w:type="paragraph" w:styleId="37">
    <w:name w:val="toc 4"/>
    <w:basedOn w:val="1"/>
    <w:next w:val="1"/>
    <w:unhideWhenUsed/>
    <w:uiPriority w:val="39"/>
    <w:pPr>
      <w:spacing w:after="57" w:line="240" w:lineRule="auto"/>
      <w:ind w:left="850"/>
    </w:pPr>
    <w:rPr>
      <w:rFonts w:ascii="Times New Roman" w:hAnsi="Times New Roman" w:eastAsia="Times New Roman" w:cs="Times New Roman"/>
      <w:sz w:val="24"/>
      <w:szCs w:val="24"/>
      <w:lang w:eastAsia="zh-CN"/>
    </w:rPr>
  </w:style>
  <w:style w:type="paragraph" w:styleId="38">
    <w:name w:val="toc 5"/>
    <w:basedOn w:val="1"/>
    <w:next w:val="1"/>
    <w:unhideWhenUsed/>
    <w:uiPriority w:val="39"/>
    <w:pPr>
      <w:spacing w:after="57" w:line="240" w:lineRule="auto"/>
      <w:ind w:left="1134"/>
    </w:pPr>
    <w:rPr>
      <w:rFonts w:ascii="Times New Roman" w:hAnsi="Times New Roman" w:eastAsia="Times New Roman" w:cs="Times New Roman"/>
      <w:sz w:val="24"/>
      <w:szCs w:val="24"/>
      <w:lang w:eastAsia="zh-CN"/>
    </w:rPr>
  </w:style>
  <w:style w:type="paragraph" w:styleId="39">
    <w:name w:val="Body Text Indent"/>
    <w:basedOn w:val="1"/>
    <w:link w:val="361"/>
    <w:uiPriority w:val="0"/>
    <w:pPr>
      <w:spacing w:after="0" w:line="240" w:lineRule="auto"/>
      <w:ind w:firstLine="360"/>
    </w:pPr>
    <w:rPr>
      <w:rFonts w:ascii="Times New Roman" w:hAnsi="Times New Roman" w:eastAsia="Times New Roman" w:cs="Times New Roman"/>
      <w:sz w:val="24"/>
      <w:szCs w:val="24"/>
      <w:lang w:eastAsia="zh-CN"/>
    </w:rPr>
  </w:style>
  <w:style w:type="paragraph" w:styleId="40">
    <w:name w:val="Title"/>
    <w:basedOn w:val="1"/>
    <w:next w:val="41"/>
    <w:link w:val="59"/>
    <w:qFormat/>
    <w:uiPriority w:val="0"/>
    <w:pPr>
      <w:spacing w:after="0" w:line="240" w:lineRule="auto"/>
      <w:jc w:val="center"/>
    </w:pPr>
    <w:rPr>
      <w:rFonts w:ascii="Times New Roman" w:hAnsi="Times New Roman" w:eastAsia="Times New Roman" w:cs="Times New Roman"/>
      <w:b/>
      <w:sz w:val="28"/>
      <w:szCs w:val="24"/>
      <w:lang w:eastAsia="zh-CN"/>
    </w:rPr>
  </w:style>
  <w:style w:type="paragraph" w:styleId="41">
    <w:name w:val="Subtitle"/>
    <w:basedOn w:val="42"/>
    <w:next w:val="31"/>
    <w:link w:val="60"/>
    <w:qFormat/>
    <w:uiPriority w:val="11"/>
    <w:pPr>
      <w:jc w:val="center"/>
    </w:pPr>
    <w:rPr>
      <w:rFonts w:ascii="Times New Roman" w:hAnsi="Times New Roman" w:eastAsia="DejaVu Sans" w:cs="DejaVu Sans"/>
      <w:sz w:val="24"/>
      <w:szCs w:val="24"/>
      <w:lang w:val="en-US" w:bidi="hi-IN"/>
    </w:rPr>
  </w:style>
  <w:style w:type="paragraph" w:customStyle="1" w:styleId="42">
    <w:name w:val="Heading"/>
    <w:basedOn w:val="1"/>
    <w:next w:val="31"/>
    <w:qFormat/>
    <w:uiPriority w:val="0"/>
    <w:pPr>
      <w:keepNext/>
      <w:spacing w:before="240" w:after="120" w:line="240" w:lineRule="auto"/>
    </w:pPr>
    <w:rPr>
      <w:rFonts w:ascii="Arial" w:hAnsi="Arial" w:eastAsia="Lucida Sans Unicode" w:cs="Tahoma"/>
      <w:sz w:val="28"/>
      <w:szCs w:val="28"/>
      <w:lang w:eastAsia="zh-CN"/>
    </w:rPr>
  </w:style>
  <w:style w:type="paragraph" w:styleId="43">
    <w:name w:val="footer"/>
    <w:basedOn w:val="1"/>
    <w:link w:val="67"/>
    <w:uiPriority w:val="99"/>
    <w:pPr>
      <w:tabs>
        <w:tab w:val="center" w:pos="4677"/>
        <w:tab w:val="right" w:pos="9355"/>
      </w:tabs>
      <w:spacing w:after="0" w:line="240" w:lineRule="auto"/>
    </w:pPr>
    <w:rPr>
      <w:rFonts w:eastAsia="Times New Roman" w:cs="Times New Roman"/>
    </w:rPr>
  </w:style>
  <w:style w:type="paragraph" w:styleId="44">
    <w:name w:val="List"/>
    <w:basedOn w:val="31"/>
    <w:uiPriority w:val="0"/>
    <w:rPr>
      <w:rFonts w:cs="Tahoma"/>
    </w:rPr>
  </w:style>
  <w:style w:type="paragraph" w:styleId="45">
    <w:name w:val="Normal (Web)"/>
    <w:basedOn w:val="1"/>
    <w:qFormat/>
    <w:uiPriority w:val="0"/>
    <w:pPr>
      <w:spacing w:before="100" w:after="100" w:line="240" w:lineRule="auto"/>
    </w:pPr>
    <w:rPr>
      <w:rFonts w:ascii="Times New Roman" w:hAnsi="Times New Roman" w:eastAsia="Times New Roman" w:cs="Times New Roman"/>
      <w:sz w:val="24"/>
      <w:szCs w:val="24"/>
      <w:lang w:eastAsia="zh-CN"/>
    </w:rPr>
  </w:style>
  <w:style w:type="table" w:styleId="46">
    <w:name w:val="Table Grid"/>
    <w:qFormat/>
    <w:uiPriority w:val="59"/>
    <w:pPr>
      <w:spacing w:after="0" w:line="240" w:lineRule="auto"/>
    </w:pPr>
    <w:rPr>
      <w:rFonts w:ascii="Times New Roman" w:hAnsi="Times New Roman" w:eastAsia="DejaVu Sans" w:cs="DejaVu Sans"/>
      <w:sz w:val="24"/>
      <w:szCs w:val="24"/>
      <w:lang w:val="en-US" w:eastAsia="zh-CN" w:bidi="hi-I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7">
    <w:name w:val="Заголовок 1 Знак"/>
    <w:basedOn w:val="11"/>
    <w:qFormat/>
    <w:uiPriority w:val="0"/>
    <w:rPr>
      <w:rFonts w:asciiTheme="majorHAnsi" w:hAnsiTheme="majorHAnsi" w:eastAsiaTheme="majorEastAsia" w:cstheme="majorBidi"/>
      <w:b/>
      <w:bCs/>
      <w:color w:val="366091" w:themeColor="accent1" w:themeShade="BF"/>
      <w:sz w:val="28"/>
      <w:szCs w:val="28"/>
    </w:rPr>
  </w:style>
  <w:style w:type="character" w:customStyle="1" w:styleId="48">
    <w:name w:val="Заголовок 2 Знак"/>
    <w:basedOn w:val="11"/>
    <w:link w:val="3"/>
    <w:qFormat/>
    <w:uiPriority w:val="0"/>
    <w:rPr>
      <w:rFonts w:ascii="Times New Roman" w:hAnsi="Times New Roman" w:eastAsia="Times New Roman" w:cs="Times New Roman"/>
      <w:b/>
      <w:sz w:val="24"/>
      <w:szCs w:val="24"/>
      <w:lang w:eastAsia="zh-CN"/>
    </w:rPr>
  </w:style>
  <w:style w:type="character" w:customStyle="1" w:styleId="49">
    <w:name w:val="Заголовок 3 Знак"/>
    <w:basedOn w:val="11"/>
    <w:link w:val="4"/>
    <w:qFormat/>
    <w:uiPriority w:val="0"/>
    <w:rPr>
      <w:rFonts w:ascii="Times New Roman" w:hAnsi="Times New Roman" w:eastAsia="Times New Roman" w:cs="Times New Roman"/>
      <w:b/>
      <w:sz w:val="28"/>
      <w:szCs w:val="24"/>
      <w:lang w:eastAsia="zh-CN"/>
    </w:rPr>
  </w:style>
  <w:style w:type="character" w:customStyle="1" w:styleId="50">
    <w:name w:val="Заголовок 4 Знак"/>
    <w:basedOn w:val="11"/>
    <w:link w:val="5"/>
    <w:qFormat/>
    <w:uiPriority w:val="0"/>
    <w:rPr>
      <w:rFonts w:ascii="Arial" w:hAnsi="Arial" w:eastAsia="Times New Roman" w:cs="Arial"/>
      <w:i/>
      <w:color w:val="FF0000"/>
      <w:sz w:val="24"/>
      <w:szCs w:val="24"/>
      <w:lang w:eastAsia="zh-CN"/>
    </w:rPr>
  </w:style>
  <w:style w:type="character" w:customStyle="1" w:styleId="51">
    <w:name w:val="Заголовок 5 Знак"/>
    <w:basedOn w:val="11"/>
    <w:link w:val="6"/>
    <w:qFormat/>
    <w:uiPriority w:val="0"/>
    <w:rPr>
      <w:rFonts w:ascii="Times New Roman" w:hAnsi="Times New Roman" w:eastAsia="Times New Roman" w:cs="Times New Roman"/>
      <w:b/>
      <w:sz w:val="28"/>
      <w:szCs w:val="24"/>
      <w:lang w:eastAsia="zh-CN"/>
    </w:rPr>
  </w:style>
  <w:style w:type="character" w:customStyle="1" w:styleId="52">
    <w:name w:val="Заголовок 6 Знак"/>
    <w:basedOn w:val="11"/>
    <w:link w:val="7"/>
    <w:qFormat/>
    <w:uiPriority w:val="0"/>
    <w:rPr>
      <w:rFonts w:ascii="Times New Roman" w:hAnsi="Times New Roman" w:eastAsia="Times New Roman" w:cs="Times New Roman"/>
      <w:b/>
      <w:i/>
      <w:sz w:val="24"/>
      <w:szCs w:val="24"/>
      <w:lang w:eastAsia="zh-CN"/>
    </w:rPr>
  </w:style>
  <w:style w:type="character" w:customStyle="1" w:styleId="53">
    <w:name w:val="Заголовок 7 Знак"/>
    <w:basedOn w:val="11"/>
    <w:link w:val="8"/>
    <w:qFormat/>
    <w:uiPriority w:val="0"/>
    <w:rPr>
      <w:rFonts w:ascii="Times New Roman" w:hAnsi="Times New Roman" w:eastAsia="Times New Roman" w:cs="Times New Roman"/>
      <w:b/>
      <w:sz w:val="28"/>
      <w:szCs w:val="24"/>
      <w:lang w:eastAsia="zh-CN"/>
    </w:rPr>
  </w:style>
  <w:style w:type="character" w:customStyle="1" w:styleId="54">
    <w:name w:val="Заголовок 8 Знак"/>
    <w:basedOn w:val="11"/>
    <w:link w:val="9"/>
    <w:qFormat/>
    <w:uiPriority w:val="0"/>
    <w:rPr>
      <w:rFonts w:ascii="Times New Roman" w:hAnsi="Times New Roman" w:eastAsia="Times New Roman" w:cs="Times New Roman"/>
      <w:b/>
      <w:i/>
      <w:sz w:val="24"/>
      <w:szCs w:val="24"/>
      <w:lang w:val="it-IT" w:eastAsia="zh-CN"/>
    </w:rPr>
  </w:style>
  <w:style w:type="character" w:customStyle="1" w:styleId="55">
    <w:name w:val="Заголовок 9 Знак"/>
    <w:basedOn w:val="11"/>
    <w:link w:val="10"/>
    <w:qFormat/>
    <w:uiPriority w:val="0"/>
    <w:rPr>
      <w:rFonts w:ascii="Times New Roman" w:hAnsi="Times New Roman" w:eastAsia="Times New Roman" w:cs="Times New Roman"/>
      <w:b/>
      <w:bCs/>
      <w:sz w:val="28"/>
      <w:szCs w:val="24"/>
      <w:lang w:eastAsia="zh-CN"/>
    </w:rPr>
  </w:style>
  <w:style w:type="character" w:customStyle="1" w:styleId="56">
    <w:name w:val="Заголовок 1 Знак1"/>
    <w:link w:val="2"/>
    <w:qFormat/>
    <w:uiPriority w:val="0"/>
    <w:rPr>
      <w:rFonts w:ascii="Times New Roman" w:hAnsi="Times New Roman" w:eastAsia="Times New Roman" w:cs="Times New Roman"/>
      <w:b/>
      <w:sz w:val="28"/>
      <w:szCs w:val="24"/>
      <w:lang w:eastAsia="zh-CN"/>
    </w:rPr>
  </w:style>
  <w:style w:type="paragraph" w:styleId="57">
    <w:name w:val="List Paragraph"/>
    <w:basedOn w:val="1"/>
    <w:qFormat/>
    <w:uiPriority w:val="34"/>
    <w:pPr>
      <w:spacing w:after="0" w:line="240" w:lineRule="auto"/>
      <w:ind w:left="720"/>
      <w:contextualSpacing/>
    </w:pPr>
    <w:rPr>
      <w:rFonts w:ascii="Times New Roman" w:hAnsi="Times New Roman" w:eastAsia="Times New Roman" w:cs="Times New Roman"/>
      <w:sz w:val="24"/>
      <w:szCs w:val="24"/>
      <w:lang w:eastAsia="zh-CN"/>
    </w:rPr>
  </w:style>
  <w:style w:type="paragraph" w:styleId="58">
    <w:name w:val="No Spacing"/>
    <w:qFormat/>
    <w:uiPriority w:val="1"/>
    <w:pPr>
      <w:spacing w:after="0" w:line="240" w:lineRule="auto"/>
    </w:pPr>
    <w:rPr>
      <w:rFonts w:ascii="Times New Roman" w:hAnsi="Times New Roman" w:eastAsia="DejaVu Sans" w:cs="DejaVu Sans"/>
      <w:sz w:val="24"/>
      <w:szCs w:val="24"/>
      <w:lang w:val="en-US" w:eastAsia="zh-CN" w:bidi="hi-IN"/>
    </w:rPr>
  </w:style>
  <w:style w:type="character" w:customStyle="1" w:styleId="59">
    <w:name w:val="Заголовок Знак"/>
    <w:basedOn w:val="11"/>
    <w:link w:val="40"/>
    <w:qFormat/>
    <w:uiPriority w:val="0"/>
    <w:rPr>
      <w:rFonts w:ascii="Times New Roman" w:hAnsi="Times New Roman" w:eastAsia="Times New Roman" w:cs="Times New Roman"/>
      <w:b/>
      <w:sz w:val="28"/>
      <w:szCs w:val="24"/>
      <w:lang w:eastAsia="zh-CN"/>
    </w:rPr>
  </w:style>
  <w:style w:type="character" w:customStyle="1" w:styleId="60">
    <w:name w:val="Подзаголовок Знак"/>
    <w:link w:val="41"/>
    <w:qFormat/>
    <w:uiPriority w:val="11"/>
    <w:rPr>
      <w:rFonts w:ascii="Times New Roman" w:hAnsi="Times New Roman" w:eastAsia="DejaVu Sans" w:cs="DejaVu Sans"/>
      <w:sz w:val="24"/>
      <w:szCs w:val="24"/>
      <w:lang w:val="en-US" w:eastAsia="zh-CN" w:bidi="hi-IN"/>
    </w:rPr>
  </w:style>
  <w:style w:type="paragraph" w:styleId="61">
    <w:name w:val="Quote"/>
    <w:basedOn w:val="1"/>
    <w:next w:val="1"/>
    <w:link w:val="62"/>
    <w:qFormat/>
    <w:uiPriority w:val="29"/>
    <w:pPr>
      <w:spacing w:after="0" w:line="240" w:lineRule="auto"/>
      <w:ind w:left="720" w:right="720"/>
    </w:pPr>
    <w:rPr>
      <w:rFonts w:ascii="Times New Roman" w:hAnsi="Times New Roman" w:eastAsia="Times New Roman" w:cs="Times New Roman"/>
      <w:i/>
      <w:sz w:val="24"/>
      <w:szCs w:val="24"/>
      <w:lang w:eastAsia="zh-CN"/>
    </w:rPr>
  </w:style>
  <w:style w:type="character" w:customStyle="1" w:styleId="62">
    <w:name w:val="Цитата 2 Знак"/>
    <w:basedOn w:val="11"/>
    <w:link w:val="61"/>
    <w:qFormat/>
    <w:uiPriority w:val="29"/>
    <w:rPr>
      <w:rFonts w:ascii="Times New Roman" w:hAnsi="Times New Roman" w:eastAsia="Times New Roman" w:cs="Times New Roman"/>
      <w:i/>
      <w:sz w:val="24"/>
      <w:szCs w:val="24"/>
      <w:lang w:eastAsia="zh-CN"/>
    </w:rPr>
  </w:style>
  <w:style w:type="paragraph" w:styleId="63">
    <w:name w:val="Intense Quote"/>
    <w:basedOn w:val="1"/>
    <w:next w:val="1"/>
    <w:link w:val="64"/>
    <w:qFormat/>
    <w:uiPriority w:val="30"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F2F2F2" w:fill="F2F2F2"/>
      <w:spacing w:after="0" w:line="240" w:lineRule="auto"/>
      <w:ind w:left="720" w:right="720"/>
    </w:pPr>
    <w:rPr>
      <w:rFonts w:ascii="Times New Roman" w:hAnsi="Times New Roman" w:eastAsia="Times New Roman" w:cs="Times New Roman"/>
      <w:i/>
      <w:sz w:val="24"/>
      <w:szCs w:val="24"/>
      <w:lang w:eastAsia="zh-CN"/>
    </w:rPr>
  </w:style>
  <w:style w:type="character" w:customStyle="1" w:styleId="64">
    <w:name w:val="Выделенная цитата Знак"/>
    <w:basedOn w:val="11"/>
    <w:link w:val="63"/>
    <w:qFormat/>
    <w:uiPriority w:val="30"/>
    <w:rPr>
      <w:rFonts w:ascii="Times New Roman" w:hAnsi="Times New Roman" w:eastAsia="Times New Roman" w:cs="Times New Roman"/>
      <w:i/>
      <w:sz w:val="24"/>
      <w:szCs w:val="24"/>
      <w:shd w:val="clear" w:color="F2F2F2" w:fill="F2F2F2"/>
      <w:lang w:eastAsia="zh-CN"/>
    </w:rPr>
  </w:style>
  <w:style w:type="character" w:customStyle="1" w:styleId="65">
    <w:name w:val="Верхний колонтитул Знак1"/>
    <w:link w:val="28"/>
    <w:qFormat/>
    <w:uiPriority w:val="99"/>
    <w:rPr>
      <w:rFonts w:eastAsia="Times New Roman" w:cs="Times New Roman"/>
    </w:rPr>
  </w:style>
  <w:style w:type="character" w:customStyle="1" w:styleId="66">
    <w:name w:val="Footer Char"/>
    <w:qFormat/>
    <w:uiPriority w:val="99"/>
  </w:style>
  <w:style w:type="character" w:customStyle="1" w:styleId="67">
    <w:name w:val="Нижний колонтитул Знак"/>
    <w:link w:val="43"/>
    <w:qFormat/>
    <w:uiPriority w:val="99"/>
    <w:rPr>
      <w:rFonts w:eastAsia="Times New Roman" w:cs="Times New Roman"/>
    </w:rPr>
  </w:style>
  <w:style w:type="table" w:customStyle="1" w:styleId="68">
    <w:name w:val="Table Grid Light"/>
    <w:qFormat/>
    <w:uiPriority w:val="59"/>
    <w:pPr>
      <w:spacing w:after="0" w:line="240" w:lineRule="auto"/>
    </w:pPr>
    <w:rPr>
      <w:rFonts w:ascii="Times New Roman" w:hAnsi="Times New Roman" w:eastAsia="DejaVu Sans" w:cs="DejaVu Sans"/>
      <w:sz w:val="24"/>
      <w:szCs w:val="24"/>
      <w:lang w:val="en-US" w:eastAsia="zh-CN" w:bidi="hi-IN"/>
    </w:rPr>
    <w:tblPr>
      <w:tblBorders>
        <w:top w:val="single" w:color="AEAEAE" w:themeColor="text1" w:themeTint="50" w:sz="4" w:space="0"/>
        <w:left w:val="single" w:color="AEAEAE" w:themeColor="text1" w:themeTint="50" w:sz="4" w:space="0"/>
        <w:bottom w:val="single" w:color="AEAEAE" w:themeColor="text1" w:themeTint="50" w:sz="4" w:space="0"/>
        <w:right w:val="single" w:color="AEAEAE" w:themeColor="text1" w:themeTint="50" w:sz="4" w:space="0"/>
        <w:insideH w:val="single" w:color="AEAEAE" w:themeColor="text1" w:themeTint="50" w:sz="4" w:space="0"/>
        <w:insideV w:val="single" w:color="AEAEAE" w:themeColor="text1" w:themeTint="5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9">
    <w:name w:val="Таблица простая 11"/>
    <w:qFormat/>
    <w:uiPriority w:val="59"/>
    <w:pPr>
      <w:spacing w:after="0" w:line="240" w:lineRule="auto"/>
    </w:pPr>
    <w:rPr>
      <w:rFonts w:ascii="Times New Roman" w:hAnsi="Times New Roman" w:eastAsia="DejaVu Sans" w:cs="DejaVu Sans"/>
      <w:sz w:val="24"/>
      <w:szCs w:val="24"/>
      <w:lang w:val="en-US" w:eastAsia="zh-CN" w:bidi="hi-IN"/>
    </w:rPr>
    <w:tblPr>
      <w:tblBorders>
        <w:top w:val="single" w:color="AEAEAE" w:themeColor="text1" w:themeTint="50" w:sz="4" w:space="0"/>
        <w:left w:val="single" w:color="AEAEAE" w:themeColor="text1" w:themeTint="50" w:sz="4" w:space="0"/>
        <w:bottom w:val="single" w:color="AEAEAE" w:themeColor="text1" w:themeTint="50" w:sz="4" w:space="0"/>
        <w:right w:val="single" w:color="AEAEAE" w:themeColor="text1" w:themeTint="50" w:sz="4" w:space="0"/>
        <w:insideH w:val="single" w:color="AEAEAE" w:themeColor="text1" w:themeTint="50" w:sz="4" w:space="0"/>
        <w:insideV w:val="single" w:color="AEAEAE" w:themeColor="text1" w:themeTint="5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cPr>
        <w:shd w:val="clear" w:color="FFFFFF" w:fill="F1F1F1" w:themeFill="text1" w:themeFillTint="0D"/>
      </w:tcPr>
    </w:tblStylePr>
    <w:tblStylePr w:type="band1Horz">
      <w:tcPr>
        <w:shd w:val="clear" w:color="FFFFFF" w:fill="F1F1F1" w:themeFill="text1" w:themeFillTint="0D"/>
      </w:tcPr>
    </w:tblStylePr>
  </w:style>
  <w:style w:type="table" w:customStyle="1" w:styleId="70">
    <w:name w:val="Таблица простая 21"/>
    <w:qFormat/>
    <w:uiPriority w:val="59"/>
    <w:pPr>
      <w:spacing w:after="0" w:line="240" w:lineRule="auto"/>
    </w:pPr>
    <w:rPr>
      <w:rFonts w:ascii="Times New Roman" w:hAnsi="Times New Roman" w:eastAsia="DejaVu Sans" w:cs="DejaVu Sans"/>
      <w:sz w:val="24"/>
      <w:szCs w:val="24"/>
      <w:lang w:val="en-US" w:eastAsia="zh-CN" w:bidi="hi-IN"/>
    </w:r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</w:style>
  <w:style w:type="table" w:customStyle="1" w:styleId="71">
    <w:name w:val="Таблица простая 31"/>
    <w:qFormat/>
    <w:uiPriority w:val="99"/>
    <w:pPr>
      <w:spacing w:after="0" w:line="240" w:lineRule="auto"/>
    </w:pPr>
    <w:rPr>
      <w:rFonts w:ascii="Times New Roman" w:hAnsi="Times New Roman" w:eastAsia="DejaVu Sans" w:cs="DejaVu Sans"/>
      <w:sz w:val="24"/>
      <w:szCs w:val="24"/>
      <w:lang w:val="en-US" w:eastAsia="zh-CN" w:bidi="hi-IN"/>
    </w:rPr>
    <w:tblPr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cPr>
        <w:tcBorders>
          <w:top w:val="nil"/>
          <w:left w:val="nil"/>
          <w:bottom w:val="single" w:color="404040" w:sz="4" w:space="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cPr>
        <w:tcBorders>
          <w:top w:val="nil"/>
          <w:left w:val="nil"/>
          <w:bottom w:val="nil"/>
          <w:right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FFFFF" w:fill="F1F1F1" w:themeFill="text1" w:themeFillTint="0D"/>
      </w:tcPr>
    </w:tblStylePr>
    <w:tblStylePr w:type="band1Horz">
      <w:rPr>
        <w:rFonts w:ascii="Arial" w:hAnsi="Arial"/>
        <w:color w:val="404040"/>
        <w:sz w:val="22"/>
      </w:rPr>
      <w:tcPr>
        <w:shd w:val="clear" w:color="FFFFFF" w:fill="F1F1F1" w:themeFill="text1" w:themeFillTint="0D"/>
      </w:tcPr>
    </w:tblStylePr>
  </w:style>
  <w:style w:type="table" w:customStyle="1" w:styleId="72">
    <w:name w:val="Таблица простая 41"/>
    <w:qFormat/>
    <w:uiPriority w:val="99"/>
    <w:pPr>
      <w:spacing w:after="0" w:line="240" w:lineRule="auto"/>
    </w:pPr>
    <w:rPr>
      <w:rFonts w:ascii="Times New Roman" w:hAnsi="Times New Roman" w:eastAsia="DejaVu Sans" w:cs="DejaVu Sans"/>
      <w:sz w:val="24"/>
      <w:szCs w:val="24"/>
      <w:lang w:val="en-US" w:eastAsia="zh-CN" w:bidi="hi-IN"/>
    </w:rPr>
    <w:tblPr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FFFFF" w:fill="F1F1F1" w:themeFill="text1" w:themeFillTint="0D"/>
      </w:tcPr>
    </w:tblStylePr>
    <w:tblStylePr w:type="band1Horz">
      <w:rPr>
        <w:rFonts w:ascii="Arial" w:hAnsi="Arial"/>
        <w:color w:val="404040"/>
        <w:sz w:val="22"/>
      </w:rPr>
      <w:tcPr>
        <w:shd w:val="clear" w:color="FFFFFF" w:fill="F1F1F1" w:themeFill="text1" w:themeFillTint="0D"/>
      </w:tcPr>
    </w:tblStylePr>
  </w:style>
  <w:style w:type="table" w:customStyle="1" w:styleId="73">
    <w:name w:val="Таблица простая 51"/>
    <w:qFormat/>
    <w:uiPriority w:val="99"/>
    <w:pPr>
      <w:spacing w:after="0" w:line="240" w:lineRule="auto"/>
    </w:pPr>
    <w:rPr>
      <w:rFonts w:ascii="Times New Roman" w:hAnsi="Times New Roman" w:eastAsia="DejaVu Sans" w:cs="DejaVu Sans"/>
      <w:sz w:val="24"/>
      <w:szCs w:val="24"/>
      <w:lang w:val="en-US" w:eastAsia="zh-CN" w:bidi="hi-IN"/>
    </w:rPr>
    <w:tblPr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cPr>
        <w:tcBorders>
          <w:left w:val="nil"/>
          <w:bottom w:val="single" w:color="404040" w:sz="4" w:space="0"/>
          <w:right w:val="nil"/>
        </w:tcBorders>
        <w:shd w:val="clear" w:color="FFFFFF" w:fill="FFFFFF"/>
      </w:tcPr>
    </w:tblStylePr>
    <w:tblStylePr w:type="lastRow">
      <w:rPr>
        <w:i/>
        <w:color w:val="404040"/>
      </w:rPr>
      <w:tcPr>
        <w:tcBorders>
          <w:top w:val="single" w:color="404040" w:sz="4" w:space="0"/>
          <w:left w:val="nil"/>
          <w:right w:val="nil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cPr>
        <w:tcBorders>
          <w:right w:val="single" w:color="404040" w:sz="4" w:space="0"/>
        </w:tcBorders>
        <w:shd w:val="clear" w:color="FFFFFF" w:fill="FFFFFF"/>
      </w:tcPr>
    </w:tblStylePr>
    <w:tblStylePr w:type="lastCol">
      <w:rPr>
        <w:i/>
        <w:color w:val="404040"/>
      </w:rPr>
      <w:tcPr>
        <w:tcBorders>
          <w:left w:val="single" w:color="404040" w:sz="4" w:space="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1F1F1" w:themeFill="text1" w:themeFillTint="0D"/>
      </w:tcPr>
    </w:tblStylePr>
    <w:tblStylePr w:type="band1Horz">
      <w:rPr>
        <w:rFonts w:ascii="Arial" w:hAnsi="Arial"/>
        <w:color w:val="404040"/>
        <w:sz w:val="22"/>
      </w:rPr>
      <w:tcPr>
        <w:shd w:val="clear" w:color="FFFFFF" w:fill="F1F1F1" w:themeFill="text1" w:themeFillTint="0D"/>
      </w:tcPr>
    </w:tblStylePr>
  </w:style>
  <w:style w:type="table" w:customStyle="1" w:styleId="74">
    <w:name w:val="Таблица-сетка 1 светлая1"/>
    <w:qFormat/>
    <w:uiPriority w:val="99"/>
    <w:pPr>
      <w:spacing w:after="0" w:line="240" w:lineRule="auto"/>
    </w:pPr>
    <w:rPr>
      <w:rFonts w:ascii="Times New Roman" w:hAnsi="Times New Roman" w:eastAsia="DejaVu Sans" w:cs="DejaVu Sans"/>
      <w:sz w:val="24"/>
      <w:szCs w:val="24"/>
      <w:lang w:val="en-US" w:eastAsia="zh-CN" w:bidi="hi-IN"/>
    </w:rPr>
    <w:tblPr>
      <w:tblBorders>
        <w:top w:val="single" w:color="979797" w:themeColor="text1" w:themeTint="67" w:sz="4" w:space="0"/>
        <w:left w:val="single" w:color="979797" w:themeColor="text1" w:themeTint="67" w:sz="4" w:space="0"/>
        <w:bottom w:val="single" w:color="979797" w:themeColor="text1" w:themeTint="67" w:sz="4" w:space="0"/>
        <w:right w:val="single" w:color="979797" w:themeColor="text1" w:themeTint="67" w:sz="4" w:space="0"/>
        <w:insideH w:val="single" w:color="979797" w:themeColor="text1" w:themeTint="67" w:sz="4" w:space="0"/>
        <w:insideV w:val="single" w:color="979797" w:themeColor="text1" w:themeTint="6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cPr>
        <w:tcBorders>
          <w:bottom w:val="single" w:color="696969" w:themeColor="text1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979797" w:themeColor="text1" w:themeTint="67" w:sz="4" w:space="0"/>
          <w:left w:val="single" w:color="979797" w:themeColor="text1" w:themeTint="67" w:sz="4" w:space="0"/>
          <w:bottom w:val="single" w:color="979797" w:themeColor="text1" w:themeTint="67" w:sz="4" w:space="0"/>
          <w:right w:val="single" w:color="979797" w:themeColor="text1" w:themeTint="67" w:sz="4" w:space="0"/>
        </w:tcBorders>
      </w:tcPr>
    </w:tblStylePr>
  </w:style>
  <w:style w:type="table" w:customStyle="1" w:styleId="75">
    <w:name w:val="Grid Table 1 Light - Accent 1"/>
    <w:qFormat/>
    <w:uiPriority w:val="99"/>
    <w:pPr>
      <w:spacing w:after="0" w:line="240" w:lineRule="auto"/>
    </w:pPr>
    <w:rPr>
      <w:rFonts w:ascii="Times New Roman" w:hAnsi="Times New Roman" w:eastAsia="DejaVu Sans" w:cs="DejaVu Sans"/>
      <w:sz w:val="24"/>
      <w:szCs w:val="24"/>
      <w:lang w:val="en-US" w:eastAsia="zh-CN" w:bidi="hi-IN"/>
    </w:rPr>
    <w:tblPr>
      <w:tblBorders>
        <w:top w:val="single" w:color="B7CCE4" w:themeColor="accent1" w:themeTint="67" w:sz="4" w:space="0"/>
        <w:left w:val="single" w:color="B7CCE4" w:themeColor="accent1" w:themeTint="67" w:sz="4" w:space="0"/>
        <w:bottom w:val="single" w:color="B7CCE4" w:themeColor="accent1" w:themeTint="67" w:sz="4" w:space="0"/>
        <w:right w:val="single" w:color="B7CCE4" w:themeColor="accent1" w:themeTint="67" w:sz="4" w:space="0"/>
        <w:insideH w:val="single" w:color="B7CCE4" w:themeColor="accent1" w:themeTint="67" w:sz="4" w:space="0"/>
        <w:insideV w:val="single" w:color="B7CCE4" w:themeColor="accent1" w:themeTint="6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cPr>
        <w:tcBorders>
          <w:bottom w:val="single" w:color="98B5D8" w:themeColor="accent1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B7CCE4" w:themeColor="accent1" w:themeTint="67" w:sz="4" w:space="0"/>
          <w:left w:val="single" w:color="B7CCE4" w:themeColor="accent1" w:themeTint="67" w:sz="4" w:space="0"/>
          <w:bottom w:val="single" w:color="B7CCE4" w:themeColor="accent1" w:themeTint="67" w:sz="4" w:space="0"/>
          <w:right w:val="single" w:color="B7CCE4" w:themeColor="accent1" w:themeTint="67" w:sz="4" w:space="0"/>
        </w:tcBorders>
      </w:tcPr>
    </w:tblStylePr>
  </w:style>
  <w:style w:type="table" w:customStyle="1" w:styleId="76">
    <w:name w:val="Grid Table 1 Light - Accent 2"/>
    <w:qFormat/>
    <w:uiPriority w:val="99"/>
    <w:pPr>
      <w:spacing w:after="0" w:line="240" w:lineRule="auto"/>
    </w:pPr>
    <w:rPr>
      <w:rFonts w:ascii="Times New Roman" w:hAnsi="Times New Roman" w:eastAsia="DejaVu Sans" w:cs="DejaVu Sans"/>
      <w:sz w:val="24"/>
      <w:szCs w:val="24"/>
      <w:lang w:val="en-US" w:eastAsia="zh-CN" w:bidi="hi-IN"/>
    </w:rPr>
    <w:tblPr>
      <w:tblBorders>
        <w:top w:val="single" w:color="E5B8B7" w:themeColor="accent2" w:themeTint="67" w:sz="4" w:space="0"/>
        <w:left w:val="single" w:color="E5B8B7" w:themeColor="accent2" w:themeTint="67" w:sz="4" w:space="0"/>
        <w:bottom w:val="single" w:color="E5B8B7" w:themeColor="accent2" w:themeTint="67" w:sz="4" w:space="0"/>
        <w:right w:val="single" w:color="E5B8B7" w:themeColor="accent2" w:themeTint="67" w:sz="4" w:space="0"/>
        <w:insideH w:val="single" w:color="E5B8B7" w:themeColor="accent2" w:themeTint="67" w:sz="4" w:space="0"/>
        <w:insideV w:val="single" w:color="E5B8B7" w:themeColor="accent2" w:themeTint="6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E5B8B7" w:themeColor="accent2" w:themeTint="67" w:sz="4" w:space="0"/>
          <w:left w:val="single" w:color="E5B8B7" w:themeColor="accent2" w:themeTint="67" w:sz="4" w:space="0"/>
          <w:bottom w:val="single" w:color="E5B8B7" w:themeColor="accent2" w:themeTint="67" w:sz="4" w:space="0"/>
          <w:right w:val="single" w:color="E5B8B7" w:themeColor="accent2" w:themeTint="67" w:sz="4" w:space="0"/>
        </w:tcBorders>
      </w:tcPr>
    </w:tblStylePr>
  </w:style>
  <w:style w:type="table" w:customStyle="1" w:styleId="77">
    <w:name w:val="Grid Table 1 Light - Accent 3"/>
    <w:qFormat/>
    <w:uiPriority w:val="99"/>
    <w:pPr>
      <w:spacing w:after="0" w:line="240" w:lineRule="auto"/>
    </w:pPr>
    <w:rPr>
      <w:rFonts w:ascii="Times New Roman" w:hAnsi="Times New Roman" w:eastAsia="DejaVu Sans" w:cs="DejaVu Sans"/>
      <w:sz w:val="24"/>
      <w:szCs w:val="24"/>
      <w:lang w:val="en-US" w:eastAsia="zh-CN" w:bidi="hi-IN"/>
    </w:rPr>
    <w:tblPr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cPr>
        <w:tcBorders>
          <w:bottom w:val="single" w:color="C4D79E" w:themeColor="accent3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</w:style>
  <w:style w:type="table" w:customStyle="1" w:styleId="78">
    <w:name w:val="Grid Table 1 Light - Accent 4"/>
    <w:qFormat/>
    <w:uiPriority w:val="99"/>
    <w:pPr>
      <w:spacing w:after="0" w:line="240" w:lineRule="auto"/>
    </w:pPr>
    <w:rPr>
      <w:rFonts w:ascii="Times New Roman" w:hAnsi="Times New Roman" w:eastAsia="DejaVu Sans" w:cs="DejaVu Sans"/>
      <w:sz w:val="24"/>
      <w:szCs w:val="24"/>
      <w:lang w:val="en-US" w:eastAsia="zh-CN" w:bidi="hi-IN"/>
    </w:rPr>
    <w:tblPr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</w:style>
  <w:style w:type="table" w:customStyle="1" w:styleId="79">
    <w:name w:val="Grid Table 1 Light - Accent 5"/>
    <w:qFormat/>
    <w:uiPriority w:val="99"/>
    <w:pPr>
      <w:spacing w:after="0" w:line="240" w:lineRule="auto"/>
    </w:pPr>
    <w:rPr>
      <w:rFonts w:ascii="Times New Roman" w:hAnsi="Times New Roman" w:eastAsia="DejaVu Sans" w:cs="DejaVu Sans"/>
      <w:sz w:val="24"/>
      <w:szCs w:val="24"/>
      <w:lang w:val="en-US" w:eastAsia="zh-CN" w:bidi="hi-IN"/>
    </w:rPr>
    <w:tblPr>
      <w:tblBorders>
        <w:top w:val="single" w:color="B6DDE7" w:themeColor="accent5" w:themeTint="67" w:sz="4" w:space="0"/>
        <w:left w:val="single" w:color="B6DDE7" w:themeColor="accent5" w:themeTint="67" w:sz="4" w:space="0"/>
        <w:bottom w:val="single" w:color="B6DDE7" w:themeColor="accent5" w:themeTint="67" w:sz="4" w:space="0"/>
        <w:right w:val="single" w:color="B6DDE7" w:themeColor="accent5" w:themeTint="67" w:sz="4" w:space="0"/>
        <w:insideH w:val="single" w:color="B6DDE7" w:themeColor="accent5" w:themeTint="67" w:sz="4" w:space="0"/>
        <w:insideV w:val="single" w:color="B6DDE7" w:themeColor="accent5" w:themeTint="6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B6DDE7" w:themeColor="accent5" w:themeTint="67" w:sz="4" w:space="0"/>
          <w:left w:val="single" w:color="B6DDE7" w:themeColor="accent5" w:themeTint="67" w:sz="4" w:space="0"/>
          <w:bottom w:val="single" w:color="B6DDE7" w:themeColor="accent5" w:themeTint="67" w:sz="4" w:space="0"/>
          <w:right w:val="single" w:color="B6DDE7" w:themeColor="accent5" w:themeTint="67" w:sz="4" w:space="0"/>
        </w:tcBorders>
      </w:tcPr>
    </w:tblStylePr>
  </w:style>
  <w:style w:type="table" w:customStyle="1" w:styleId="80">
    <w:name w:val="Grid Table 1 Light - Accent 6"/>
    <w:qFormat/>
    <w:uiPriority w:val="99"/>
    <w:pPr>
      <w:spacing w:after="0" w:line="240" w:lineRule="auto"/>
    </w:pPr>
    <w:rPr>
      <w:rFonts w:ascii="Times New Roman" w:hAnsi="Times New Roman" w:eastAsia="DejaVu Sans" w:cs="DejaVu Sans"/>
      <w:sz w:val="24"/>
      <w:szCs w:val="24"/>
      <w:lang w:val="en-US" w:eastAsia="zh-CN" w:bidi="hi-IN"/>
    </w:rPr>
    <w:tblPr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</w:style>
  <w:style w:type="table" w:customStyle="1" w:styleId="81">
    <w:name w:val="Таблица-сетка 21"/>
    <w:qFormat/>
    <w:uiPriority w:val="99"/>
    <w:pPr>
      <w:spacing w:after="0" w:line="240" w:lineRule="auto"/>
    </w:pPr>
    <w:rPr>
      <w:rFonts w:ascii="Times New Roman" w:hAnsi="Times New Roman" w:eastAsia="DejaVu Sans" w:cs="DejaVu Sans"/>
      <w:sz w:val="24"/>
      <w:szCs w:val="24"/>
      <w:lang w:val="en-US" w:eastAsia="zh-CN" w:bidi="hi-IN"/>
    </w:rPr>
    <w:tblPr>
      <w:tblBorders>
        <w:bottom w:val="single" w:color="696969" w:themeColor="text1" w:themeTint="95" w:sz="4" w:space="0"/>
        <w:insideH w:val="single" w:color="696969" w:themeColor="text1" w:themeTint="95" w:sz="4" w:space="0"/>
        <w:insideV w:val="single" w:color="696969" w:themeColor="text1" w:themeTint="95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cPr>
        <w:tcBorders>
          <w:top w:val="nil"/>
          <w:left w:val="nil"/>
          <w:bottom w:val="single" w:color="696969" w:themeColor="text1" w:themeTint="95" w:sz="12" w:space="0"/>
          <w:right w:val="nil"/>
        </w:tcBorders>
        <w:shd w:val="clear" w:color="FFFFFF" w:fill="FFFFFF"/>
      </w:tcPr>
    </w:tblStylePr>
    <w:tblStylePr w:type="lastRow">
      <w:rPr>
        <w:b/>
        <w:color w:val="404040"/>
      </w:rPr>
      <w:tcPr>
        <w:tcBorders>
          <w:top w:val="single" w:color="696969" w:themeColor="text1" w:themeTint="95" w:sz="4" w:space="0"/>
          <w:left w:val="nil"/>
          <w:bottom w:val="nil"/>
          <w:right w:val="nil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FFFFF" w:fill="CACACA" w:themeFill="tex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FFFFFF" w:fill="CACACA" w:themeFill="text1" w:themeFillTint="34"/>
      </w:tcPr>
    </w:tblStylePr>
  </w:style>
  <w:style w:type="table" w:customStyle="1" w:styleId="82">
    <w:name w:val="Grid Table 2 - Accent 1"/>
    <w:qFormat/>
    <w:uiPriority w:val="99"/>
    <w:pPr>
      <w:spacing w:after="0" w:line="240" w:lineRule="auto"/>
    </w:pPr>
    <w:rPr>
      <w:rFonts w:ascii="Times New Roman" w:hAnsi="Times New Roman" w:eastAsia="DejaVu Sans" w:cs="DejaVu Sans"/>
      <w:sz w:val="24"/>
      <w:szCs w:val="24"/>
      <w:lang w:val="en-US" w:eastAsia="zh-CN" w:bidi="hi-IN"/>
    </w:rPr>
    <w:tblPr>
      <w:tblBorders>
        <w:bottom w:val="single" w:color="5D8BC2" w:themeColor="accent1" w:themeTint="EA" w:sz="4" w:space="0"/>
        <w:insideH w:val="single" w:color="5D8BC2" w:themeColor="accent1" w:themeTint="EA" w:sz="4" w:space="0"/>
        <w:insideV w:val="single" w:color="5D8BC2" w:themeColor="accent1" w:themeTint="EA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cPr>
        <w:tcBorders>
          <w:top w:val="nil"/>
          <w:left w:val="nil"/>
          <w:bottom w:val="single" w:color="5D8BC2" w:themeColor="accent1" w:themeTint="EA" w:sz="12" w:space="0"/>
          <w:right w:val="nil"/>
        </w:tcBorders>
        <w:shd w:val="clear" w:color="FFFFFF" w:fill="FFFFFF"/>
      </w:tcPr>
    </w:tblStylePr>
    <w:tblStylePr w:type="lastRow">
      <w:rPr>
        <w:b/>
        <w:color w:val="404040"/>
      </w:rPr>
      <w:tcPr>
        <w:tcBorders>
          <w:top w:val="single" w:color="5D8BC2" w:themeColor="accent1" w:themeTint="EA" w:sz="4" w:space="0"/>
          <w:left w:val="nil"/>
          <w:bottom w:val="nil"/>
          <w:right w:val="nil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FFFFF" w:fill="DBE5F1" w:themeFill="accen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FFFFFF" w:fill="DBE5F1" w:themeFill="accent1" w:themeFillTint="34"/>
      </w:tcPr>
    </w:tblStylePr>
  </w:style>
  <w:style w:type="table" w:customStyle="1" w:styleId="83">
    <w:name w:val="Grid Table 2 - Accent 2"/>
    <w:qFormat/>
    <w:uiPriority w:val="99"/>
    <w:pPr>
      <w:spacing w:after="0" w:line="240" w:lineRule="auto"/>
    </w:pPr>
    <w:rPr>
      <w:rFonts w:ascii="Times New Roman" w:hAnsi="Times New Roman" w:eastAsia="DejaVu Sans" w:cs="DejaVu Sans"/>
      <w:sz w:val="24"/>
      <w:szCs w:val="24"/>
      <w:lang w:val="en-US" w:eastAsia="zh-CN" w:bidi="hi-IN"/>
    </w:rPr>
    <w:tblPr>
      <w:tblBorders>
        <w:bottom w:val="single" w:color="D99795" w:themeColor="accent2" w:themeTint="97" w:sz="4" w:space="0"/>
        <w:insideH w:val="single" w:color="D99795" w:themeColor="accent2" w:themeTint="97" w:sz="4" w:space="0"/>
        <w:insideV w:val="single" w:color="D99795" w:themeColor="accent2" w:themeTint="9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cPr>
        <w:tcBorders>
          <w:top w:val="nil"/>
          <w:left w:val="nil"/>
          <w:bottom w:val="single" w:color="D99795" w:themeColor="accent2" w:themeTint="97" w:sz="12" w:space="0"/>
          <w:right w:val="nil"/>
        </w:tcBorders>
        <w:shd w:val="clear" w:color="FFFFFF" w:fill="FFFFFF"/>
      </w:tcPr>
    </w:tblStylePr>
    <w:tblStylePr w:type="lastRow">
      <w:rPr>
        <w:b/>
        <w:color w:val="404040"/>
      </w:rPr>
      <w:tcPr>
        <w:tcBorders>
          <w:top w:val="single" w:color="D99795" w:themeColor="accent2" w:themeTint="97" w:sz="4" w:space="0"/>
          <w:left w:val="nil"/>
          <w:bottom w:val="nil"/>
          <w:right w:val="nil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cPr>
        <w:shd w:val="clear" w:color="FFFFFF" w:fill="F2DCDC" w:themeFill="accent2" w:themeFillTint="32"/>
      </w:tcPr>
    </w:tblStylePr>
  </w:style>
  <w:style w:type="table" w:customStyle="1" w:styleId="84">
    <w:name w:val="Grid Table 2 - Accent 3"/>
    <w:qFormat/>
    <w:uiPriority w:val="99"/>
    <w:pPr>
      <w:spacing w:after="0" w:line="240" w:lineRule="auto"/>
    </w:pPr>
    <w:rPr>
      <w:rFonts w:ascii="Times New Roman" w:hAnsi="Times New Roman" w:eastAsia="DejaVu Sans" w:cs="DejaVu Sans"/>
      <w:sz w:val="24"/>
      <w:szCs w:val="24"/>
      <w:lang w:val="en-US" w:eastAsia="zh-CN" w:bidi="hi-IN"/>
    </w:rPr>
    <w:tblPr>
      <w:tblBorders>
        <w:bottom w:val="single" w:color="9BBB59" w:themeColor="accent3" w:themeTint="FE" w:sz="4" w:space="0"/>
        <w:insideH w:val="single" w:color="9BBB59" w:themeColor="accent3" w:themeTint="FE" w:sz="4" w:space="0"/>
        <w:insideV w:val="single" w:color="9BBB59" w:themeColor="accent3" w:themeTint="FE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cPr>
        <w:tcBorders>
          <w:top w:val="nil"/>
          <w:left w:val="nil"/>
          <w:bottom w:val="single" w:color="9BBB59" w:themeColor="accent3" w:themeTint="FE" w:sz="12" w:space="0"/>
          <w:right w:val="nil"/>
        </w:tcBorders>
        <w:shd w:val="clear" w:color="FFFFFF" w:fill="FFFFFF"/>
      </w:tcPr>
    </w:tblStylePr>
    <w:tblStylePr w:type="lastRow">
      <w:rPr>
        <w:b/>
        <w:color w:val="404040"/>
      </w:rPr>
      <w:tcPr>
        <w:tcBorders>
          <w:top w:val="single" w:color="9BBB59" w:themeColor="accent3" w:themeTint="FE" w:sz="4" w:space="0"/>
          <w:left w:val="nil"/>
          <w:bottom w:val="nil"/>
          <w:right w:val="nil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FFFFF" w:fill="EAF1DD" w:themeFill="accent3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FFFFFF" w:fill="EAF1DD" w:themeFill="accent3" w:themeFillTint="34"/>
      </w:tcPr>
    </w:tblStylePr>
  </w:style>
  <w:style w:type="table" w:customStyle="1" w:styleId="85">
    <w:name w:val="Grid Table 2 - Accent 4"/>
    <w:qFormat/>
    <w:uiPriority w:val="99"/>
    <w:pPr>
      <w:spacing w:after="0" w:line="240" w:lineRule="auto"/>
    </w:pPr>
    <w:rPr>
      <w:rFonts w:ascii="Times New Roman" w:hAnsi="Times New Roman" w:eastAsia="DejaVu Sans" w:cs="DejaVu Sans"/>
      <w:sz w:val="24"/>
      <w:szCs w:val="24"/>
      <w:lang w:val="en-US" w:eastAsia="zh-CN" w:bidi="hi-IN"/>
    </w:rPr>
    <w:tblPr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cPr>
        <w:tcBorders>
          <w:top w:val="nil"/>
          <w:left w:val="nil"/>
          <w:bottom w:val="single" w:color="B2A1C6" w:themeColor="accent4" w:themeTint="9A" w:sz="12" w:space="0"/>
          <w:right w:val="nil"/>
        </w:tcBorders>
        <w:shd w:val="clear" w:color="FFFFFF" w:fill="FFFFFF"/>
      </w:tc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  <w:left w:val="nil"/>
          <w:bottom w:val="nil"/>
          <w:right w:val="nil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FFFFFF" w:fill="E5DFEC" w:themeFill="accent4" w:themeFillTint="34"/>
      </w:tcPr>
    </w:tblStylePr>
  </w:style>
  <w:style w:type="table" w:customStyle="1" w:styleId="86">
    <w:name w:val="Grid Table 2 - Accent 5"/>
    <w:qFormat/>
    <w:uiPriority w:val="99"/>
    <w:pPr>
      <w:spacing w:after="0" w:line="240" w:lineRule="auto"/>
    </w:pPr>
    <w:rPr>
      <w:rFonts w:ascii="Times New Roman" w:hAnsi="Times New Roman" w:eastAsia="DejaVu Sans" w:cs="DejaVu Sans"/>
      <w:sz w:val="24"/>
      <w:szCs w:val="24"/>
      <w:lang w:val="en-US" w:eastAsia="zh-CN" w:bidi="hi-IN"/>
    </w:rPr>
    <w:tblPr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cPr>
        <w:tcBorders>
          <w:top w:val="nil"/>
          <w:left w:val="nil"/>
          <w:bottom w:val="single" w:color="4BACC6" w:themeColor="accent5" w:sz="12" w:space="0"/>
          <w:right w:val="nil"/>
        </w:tcBorders>
        <w:shd w:val="clear" w:color="FFFFFF" w:fill="FFFFFF"/>
      </w:tc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il"/>
          <w:bottom w:val="nil"/>
          <w:right w:val="nil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FFFFFF" w:fill="DAEEF3" w:themeFill="accent5" w:themeFillTint="34"/>
      </w:tcPr>
    </w:tblStylePr>
  </w:style>
  <w:style w:type="table" w:customStyle="1" w:styleId="87">
    <w:name w:val="Grid Table 2 - Accent 6"/>
    <w:qFormat/>
    <w:uiPriority w:val="99"/>
    <w:pPr>
      <w:spacing w:after="0" w:line="240" w:lineRule="auto"/>
    </w:pPr>
    <w:rPr>
      <w:rFonts w:ascii="Times New Roman" w:hAnsi="Times New Roman" w:eastAsia="DejaVu Sans" w:cs="DejaVu Sans"/>
      <w:sz w:val="24"/>
      <w:szCs w:val="24"/>
      <w:lang w:val="en-US" w:eastAsia="zh-CN" w:bidi="hi-IN"/>
    </w:rPr>
    <w:tblPr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cPr>
        <w:tcBorders>
          <w:top w:val="nil"/>
          <w:left w:val="nil"/>
          <w:bottom w:val="single" w:color="F79646" w:themeColor="accent6" w:sz="12" w:space="0"/>
          <w:right w:val="nil"/>
        </w:tcBorders>
        <w:shd w:val="clear" w:color="FFFFFF" w:fill="FFFFFF"/>
      </w:tc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il"/>
          <w:bottom w:val="nil"/>
          <w:right w:val="nil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FFFFF" w:fill="FDE9D9" w:themeFill="accent6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FFFFFF" w:fill="FDE9D9" w:themeFill="accent6" w:themeFillTint="34"/>
      </w:tcPr>
    </w:tblStylePr>
  </w:style>
  <w:style w:type="table" w:customStyle="1" w:styleId="88">
    <w:name w:val="Таблица-сетка 31"/>
    <w:qFormat/>
    <w:uiPriority w:val="99"/>
    <w:pPr>
      <w:spacing w:after="0" w:line="240" w:lineRule="auto"/>
    </w:pPr>
    <w:rPr>
      <w:rFonts w:ascii="Times New Roman" w:hAnsi="Times New Roman" w:eastAsia="DejaVu Sans" w:cs="DejaVu Sans"/>
      <w:sz w:val="24"/>
      <w:szCs w:val="24"/>
      <w:lang w:val="en-US" w:eastAsia="zh-CN" w:bidi="hi-IN"/>
    </w:rPr>
    <w:tblPr>
      <w:tblBorders>
        <w:bottom w:val="single" w:color="696969" w:themeColor="text1" w:themeTint="95" w:sz="4" w:space="0"/>
        <w:insideH w:val="single" w:color="696969" w:themeColor="text1" w:themeTint="95" w:sz="4" w:space="0"/>
        <w:insideV w:val="single" w:color="696969" w:themeColor="text1" w:themeTint="95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FFFFFF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FFFFFF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CACACA" w:themeFill="tex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FFFFFF" w:fill="CACACA" w:themeFill="text1" w:themeFillTint="34"/>
      </w:tcPr>
    </w:tblStylePr>
  </w:style>
  <w:style w:type="table" w:customStyle="1" w:styleId="89">
    <w:name w:val="Grid Table 3 - Accent 1"/>
    <w:qFormat/>
    <w:uiPriority w:val="99"/>
    <w:pPr>
      <w:spacing w:after="0" w:line="240" w:lineRule="auto"/>
    </w:pPr>
    <w:rPr>
      <w:rFonts w:ascii="Times New Roman" w:hAnsi="Times New Roman" w:eastAsia="DejaVu Sans" w:cs="DejaVu Sans"/>
      <w:sz w:val="24"/>
      <w:szCs w:val="24"/>
      <w:lang w:val="en-US" w:eastAsia="zh-CN" w:bidi="hi-IN"/>
    </w:rPr>
    <w:tblPr>
      <w:tblBorders>
        <w:bottom w:val="single" w:color="5D8BC2" w:themeColor="accent1" w:themeTint="EA" w:sz="4" w:space="0"/>
        <w:insideH w:val="single" w:color="5D8BC2" w:themeColor="accent1" w:themeTint="EA" w:sz="4" w:space="0"/>
        <w:insideV w:val="single" w:color="5D8BC2" w:themeColor="accent1" w:themeTint="EA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FFFFFF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FFFFFF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DBE5F1" w:themeFill="accen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FFFFFF" w:fill="DBE5F1" w:themeFill="accent1" w:themeFillTint="34"/>
      </w:tcPr>
    </w:tblStylePr>
  </w:style>
  <w:style w:type="table" w:customStyle="1" w:styleId="90">
    <w:name w:val="Grid Table 3 - Accent 2"/>
    <w:qFormat/>
    <w:uiPriority w:val="99"/>
    <w:pPr>
      <w:spacing w:after="0" w:line="240" w:lineRule="auto"/>
    </w:pPr>
    <w:rPr>
      <w:rFonts w:ascii="Times New Roman" w:hAnsi="Times New Roman" w:eastAsia="DejaVu Sans" w:cs="DejaVu Sans"/>
      <w:sz w:val="24"/>
      <w:szCs w:val="24"/>
      <w:lang w:val="en-US" w:eastAsia="zh-CN" w:bidi="hi-IN"/>
    </w:rPr>
    <w:tblPr>
      <w:tblBorders>
        <w:bottom w:val="single" w:color="D99795" w:themeColor="accent2" w:themeTint="97" w:sz="4" w:space="0"/>
        <w:insideH w:val="single" w:color="D99795" w:themeColor="accent2" w:themeTint="97" w:sz="4" w:space="0"/>
        <w:insideV w:val="single" w:color="D99795" w:themeColor="accent2" w:themeTint="9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FFFFFF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FFFFFF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cPr>
        <w:shd w:val="clear" w:color="FFFFFF" w:fill="F2DCDC" w:themeFill="accent2" w:themeFillTint="32"/>
      </w:tcPr>
    </w:tblStylePr>
  </w:style>
  <w:style w:type="table" w:customStyle="1" w:styleId="91">
    <w:name w:val="Grid Table 3 - Accent 3"/>
    <w:qFormat/>
    <w:uiPriority w:val="99"/>
    <w:pPr>
      <w:spacing w:after="0" w:line="240" w:lineRule="auto"/>
    </w:pPr>
    <w:rPr>
      <w:rFonts w:ascii="Times New Roman" w:hAnsi="Times New Roman" w:eastAsia="DejaVu Sans" w:cs="DejaVu Sans"/>
      <w:sz w:val="24"/>
      <w:szCs w:val="24"/>
      <w:lang w:val="en-US" w:eastAsia="zh-CN" w:bidi="hi-IN"/>
    </w:rPr>
    <w:tblPr>
      <w:tblBorders>
        <w:bottom w:val="single" w:color="9BBB59" w:themeColor="accent3" w:themeTint="FE" w:sz="4" w:space="0"/>
        <w:insideH w:val="single" w:color="9BBB59" w:themeColor="accent3" w:themeTint="FE" w:sz="4" w:space="0"/>
        <w:insideV w:val="single" w:color="9BBB59" w:themeColor="accent3" w:themeTint="FE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FFFFFF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FFFFFF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EAF1DD" w:themeFill="accent3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FFFFFF" w:fill="EAF1DD" w:themeFill="accent3" w:themeFillTint="34"/>
      </w:tcPr>
    </w:tblStylePr>
  </w:style>
  <w:style w:type="table" w:customStyle="1" w:styleId="92">
    <w:name w:val="Grid Table 3 - Accent 4"/>
    <w:qFormat/>
    <w:uiPriority w:val="99"/>
    <w:pPr>
      <w:spacing w:after="0" w:line="240" w:lineRule="auto"/>
    </w:pPr>
    <w:rPr>
      <w:rFonts w:ascii="Times New Roman" w:hAnsi="Times New Roman" w:eastAsia="DejaVu Sans" w:cs="DejaVu Sans"/>
      <w:sz w:val="24"/>
      <w:szCs w:val="24"/>
      <w:lang w:val="en-US" w:eastAsia="zh-CN" w:bidi="hi-IN"/>
    </w:rPr>
    <w:tblPr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FFFFFF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FFFFFF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FFFFFF" w:fill="E5DFEC" w:themeFill="accent4" w:themeFillTint="34"/>
      </w:tcPr>
    </w:tblStylePr>
  </w:style>
  <w:style w:type="table" w:customStyle="1" w:styleId="93">
    <w:name w:val="Grid Table 3 - Accent 5"/>
    <w:qFormat/>
    <w:uiPriority w:val="99"/>
    <w:pPr>
      <w:spacing w:after="0" w:line="240" w:lineRule="auto"/>
    </w:pPr>
    <w:rPr>
      <w:rFonts w:ascii="Times New Roman" w:hAnsi="Times New Roman" w:eastAsia="DejaVu Sans" w:cs="DejaVu Sans"/>
      <w:sz w:val="24"/>
      <w:szCs w:val="24"/>
      <w:lang w:val="en-US" w:eastAsia="zh-CN" w:bidi="hi-IN"/>
    </w:rPr>
    <w:tblPr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FFFFFF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FFFFFF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FFFFFF" w:fill="DAEEF3" w:themeFill="accent5" w:themeFillTint="34"/>
      </w:tcPr>
    </w:tblStylePr>
  </w:style>
  <w:style w:type="table" w:customStyle="1" w:styleId="94">
    <w:name w:val="Grid Table 3 - Accent 6"/>
    <w:qFormat/>
    <w:uiPriority w:val="99"/>
    <w:pPr>
      <w:spacing w:after="0" w:line="240" w:lineRule="auto"/>
    </w:pPr>
    <w:rPr>
      <w:rFonts w:ascii="Times New Roman" w:hAnsi="Times New Roman" w:eastAsia="DejaVu Sans" w:cs="DejaVu Sans"/>
      <w:sz w:val="24"/>
      <w:szCs w:val="24"/>
      <w:lang w:val="en-US" w:eastAsia="zh-CN" w:bidi="hi-IN"/>
    </w:rPr>
    <w:tblPr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FFFFFF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FFFFFF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DE9D9" w:themeFill="accent6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FFFFFF" w:fill="FDE9D9" w:themeFill="accent6" w:themeFillTint="34"/>
      </w:tcPr>
    </w:tblStylePr>
  </w:style>
  <w:style w:type="table" w:customStyle="1" w:styleId="95">
    <w:name w:val="Таблица-сетка 41"/>
    <w:qFormat/>
    <w:uiPriority w:val="59"/>
    <w:pPr>
      <w:spacing w:after="0" w:line="240" w:lineRule="auto"/>
    </w:pPr>
    <w:rPr>
      <w:rFonts w:ascii="Times New Roman" w:hAnsi="Times New Roman" w:eastAsia="DejaVu Sans" w:cs="DejaVu Sans"/>
      <w:sz w:val="24"/>
      <w:szCs w:val="24"/>
      <w:lang w:val="en-US" w:eastAsia="zh-CN" w:bidi="hi-IN"/>
    </w:rPr>
    <w:tblPr>
      <w:tblBorders>
        <w:top w:val="single" w:color="6E6E6E" w:themeColor="text1" w:themeTint="90" w:sz="4" w:space="0"/>
        <w:left w:val="single" w:color="6E6E6E" w:themeColor="text1" w:themeTint="90" w:sz="4" w:space="0"/>
        <w:bottom w:val="single" w:color="6E6E6E" w:themeColor="text1" w:themeTint="90" w:sz="4" w:space="0"/>
        <w:right w:val="single" w:color="6E6E6E" w:themeColor="text1" w:themeTint="90" w:sz="4" w:space="0"/>
        <w:insideH w:val="single" w:color="6E6E6E" w:themeColor="text1" w:themeTint="90" w:sz="4" w:space="0"/>
        <w:insideV w:val="single" w:color="6E6E6E" w:themeColor="text1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  <w:shd w:val="clear" w:color="FFFFFF" w:fill="000000" w:themeFill="text1"/>
      </w:tc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FFFFF" w:fill="CACACA" w:themeFill="tex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FFFFFF" w:fill="CACACA" w:themeFill="text1" w:themeFillTint="34"/>
      </w:tcPr>
    </w:tblStylePr>
  </w:style>
  <w:style w:type="table" w:customStyle="1" w:styleId="96">
    <w:name w:val="Grid Table 4 - Accent 1"/>
    <w:qFormat/>
    <w:uiPriority w:val="59"/>
    <w:pPr>
      <w:spacing w:after="0" w:line="240" w:lineRule="auto"/>
    </w:pPr>
    <w:rPr>
      <w:rFonts w:ascii="Times New Roman" w:hAnsi="Times New Roman" w:eastAsia="DejaVu Sans" w:cs="DejaVu Sans"/>
      <w:sz w:val="24"/>
      <w:szCs w:val="24"/>
      <w:lang w:val="en-US" w:eastAsia="zh-CN" w:bidi="hi-IN"/>
    </w:rPr>
    <w:tblPr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5D8BC2" w:themeColor="accent1" w:themeTint="EA" w:sz="4" w:space="0"/>
          <w:left w:val="single" w:color="5D8BC2" w:themeColor="accent1" w:themeTint="EA" w:sz="4" w:space="0"/>
          <w:bottom w:val="single" w:color="5D8BC2" w:themeColor="accent1" w:themeTint="EA" w:sz="4" w:space="0"/>
          <w:right w:val="single" w:color="5D8BC2" w:themeColor="accent1" w:themeTint="EA" w:sz="4" w:space="0"/>
        </w:tcBorders>
        <w:shd w:val="clear" w:color="FFFFFF" w:fill="5D8BC2" w:themeFill="accent1" w:themeFillTint="EA"/>
      </w:tcPr>
    </w:tblStylePr>
    <w:tblStylePr w:type="lastRow">
      <w:rPr>
        <w:b/>
        <w:color w:val="404040"/>
      </w:rPr>
      <w:tcPr>
        <w:tcBorders>
          <w:top w:val="single" w:color="5D8BC2" w:themeColor="accent1" w:themeTint="EA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FFFFF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cPr>
        <w:shd w:val="clear" w:color="FFFFFF" w:fill="DCE6F2" w:themeFill="accent1" w:themeFillTint="32"/>
      </w:tcPr>
    </w:tblStylePr>
  </w:style>
  <w:style w:type="table" w:customStyle="1" w:styleId="97">
    <w:name w:val="Grid Table 4 - Accent 2"/>
    <w:qFormat/>
    <w:uiPriority w:val="59"/>
    <w:pPr>
      <w:spacing w:after="0" w:line="240" w:lineRule="auto"/>
    </w:pPr>
    <w:rPr>
      <w:rFonts w:ascii="Times New Roman" w:hAnsi="Times New Roman" w:eastAsia="DejaVu Sans" w:cs="DejaVu Sans"/>
      <w:sz w:val="24"/>
      <w:szCs w:val="24"/>
      <w:lang w:val="en-US" w:eastAsia="zh-CN" w:bidi="hi-IN"/>
    </w:rPr>
    <w:tblPr>
      <w:tblBorders>
        <w:top w:val="single" w:color="DB9C9A" w:themeColor="accent2" w:themeTint="90" w:sz="4" w:space="0"/>
        <w:left w:val="single" w:color="DB9C9A" w:themeColor="accent2" w:themeTint="90" w:sz="4" w:space="0"/>
        <w:bottom w:val="single" w:color="DB9C9A" w:themeColor="accent2" w:themeTint="90" w:sz="4" w:space="0"/>
        <w:right w:val="single" w:color="DB9C9A" w:themeColor="accent2" w:themeTint="90" w:sz="4" w:space="0"/>
        <w:insideH w:val="single" w:color="DB9C9A" w:themeColor="accent2" w:themeTint="90" w:sz="4" w:space="0"/>
        <w:insideV w:val="single" w:color="DB9C9A" w:themeColor="accent2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D99795" w:themeColor="accent2" w:themeTint="97" w:sz="4" w:space="0"/>
          <w:left w:val="single" w:color="D99795" w:themeColor="accent2" w:themeTint="97" w:sz="4" w:space="0"/>
          <w:bottom w:val="single" w:color="D99795" w:themeColor="accent2" w:themeTint="97" w:sz="4" w:space="0"/>
          <w:right w:val="single" w:color="D99795" w:themeColor="accent2" w:themeTint="97" w:sz="4" w:space="0"/>
        </w:tcBorders>
        <w:shd w:val="clear" w:color="FFFFFF" w:fill="D99795" w:themeFill="accent2" w:themeFillTint="97"/>
      </w:tcPr>
    </w:tblStylePr>
    <w:tblStylePr w:type="lastRow">
      <w:rPr>
        <w:b/>
        <w:color w:val="404040"/>
      </w:rPr>
      <w:tcPr>
        <w:tcBorders>
          <w:top w:val="single" w:color="D997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cPr>
        <w:shd w:val="clear" w:color="FFFFFF" w:fill="F2DCDC" w:themeFill="accent2" w:themeFillTint="32"/>
      </w:tcPr>
    </w:tblStylePr>
  </w:style>
  <w:style w:type="table" w:customStyle="1" w:styleId="98">
    <w:name w:val="Grid Table 4 - Accent 3"/>
    <w:qFormat/>
    <w:uiPriority w:val="59"/>
    <w:pPr>
      <w:spacing w:after="0" w:line="240" w:lineRule="auto"/>
    </w:pPr>
    <w:rPr>
      <w:rFonts w:ascii="Times New Roman" w:hAnsi="Times New Roman" w:eastAsia="DejaVu Sans" w:cs="DejaVu Sans"/>
      <w:sz w:val="24"/>
      <w:szCs w:val="24"/>
      <w:lang w:val="en-US" w:eastAsia="zh-CN" w:bidi="hi-IN"/>
    </w:rPr>
    <w:tblPr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9BBB59" w:themeColor="accent3" w:themeTint="FE" w:sz="4" w:space="0"/>
          <w:left w:val="single" w:color="9BBB59" w:themeColor="accent3" w:themeTint="FE" w:sz="4" w:space="0"/>
          <w:bottom w:val="single" w:color="9BBB59" w:themeColor="accent3" w:themeTint="FE" w:sz="4" w:space="0"/>
          <w:right w:val="single" w:color="9BBB59" w:themeColor="accent3" w:themeTint="FE" w:sz="4" w:space="0"/>
        </w:tcBorders>
        <w:shd w:val="clear" w:color="FFFFFF" w:fill="9BBB59" w:themeFill="accent3" w:themeFillTint="FE"/>
      </w:tcPr>
    </w:tblStylePr>
    <w:tblStylePr w:type="lastRow">
      <w:rPr>
        <w:b/>
        <w:color w:val="404040"/>
      </w:rPr>
      <w:tcPr>
        <w:tcBorders>
          <w:top w:val="single" w:color="9BBB59" w:themeColor="accent3" w:themeTint="FE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FFFFF" w:fill="EAF1DD" w:themeFill="accent3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FFFFFF" w:fill="EAF1DD" w:themeFill="accent3" w:themeFillTint="34"/>
      </w:tcPr>
    </w:tblStylePr>
  </w:style>
  <w:style w:type="table" w:customStyle="1" w:styleId="99">
    <w:name w:val="Grid Table 4 - Accent 4"/>
    <w:uiPriority w:val="59"/>
    <w:pPr>
      <w:spacing w:after="0" w:line="240" w:lineRule="auto"/>
    </w:pPr>
    <w:rPr>
      <w:rFonts w:ascii="Times New Roman" w:hAnsi="Times New Roman" w:eastAsia="DejaVu Sans" w:cs="DejaVu Sans"/>
      <w:sz w:val="24"/>
      <w:szCs w:val="24"/>
      <w:lang w:val="en-US" w:eastAsia="zh-CN" w:bidi="hi-IN"/>
    </w:rPr>
    <w:tblPr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  <w:shd w:val="clear" w:color="FFFFFF" w:fill="B2A1C6" w:themeFill="accent4" w:themeFillTint="9A"/>
      </w:tc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FFFFFF" w:fill="E5DFEC" w:themeFill="accent4" w:themeFillTint="34"/>
      </w:tcPr>
    </w:tblStylePr>
  </w:style>
  <w:style w:type="table" w:customStyle="1" w:styleId="100">
    <w:name w:val="Grid Table 4 - Accent 5"/>
    <w:qFormat/>
    <w:uiPriority w:val="59"/>
    <w:pPr>
      <w:spacing w:after="0" w:line="240" w:lineRule="auto"/>
    </w:pPr>
    <w:rPr>
      <w:rFonts w:ascii="Times New Roman" w:hAnsi="Times New Roman" w:eastAsia="DejaVu Sans" w:cs="DejaVu Sans"/>
      <w:sz w:val="24"/>
      <w:szCs w:val="24"/>
      <w:lang w:val="en-US" w:eastAsia="zh-CN" w:bidi="hi-IN"/>
    </w:rPr>
    <w:tblPr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  <w:shd w:val="clear" w:color="FFFFFF" w:fill="4BACC6" w:themeFill="accent5"/>
      </w:tc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FFFFFF" w:fill="DAEEF3" w:themeFill="accent5" w:themeFillTint="34"/>
      </w:tcPr>
    </w:tblStylePr>
  </w:style>
  <w:style w:type="table" w:customStyle="1" w:styleId="101">
    <w:name w:val="Grid Table 4 - Accent 6"/>
    <w:uiPriority w:val="59"/>
    <w:pPr>
      <w:spacing w:after="0" w:line="240" w:lineRule="auto"/>
    </w:pPr>
    <w:rPr>
      <w:rFonts w:ascii="Times New Roman" w:hAnsi="Times New Roman" w:eastAsia="DejaVu Sans" w:cs="DejaVu Sans"/>
      <w:sz w:val="24"/>
      <w:szCs w:val="24"/>
      <w:lang w:val="en-US" w:eastAsia="zh-CN" w:bidi="hi-IN"/>
    </w:rPr>
    <w:tblPr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  <w:shd w:val="clear" w:color="FFFFFF" w:fill="F79646" w:themeFill="accent6"/>
      </w:tc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FFFFF" w:fill="FDE9D9" w:themeFill="accent6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FFFFFF" w:fill="FDE9D9" w:themeFill="accent6" w:themeFillTint="34"/>
      </w:tcPr>
    </w:tblStylePr>
  </w:style>
  <w:style w:type="table" w:customStyle="1" w:styleId="102">
    <w:name w:val="Таблица-сетка 5 темная1"/>
    <w:qFormat/>
    <w:uiPriority w:val="99"/>
    <w:pPr>
      <w:spacing w:after="0" w:line="240" w:lineRule="auto"/>
    </w:pPr>
    <w:rPr>
      <w:rFonts w:ascii="Times New Roman" w:hAnsi="Times New Roman" w:eastAsia="DejaVu Sans" w:cs="DejaVu Sans"/>
      <w:sz w:val="24"/>
      <w:szCs w:val="24"/>
      <w:lang w:val="en-US" w:eastAsia="zh-CN" w:bidi="hi-IN"/>
    </w:r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fill="000000" w:themeFill="text1"/>
      </w:tcPr>
    </w:tblStylePr>
    <w:tblStylePr w:type="band1Vert">
      <w:tcPr>
        <w:shd w:val="clear" w:color="FFFFFF" w:fill="898989" w:themeFill="text1" w:themeFillTint="75"/>
      </w:tcPr>
    </w:tblStylePr>
    <w:tblStylePr w:type="band1Horz">
      <w:tcPr>
        <w:shd w:val="clear" w:color="FFFFFF" w:fill="898989" w:themeFill="text1" w:themeFillTint="75"/>
      </w:tcPr>
    </w:tblStylePr>
  </w:style>
  <w:style w:type="table" w:customStyle="1" w:styleId="103">
    <w:name w:val="Grid Table 5 Dark- Accent 1"/>
    <w:qFormat/>
    <w:uiPriority w:val="99"/>
    <w:pPr>
      <w:spacing w:after="0" w:line="240" w:lineRule="auto"/>
    </w:pPr>
    <w:rPr>
      <w:rFonts w:ascii="Times New Roman" w:hAnsi="Times New Roman" w:eastAsia="DejaVu Sans" w:cs="DejaVu Sans"/>
      <w:sz w:val="24"/>
      <w:szCs w:val="24"/>
      <w:lang w:val="en-US" w:eastAsia="zh-CN" w:bidi="hi-IN"/>
    </w:r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FFFFFF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FFFFFF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fill="4F81BD" w:themeFill="accent1"/>
      </w:tcPr>
    </w:tblStylePr>
    <w:tblStylePr w:type="band1Vert">
      <w:tcPr>
        <w:shd w:val="clear" w:color="FFFFFF" w:fill="AEC5E0" w:themeFill="accent1" w:themeFillTint="75"/>
      </w:tcPr>
    </w:tblStylePr>
    <w:tblStylePr w:type="band1Horz">
      <w:tcPr>
        <w:shd w:val="clear" w:color="FFFFFF" w:fill="AEC5E0" w:themeFill="accent1" w:themeFillTint="75"/>
      </w:tcPr>
    </w:tblStylePr>
  </w:style>
  <w:style w:type="table" w:customStyle="1" w:styleId="104">
    <w:name w:val="Grid Table 5 Dark - Accent 2"/>
    <w:qFormat/>
    <w:uiPriority w:val="99"/>
    <w:pPr>
      <w:spacing w:after="0" w:line="240" w:lineRule="auto"/>
    </w:pPr>
    <w:rPr>
      <w:rFonts w:ascii="Times New Roman" w:hAnsi="Times New Roman" w:eastAsia="DejaVu Sans" w:cs="DejaVu Sans"/>
      <w:sz w:val="24"/>
      <w:szCs w:val="24"/>
      <w:lang w:val="en-US" w:eastAsia="zh-CN" w:bidi="hi-IN"/>
    </w:r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FFFFFF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FFFFFF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fill="C0504D" w:themeFill="accent2"/>
      </w:tcPr>
    </w:tblStylePr>
    <w:tblStylePr w:type="band1Vert">
      <w:tcPr>
        <w:shd w:val="clear" w:color="FFFFFF" w:fill="E2AEAD" w:themeFill="accent2" w:themeFillTint="75"/>
      </w:tcPr>
    </w:tblStylePr>
    <w:tblStylePr w:type="band1Horz">
      <w:tcPr>
        <w:shd w:val="clear" w:color="FFFFFF" w:fill="E2AEAD" w:themeFill="accent2" w:themeFillTint="75"/>
      </w:tcPr>
    </w:tblStylePr>
  </w:style>
  <w:style w:type="table" w:customStyle="1" w:styleId="105">
    <w:name w:val="Grid Table 5 Dark - Accent 3"/>
    <w:qFormat/>
    <w:uiPriority w:val="99"/>
    <w:pPr>
      <w:spacing w:after="0" w:line="240" w:lineRule="auto"/>
    </w:pPr>
    <w:rPr>
      <w:rFonts w:ascii="Times New Roman" w:hAnsi="Times New Roman" w:eastAsia="DejaVu Sans" w:cs="DejaVu Sans"/>
      <w:sz w:val="24"/>
      <w:szCs w:val="24"/>
      <w:lang w:val="en-US" w:eastAsia="zh-CN" w:bidi="hi-IN"/>
    </w:r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FFFFFF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FFFFFF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fill="9BBB59" w:themeFill="accent3"/>
      </w:tcPr>
    </w:tblStylePr>
    <w:tblStylePr w:type="band1Vert">
      <w:tcPr>
        <w:shd w:val="clear" w:color="FFFFFF" w:fill="D1DFB2" w:themeFill="accent3" w:themeFillTint="75"/>
      </w:tcPr>
    </w:tblStylePr>
    <w:tblStylePr w:type="band1Horz">
      <w:tcPr>
        <w:shd w:val="clear" w:color="FFFFFF" w:fill="D1DFB2" w:themeFill="accent3" w:themeFillTint="75"/>
      </w:tcPr>
    </w:tblStylePr>
  </w:style>
  <w:style w:type="table" w:customStyle="1" w:styleId="106">
    <w:name w:val="Grid Table 5 Dark- Accent 4"/>
    <w:uiPriority w:val="99"/>
    <w:pPr>
      <w:spacing w:after="0" w:line="240" w:lineRule="auto"/>
    </w:pPr>
    <w:rPr>
      <w:rFonts w:ascii="Times New Roman" w:hAnsi="Times New Roman" w:eastAsia="DejaVu Sans" w:cs="DejaVu Sans"/>
      <w:sz w:val="24"/>
      <w:szCs w:val="24"/>
      <w:lang w:val="en-US" w:eastAsia="zh-CN" w:bidi="hi-IN"/>
    </w:r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FFFFFF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FFFFFF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fill="8064A2" w:themeFill="accent4"/>
      </w:tcPr>
    </w:tblStylePr>
    <w:tblStylePr w:type="band1Vert">
      <w:tcPr>
        <w:shd w:val="clear" w:color="FFFFFF" w:fill="C4B7D4" w:themeFill="accent4" w:themeFillTint="75"/>
      </w:tcPr>
    </w:tblStylePr>
    <w:tblStylePr w:type="band1Horz">
      <w:tcPr>
        <w:shd w:val="clear" w:color="FFFFFF" w:fill="C4B7D4" w:themeFill="accent4" w:themeFillTint="75"/>
      </w:tcPr>
    </w:tblStylePr>
  </w:style>
  <w:style w:type="table" w:customStyle="1" w:styleId="107">
    <w:name w:val="Grid Table 5 Dark - Accent 5"/>
    <w:uiPriority w:val="99"/>
    <w:pPr>
      <w:spacing w:after="0" w:line="240" w:lineRule="auto"/>
    </w:pPr>
    <w:rPr>
      <w:rFonts w:ascii="Times New Roman" w:hAnsi="Times New Roman" w:eastAsia="DejaVu Sans" w:cs="DejaVu Sans"/>
      <w:sz w:val="24"/>
      <w:szCs w:val="24"/>
      <w:lang w:val="en-US" w:eastAsia="zh-CN" w:bidi="hi-IN"/>
    </w:r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FFFFFF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FFFFFF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fill="4BACC6" w:themeFill="accent5"/>
      </w:tcPr>
    </w:tblStylePr>
    <w:tblStylePr w:type="band1Vert">
      <w:tcPr>
        <w:shd w:val="clear" w:color="FFFFFF" w:fill="ACD8E4" w:themeFill="accent5" w:themeFillTint="75"/>
      </w:tcPr>
    </w:tblStylePr>
    <w:tblStylePr w:type="band1Horz">
      <w:tcPr>
        <w:shd w:val="clear" w:color="FFFFFF" w:fill="ACD8E4" w:themeFill="accent5" w:themeFillTint="75"/>
      </w:tcPr>
    </w:tblStylePr>
  </w:style>
  <w:style w:type="table" w:customStyle="1" w:styleId="108">
    <w:name w:val="Grid Table 5 Dark - Accent 6"/>
    <w:uiPriority w:val="99"/>
    <w:pPr>
      <w:spacing w:after="0" w:line="240" w:lineRule="auto"/>
    </w:pPr>
    <w:rPr>
      <w:rFonts w:ascii="Times New Roman" w:hAnsi="Times New Roman" w:eastAsia="DejaVu Sans" w:cs="DejaVu Sans"/>
      <w:sz w:val="24"/>
      <w:szCs w:val="24"/>
      <w:lang w:val="en-US" w:eastAsia="zh-CN" w:bidi="hi-IN"/>
    </w:r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FFFFFF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FFFFFF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fill="F79646" w:themeFill="accent6"/>
      </w:tcPr>
    </w:tblStylePr>
    <w:tblStylePr w:type="band1Vert">
      <w:tcPr>
        <w:shd w:val="clear" w:color="FFFFFF" w:fill="FBCEAA" w:themeFill="accent6" w:themeFillTint="75"/>
      </w:tcPr>
    </w:tblStylePr>
    <w:tblStylePr w:type="band1Horz">
      <w:tcPr>
        <w:shd w:val="clear" w:color="FFFFFF" w:fill="FBCEAA" w:themeFill="accent6" w:themeFillTint="75"/>
      </w:tcPr>
    </w:tblStylePr>
  </w:style>
  <w:style w:type="table" w:customStyle="1" w:styleId="109">
    <w:name w:val="Таблица-сетка 6 цветная1"/>
    <w:uiPriority w:val="99"/>
    <w:pPr>
      <w:spacing w:after="0" w:line="240" w:lineRule="auto"/>
    </w:pPr>
    <w:rPr>
      <w:rFonts w:ascii="Times New Roman" w:hAnsi="Times New Roman" w:eastAsia="DejaVu Sans" w:cs="DejaVu Sans"/>
      <w:sz w:val="24"/>
      <w:szCs w:val="24"/>
      <w:lang w:val="en-US" w:eastAsia="zh-CN" w:bidi="hi-IN"/>
    </w:rPr>
    <w:tblPr>
      <w:tblBorders>
        <w:top w:val="single" w:color="7E7E7E" w:themeColor="text1" w:themeTint="80" w:sz="4" w:space="0"/>
        <w:left w:val="single" w:color="7E7E7E" w:themeColor="text1" w:themeTint="80" w:sz="4" w:space="0"/>
        <w:bottom w:val="single" w:color="7E7E7E" w:themeColor="text1" w:themeTint="80" w:sz="4" w:space="0"/>
        <w:right w:val="single" w:color="7E7E7E" w:themeColor="text1" w:themeTint="80" w:sz="4" w:space="0"/>
        <w:insideH w:val="single" w:color="7E7E7E" w:themeColor="text1" w:themeTint="80" w:sz="4" w:space="0"/>
        <w:insideV w:val="single" w:color="7E7E7E" w:themeColor="text1" w:themeTint="8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E7E7E" w:themeColor="text1" w:themeShade="95" w:themeTint="80"/>
      </w:rPr>
      <w:tcPr>
        <w:tcBorders>
          <w:bottom w:val="single" w:color="7E7E7E" w:themeColor="text1" w:themeTint="80" w:sz="12" w:space="0"/>
        </w:tcBorders>
      </w:tcPr>
    </w:tblStylePr>
    <w:tblStylePr w:type="lastRow">
      <w:rPr>
        <w:b/>
        <w:color w:val="7E7E7E" w:themeColor="text1" w:themeShade="95" w:themeTint="80"/>
      </w:rPr>
    </w:tblStylePr>
    <w:tblStylePr w:type="firstCol">
      <w:rPr>
        <w:b/>
        <w:color w:val="7E7E7E" w:themeColor="text1" w:themeShade="95" w:themeTint="80"/>
      </w:rPr>
    </w:tblStylePr>
    <w:tblStylePr w:type="lastCol">
      <w:rPr>
        <w:b/>
        <w:color w:val="7E7E7E" w:themeColor="text1" w:themeShade="95" w:themeTint="80"/>
      </w:rPr>
    </w:tblStylePr>
    <w:tblStylePr w:type="band1Vert">
      <w:tcPr>
        <w:shd w:val="clear" w:color="FFFFFF" w:fill="CACACA" w:themeFill="text1" w:themeFillTint="34"/>
      </w:tcPr>
    </w:tblStylePr>
    <w:tblStylePr w:type="band1Horz">
      <w:rPr>
        <w:rFonts w:ascii="Arial" w:hAnsi="Arial"/>
        <w:color w:val="7E7E7E" w:themeColor="text1" w:themeShade="95" w:themeTint="80"/>
        <w:sz w:val="22"/>
      </w:rPr>
      <w:tcPr>
        <w:shd w:val="clear" w:color="FFFFFF" w:fill="CACACA" w:themeFill="text1" w:themeFillTint="34"/>
      </w:tcPr>
    </w:tblStylePr>
    <w:tblStylePr w:type="band2Horz">
      <w:rPr>
        <w:rFonts w:ascii="Arial" w:hAnsi="Arial"/>
        <w:color w:val="7E7E7E" w:themeColor="text1" w:themeShade="95" w:themeTint="80"/>
        <w:sz w:val="22"/>
      </w:rPr>
    </w:tblStylePr>
  </w:style>
  <w:style w:type="table" w:customStyle="1" w:styleId="110">
    <w:name w:val="Grid Table 6 Colorful - Accent 1"/>
    <w:uiPriority w:val="99"/>
    <w:pPr>
      <w:spacing w:after="0" w:line="240" w:lineRule="auto"/>
    </w:pPr>
    <w:rPr>
      <w:rFonts w:ascii="Times New Roman" w:hAnsi="Times New Roman" w:eastAsia="DejaVu Sans" w:cs="DejaVu Sans"/>
      <w:sz w:val="24"/>
      <w:szCs w:val="24"/>
      <w:lang w:val="en-US" w:eastAsia="zh-CN" w:bidi="hi-IN"/>
    </w:rPr>
    <w:tblPr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Shade="95" w:themeTint="80"/>
      </w:rPr>
      <w:tcPr>
        <w:tcBorders>
          <w:bottom w:val="single" w:color="A6BFDD" w:themeColor="accent1" w:themeTint="80" w:sz="12" w:space="0"/>
        </w:tcBorders>
      </w:tcPr>
    </w:tblStylePr>
    <w:tblStylePr w:type="lastRow">
      <w:rPr>
        <w:b/>
        <w:color w:val="A6BFDD" w:themeColor="accent1" w:themeShade="95" w:themeTint="80"/>
      </w:rPr>
    </w:tblStylePr>
    <w:tblStylePr w:type="firstCol">
      <w:rPr>
        <w:b/>
        <w:color w:val="A6BFDD" w:themeColor="accent1" w:themeShade="95" w:themeTint="80"/>
      </w:rPr>
    </w:tblStylePr>
    <w:tblStylePr w:type="lastCol">
      <w:rPr>
        <w:b/>
        <w:color w:val="A6BFDD" w:themeColor="accent1" w:themeShade="95" w:themeTint="80"/>
      </w:rPr>
    </w:tblStylePr>
    <w:tblStylePr w:type="band1Vert">
      <w:tcPr>
        <w:shd w:val="clear" w:color="FFFFFF" w:fill="DBE5F1" w:themeFill="accent1" w:themeFillTint="34"/>
      </w:tcPr>
    </w:tblStylePr>
    <w:tblStylePr w:type="band1Horz">
      <w:rPr>
        <w:rFonts w:ascii="Arial" w:hAnsi="Arial"/>
        <w:color w:val="A6BFDD" w:themeColor="accent1" w:themeShade="95" w:themeTint="80"/>
        <w:sz w:val="22"/>
      </w:rPr>
      <w:tcPr>
        <w:shd w:val="clear" w:color="FFFFFF" w:fill="DBE5F1" w:themeFill="accent1" w:themeFillTint="34"/>
      </w:tcPr>
    </w:tblStylePr>
    <w:tblStylePr w:type="band2Horz">
      <w:rPr>
        <w:rFonts w:ascii="Arial" w:hAnsi="Arial"/>
        <w:color w:val="A6BFDD" w:themeColor="accent1" w:themeShade="95" w:themeTint="80"/>
        <w:sz w:val="22"/>
      </w:rPr>
    </w:tblStylePr>
  </w:style>
  <w:style w:type="table" w:customStyle="1" w:styleId="111">
    <w:name w:val="Grid Table 6 Colorful - Accent 2"/>
    <w:uiPriority w:val="99"/>
    <w:pPr>
      <w:spacing w:after="0" w:line="240" w:lineRule="auto"/>
    </w:pPr>
    <w:rPr>
      <w:rFonts w:ascii="Times New Roman" w:hAnsi="Times New Roman" w:eastAsia="DejaVu Sans" w:cs="DejaVu Sans"/>
      <w:sz w:val="24"/>
      <w:szCs w:val="24"/>
      <w:lang w:val="en-US" w:eastAsia="zh-CN" w:bidi="hi-IN"/>
    </w:rPr>
    <w:tblPr>
      <w:tblBorders>
        <w:top w:val="single" w:color="D99795" w:themeColor="accent2" w:themeTint="97" w:sz="4" w:space="0"/>
        <w:left w:val="single" w:color="D99795" w:themeColor="accent2" w:themeTint="97" w:sz="4" w:space="0"/>
        <w:bottom w:val="single" w:color="D99795" w:themeColor="accent2" w:themeTint="97" w:sz="4" w:space="0"/>
        <w:right w:val="single" w:color="D99795" w:themeColor="accent2" w:themeTint="97" w:sz="4" w:space="0"/>
        <w:insideH w:val="single" w:color="D99795" w:themeColor="accent2" w:themeTint="97" w:sz="4" w:space="0"/>
        <w:insideV w:val="single" w:color="D99795" w:themeColor="accent2" w:themeTint="9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795" w:themeColor="accent2" w:themeShade="95" w:themeTint="97"/>
      </w:rPr>
      <w:tcPr>
        <w:tcBorders>
          <w:bottom w:val="single" w:color="D99795" w:themeColor="accent2" w:themeTint="97" w:sz="12" w:space="0"/>
        </w:tcBorders>
      </w:tcPr>
    </w:tblStylePr>
    <w:tblStylePr w:type="lastRow">
      <w:rPr>
        <w:b/>
        <w:color w:val="D99795" w:themeColor="accent2" w:themeShade="95" w:themeTint="97"/>
      </w:rPr>
    </w:tblStylePr>
    <w:tblStylePr w:type="firstCol">
      <w:rPr>
        <w:b/>
        <w:color w:val="D99795" w:themeColor="accent2" w:themeShade="95" w:themeTint="97"/>
      </w:rPr>
    </w:tblStylePr>
    <w:tblStylePr w:type="lastCol">
      <w:rPr>
        <w:b/>
        <w:color w:val="D99795" w:themeColor="accent2" w:themeShade="95" w:themeTint="97"/>
      </w:rPr>
    </w:tblStylePr>
    <w:tblStylePr w:type="band1Vert"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795" w:themeColor="accent2" w:themeShade="95" w:themeTint="97"/>
        <w:sz w:val="22"/>
      </w:rPr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795" w:themeColor="accent2" w:themeShade="95" w:themeTint="97"/>
        <w:sz w:val="22"/>
      </w:rPr>
    </w:tblStylePr>
  </w:style>
  <w:style w:type="table" w:customStyle="1" w:styleId="112">
    <w:name w:val="Grid Table 6 Colorful - Accent 3"/>
    <w:uiPriority w:val="99"/>
    <w:pPr>
      <w:spacing w:after="0" w:line="240" w:lineRule="auto"/>
    </w:pPr>
    <w:rPr>
      <w:rFonts w:ascii="Times New Roman" w:hAnsi="Times New Roman" w:eastAsia="DejaVu Sans" w:cs="DejaVu Sans"/>
      <w:sz w:val="24"/>
      <w:szCs w:val="24"/>
      <w:lang w:val="en-US" w:eastAsia="zh-CN" w:bidi="hi-IN"/>
    </w:rPr>
    <w:tblPr>
      <w:tblBorders>
        <w:top w:val="single" w:color="9BBB59" w:themeColor="accent3" w:themeTint="FE" w:sz="4" w:space="0"/>
        <w:left w:val="single" w:color="9BBB59" w:themeColor="accent3" w:themeTint="FE" w:sz="4" w:space="0"/>
        <w:bottom w:val="single" w:color="9BBB59" w:themeColor="accent3" w:themeTint="FE" w:sz="4" w:space="0"/>
        <w:right w:val="single" w:color="9BBB59" w:themeColor="accent3" w:themeTint="FE" w:sz="4" w:space="0"/>
        <w:insideH w:val="single" w:color="9BBB59" w:themeColor="accent3" w:themeTint="FE" w:sz="4" w:space="0"/>
        <w:insideV w:val="single" w:color="9BBB59" w:themeColor="accent3" w:themeTint="FE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BBB59" w:themeColor="accent3" w:themeShade="95" w:themeTint="FE"/>
      </w:rPr>
      <w:tcPr>
        <w:tcBorders>
          <w:bottom w:val="single" w:color="9BBB59" w:themeColor="accent3" w:themeTint="FE" w:sz="12" w:space="0"/>
        </w:tcBorders>
      </w:tcPr>
    </w:tblStylePr>
    <w:tblStylePr w:type="lastRow">
      <w:rPr>
        <w:b/>
        <w:color w:val="9BBB59" w:themeColor="accent3" w:themeShade="95" w:themeTint="FE"/>
      </w:rPr>
    </w:tblStylePr>
    <w:tblStylePr w:type="firstCol">
      <w:rPr>
        <w:b/>
        <w:color w:val="9BBB59" w:themeColor="accent3" w:themeShade="95" w:themeTint="FE"/>
      </w:rPr>
    </w:tblStylePr>
    <w:tblStylePr w:type="lastCol">
      <w:rPr>
        <w:b/>
        <w:color w:val="9BBB59" w:themeColor="accent3" w:themeShade="95" w:themeTint="FE"/>
      </w:rPr>
    </w:tblStylePr>
    <w:tblStylePr w:type="band1Vert">
      <w:tcPr>
        <w:shd w:val="clear" w:color="FFFFFF" w:fill="EAF1DD" w:themeFill="accent3" w:themeFillTint="34"/>
      </w:tcPr>
    </w:tblStylePr>
    <w:tblStylePr w:type="band1Horz">
      <w:rPr>
        <w:rFonts w:ascii="Arial" w:hAnsi="Arial"/>
        <w:color w:val="9BBB59" w:themeColor="accent3" w:themeShade="95" w:themeTint="FE"/>
        <w:sz w:val="22"/>
      </w:rPr>
      <w:tcPr>
        <w:shd w:val="clear" w:color="FFFFFF" w:fill="EAF1DD" w:themeFill="accent3" w:themeFillTint="34"/>
      </w:tcPr>
    </w:tblStylePr>
    <w:tblStylePr w:type="band2Horz">
      <w:rPr>
        <w:rFonts w:ascii="Arial" w:hAnsi="Arial"/>
        <w:color w:val="9BBB59" w:themeColor="accent3" w:themeShade="95" w:themeTint="FE"/>
        <w:sz w:val="22"/>
      </w:rPr>
    </w:tblStylePr>
  </w:style>
  <w:style w:type="table" w:customStyle="1" w:styleId="113">
    <w:name w:val="Grid Table 6 Colorful - Accent 4"/>
    <w:uiPriority w:val="99"/>
    <w:pPr>
      <w:spacing w:after="0" w:line="240" w:lineRule="auto"/>
    </w:pPr>
    <w:rPr>
      <w:rFonts w:ascii="Times New Roman" w:hAnsi="Times New Roman" w:eastAsia="DejaVu Sans" w:cs="DejaVu Sans"/>
      <w:sz w:val="24"/>
      <w:szCs w:val="24"/>
      <w:lang w:val="en-US" w:eastAsia="zh-CN" w:bidi="hi-IN"/>
    </w:rPr>
    <w:tblPr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Shade="95" w:themeTint="9A"/>
      </w:rPr>
      <w:tcPr>
        <w:tcBorders>
          <w:bottom w:val="single" w:color="B2A1C6" w:themeColor="accent4" w:themeTint="9A" w:sz="12" w:space="0"/>
        </w:tcBorders>
      </w:tcPr>
    </w:tblStylePr>
    <w:tblStylePr w:type="lastRow">
      <w:rPr>
        <w:b/>
        <w:color w:val="B2A1C6" w:themeColor="accent4" w:themeShade="95" w:themeTint="9A"/>
      </w:rPr>
    </w:tblStylePr>
    <w:tblStylePr w:type="firstCol">
      <w:rPr>
        <w:b/>
        <w:color w:val="B2A1C6" w:themeColor="accent4" w:themeShade="95" w:themeTint="9A"/>
      </w:rPr>
    </w:tblStylePr>
    <w:tblStylePr w:type="lastCol">
      <w:rPr>
        <w:b/>
        <w:color w:val="B2A1C6" w:themeColor="accent4" w:themeShade="95" w:themeTint="9A"/>
      </w:rPr>
    </w:tblStylePr>
    <w:tblStylePr w:type="band1Vert"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Shade="95" w:themeTint="9A"/>
        <w:sz w:val="22"/>
      </w:rPr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Shade="95" w:themeTint="9A"/>
        <w:sz w:val="22"/>
      </w:rPr>
    </w:tblStylePr>
  </w:style>
  <w:style w:type="table" w:customStyle="1" w:styleId="114">
    <w:name w:val="Grid Table 6 Colorful - Accent 5"/>
    <w:uiPriority w:val="99"/>
    <w:pPr>
      <w:spacing w:after="0" w:line="240" w:lineRule="auto"/>
    </w:pPr>
    <w:rPr>
      <w:rFonts w:ascii="Times New Roman" w:hAnsi="Times New Roman" w:eastAsia="DejaVu Sans" w:cs="DejaVu Sans"/>
      <w:sz w:val="24"/>
      <w:szCs w:val="24"/>
      <w:lang w:val="en-US" w:eastAsia="zh-CN" w:bidi="hi-IN"/>
    </w:rPr>
    <w:tblPr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115">
    <w:name w:val="Grid Table 6 Colorful - Accent 6"/>
    <w:uiPriority w:val="99"/>
    <w:pPr>
      <w:spacing w:after="0" w:line="240" w:lineRule="auto"/>
    </w:pPr>
    <w:rPr>
      <w:rFonts w:ascii="Times New Roman" w:hAnsi="Times New Roman" w:eastAsia="DejaVu Sans" w:cs="DejaVu Sans"/>
      <w:sz w:val="24"/>
      <w:szCs w:val="24"/>
      <w:lang w:val="en-US" w:eastAsia="zh-CN" w:bidi="hi-IN"/>
    </w:rPr>
    <w:tblPr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cPr>
        <w:shd w:val="clear" w:color="FFFFFF" w:fill="FDE9D9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cPr>
        <w:shd w:val="clear" w:color="FFFFFF" w:fill="FDE9D9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116">
    <w:name w:val="Таблица-сетка 7 цветная1"/>
    <w:uiPriority w:val="99"/>
    <w:pPr>
      <w:spacing w:after="0" w:line="240" w:lineRule="auto"/>
    </w:pPr>
    <w:rPr>
      <w:rFonts w:ascii="Times New Roman" w:hAnsi="Times New Roman" w:eastAsia="DejaVu Sans" w:cs="DejaVu Sans"/>
      <w:sz w:val="24"/>
      <w:szCs w:val="24"/>
      <w:lang w:val="en-US" w:eastAsia="zh-CN" w:bidi="hi-IN"/>
    </w:rPr>
    <w:tblPr>
      <w:tblBorders>
        <w:bottom w:val="single" w:color="7E7E7E" w:themeColor="text1" w:themeTint="80" w:sz="4" w:space="0"/>
        <w:right w:val="single" w:color="7E7E7E" w:themeColor="text1" w:themeTint="80" w:sz="4" w:space="0"/>
        <w:insideH w:val="single" w:color="7E7E7E" w:themeColor="text1" w:themeTint="80" w:sz="4" w:space="0"/>
        <w:insideV w:val="single" w:color="7E7E7E" w:themeColor="text1" w:themeTint="8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E7E7E" w:themeColor="text1" w:themeShade="95" w:themeTint="80"/>
        <w:sz w:val="22"/>
      </w:rPr>
      <w:tcPr>
        <w:tcBorders>
          <w:top w:val="nil"/>
          <w:left w:val="nil"/>
          <w:bottom w:val="single" w:color="7E7E7E" w:themeColor="text1" w:themeTint="80" w:sz="4" w:space="0"/>
          <w:right w:val="nil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E7E7E" w:themeColor="text1" w:themeShade="95" w:themeTint="80"/>
        <w:sz w:val="22"/>
      </w:rPr>
      <w:tcPr>
        <w:tcBorders>
          <w:top w:val="single" w:color="7E7E7E" w:themeColor="text1" w:themeTint="80" w:sz="4" w:space="0"/>
          <w:left w:val="nil"/>
          <w:bottom w:val="nil"/>
          <w:right w:val="nil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E7E7E" w:themeColor="text1" w:themeShade="95" w:themeTint="80"/>
        <w:sz w:val="22"/>
      </w:rPr>
      <w:tcPr>
        <w:tcBorders>
          <w:top w:val="nil"/>
          <w:left w:val="nil"/>
          <w:bottom w:val="nil"/>
          <w:right w:val="single" w:color="7E7E7E" w:themeColor="text1" w:themeTint="80" w:sz="4" w:space="0"/>
        </w:tcBorders>
        <w:shd w:val="clear" w:color="FFFFFF" w:fill="FFFFFF"/>
      </w:tcPr>
    </w:tblStylePr>
    <w:tblStylePr w:type="lastCol">
      <w:rPr>
        <w:rFonts w:ascii="Arial" w:hAnsi="Arial"/>
        <w:i/>
        <w:color w:val="7E7E7E" w:themeColor="text1" w:themeShade="95" w:themeTint="80"/>
        <w:sz w:val="22"/>
      </w:rPr>
      <w:tcPr>
        <w:tcBorders>
          <w:top w:val="nil"/>
          <w:left w:val="single" w:color="7E7E7E" w:themeColor="text1" w:themeTint="80" w:sz="4" w:space="0"/>
          <w:bottom w:val="nil"/>
          <w:right w:val="nil"/>
        </w:tcBorders>
        <w:shd w:val="clear" w:color="FFFFFF" w:fill="FFFFFF"/>
      </w:tcPr>
    </w:tblStylePr>
    <w:tblStylePr w:type="band1Vert">
      <w:tcPr>
        <w:shd w:val="clear" w:color="FFFFFF" w:fill="F1F1F1" w:themeFill="text1" w:themeFillTint="0D"/>
      </w:tcPr>
    </w:tblStylePr>
    <w:tblStylePr w:type="band1Horz">
      <w:rPr>
        <w:rFonts w:ascii="Arial" w:hAnsi="Arial"/>
        <w:color w:val="7E7E7E" w:themeColor="text1" w:themeShade="95" w:themeTint="80"/>
        <w:sz w:val="22"/>
      </w:rPr>
      <w:tcPr>
        <w:shd w:val="clear" w:color="FFFFFF" w:fill="F1F1F1" w:themeFill="text1" w:themeFillTint="0D"/>
      </w:tcPr>
    </w:tblStylePr>
    <w:tblStylePr w:type="band2Horz">
      <w:rPr>
        <w:rFonts w:ascii="Arial" w:hAnsi="Arial"/>
        <w:color w:val="7E7E7E" w:themeColor="text1" w:themeShade="95" w:themeTint="80"/>
        <w:sz w:val="22"/>
      </w:rPr>
    </w:tblStylePr>
  </w:style>
  <w:style w:type="table" w:customStyle="1" w:styleId="117">
    <w:name w:val="Grid Table 7 Colorful - Accent 1"/>
    <w:uiPriority w:val="99"/>
    <w:pPr>
      <w:spacing w:after="0" w:line="240" w:lineRule="auto"/>
    </w:pPr>
    <w:rPr>
      <w:rFonts w:ascii="Times New Roman" w:hAnsi="Times New Roman" w:eastAsia="DejaVu Sans" w:cs="DejaVu Sans"/>
      <w:sz w:val="24"/>
      <w:szCs w:val="24"/>
      <w:lang w:val="en-US" w:eastAsia="zh-CN" w:bidi="hi-IN"/>
    </w:rPr>
    <w:tblPr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Shade="95" w:themeTint="80"/>
        <w:sz w:val="22"/>
      </w:rPr>
      <w:tcPr>
        <w:tcBorders>
          <w:top w:val="nil"/>
          <w:left w:val="nil"/>
          <w:bottom w:val="single" w:color="A6BFDD" w:themeColor="accent1" w:themeTint="80" w:sz="4" w:space="0"/>
          <w:right w:val="nil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A6BFDD" w:themeColor="accent1" w:themeShade="95" w:themeTint="80"/>
        <w:sz w:val="22"/>
      </w:rPr>
      <w:tcPr>
        <w:tcBorders>
          <w:top w:val="single" w:color="A6BFDD" w:themeColor="accent1" w:themeTint="80" w:sz="4" w:space="0"/>
          <w:left w:val="nil"/>
          <w:bottom w:val="nil"/>
          <w:right w:val="nil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Shade="95" w:themeTint="80"/>
        <w:sz w:val="22"/>
      </w:rPr>
      <w:tcPr>
        <w:tcBorders>
          <w:top w:val="nil"/>
          <w:left w:val="nil"/>
          <w:bottom w:val="nil"/>
          <w:right w:val="single" w:color="A6BFDD" w:themeColor="accent1" w:themeTint="80" w:sz="4" w:space="0"/>
        </w:tcBorders>
        <w:shd w:val="clear" w:color="FFFFFF" w:fill="FFFFFF"/>
      </w:tcPr>
    </w:tblStylePr>
    <w:tblStylePr w:type="lastCol">
      <w:rPr>
        <w:rFonts w:ascii="Arial" w:hAnsi="Arial"/>
        <w:i/>
        <w:color w:val="A6BFDD" w:themeColor="accent1" w:themeShade="95" w:themeTint="80"/>
        <w:sz w:val="22"/>
      </w:rPr>
      <w:tcPr>
        <w:tcBorders>
          <w:top w:val="nil"/>
          <w:left w:val="single" w:color="A6BFDD" w:themeColor="accent1" w:themeTint="80" w:sz="4" w:space="0"/>
          <w:bottom w:val="nil"/>
          <w:right w:val="nil"/>
        </w:tcBorders>
        <w:shd w:val="clear" w:color="FFFFFF" w:fill="FFFFFF"/>
      </w:tcPr>
    </w:tblStylePr>
    <w:tblStylePr w:type="band1Vert">
      <w:tcPr>
        <w:shd w:val="clear" w:color="FFFFFF" w:fill="DBE5F1" w:themeFill="accent1" w:themeFillTint="34"/>
      </w:tcPr>
    </w:tblStylePr>
    <w:tblStylePr w:type="band1Horz">
      <w:rPr>
        <w:rFonts w:ascii="Arial" w:hAnsi="Arial"/>
        <w:color w:val="A6BFDD" w:themeColor="accent1" w:themeShade="95" w:themeTint="80"/>
        <w:sz w:val="22"/>
      </w:rPr>
      <w:tcPr>
        <w:shd w:val="clear" w:color="FFFFFF" w:fill="DBE5F1" w:themeFill="accent1" w:themeFillTint="34"/>
      </w:tcPr>
    </w:tblStylePr>
    <w:tblStylePr w:type="band2Horz">
      <w:rPr>
        <w:rFonts w:ascii="Arial" w:hAnsi="Arial"/>
        <w:color w:val="A6BFDD" w:themeColor="accent1" w:themeShade="95" w:themeTint="80"/>
        <w:sz w:val="22"/>
      </w:rPr>
    </w:tblStylePr>
  </w:style>
  <w:style w:type="table" w:customStyle="1" w:styleId="118">
    <w:name w:val="Grid Table 7 Colorful - Accent 2"/>
    <w:uiPriority w:val="99"/>
    <w:pPr>
      <w:spacing w:after="0" w:line="240" w:lineRule="auto"/>
    </w:pPr>
    <w:rPr>
      <w:rFonts w:ascii="Times New Roman" w:hAnsi="Times New Roman" w:eastAsia="DejaVu Sans" w:cs="DejaVu Sans"/>
      <w:sz w:val="24"/>
      <w:szCs w:val="24"/>
      <w:lang w:val="en-US" w:eastAsia="zh-CN" w:bidi="hi-IN"/>
    </w:rPr>
    <w:tblPr>
      <w:tblBorders>
        <w:bottom w:val="single" w:color="D99795" w:themeColor="accent2" w:themeTint="97" w:sz="4" w:space="0"/>
        <w:right w:val="single" w:color="D99795" w:themeColor="accent2" w:themeTint="97" w:sz="4" w:space="0"/>
        <w:insideH w:val="single" w:color="D99795" w:themeColor="accent2" w:themeTint="97" w:sz="4" w:space="0"/>
        <w:insideV w:val="single" w:color="D99795" w:themeColor="accent2" w:themeTint="9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795" w:themeColor="accent2" w:themeShade="95" w:themeTint="97"/>
        <w:sz w:val="22"/>
      </w:rPr>
      <w:tcPr>
        <w:tcBorders>
          <w:top w:val="nil"/>
          <w:left w:val="nil"/>
          <w:bottom w:val="single" w:color="D99795" w:themeColor="accent2" w:themeTint="97" w:sz="4" w:space="0"/>
          <w:right w:val="nil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D99795" w:themeColor="accent2" w:themeShade="95" w:themeTint="97"/>
        <w:sz w:val="22"/>
      </w:rPr>
      <w:tcPr>
        <w:tcBorders>
          <w:top w:val="single" w:color="D99795" w:themeColor="accent2" w:themeTint="97" w:sz="4" w:space="0"/>
          <w:left w:val="nil"/>
          <w:bottom w:val="nil"/>
          <w:right w:val="nil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795" w:themeColor="accent2" w:themeShade="95" w:themeTint="97"/>
        <w:sz w:val="22"/>
      </w:rPr>
      <w:tcPr>
        <w:tcBorders>
          <w:top w:val="nil"/>
          <w:left w:val="nil"/>
          <w:bottom w:val="nil"/>
          <w:right w:val="single" w:color="D99795" w:themeColor="accent2" w:themeTint="97" w:sz="4" w:space="0"/>
        </w:tcBorders>
        <w:shd w:val="clear" w:color="FFFFFF" w:fill="FFFFFF"/>
      </w:tcPr>
    </w:tblStylePr>
    <w:tblStylePr w:type="lastCol">
      <w:rPr>
        <w:rFonts w:ascii="Arial" w:hAnsi="Arial"/>
        <w:i/>
        <w:color w:val="D99795" w:themeColor="accent2" w:themeShade="95" w:themeTint="97"/>
        <w:sz w:val="22"/>
      </w:rPr>
      <w:tcPr>
        <w:tcBorders>
          <w:top w:val="nil"/>
          <w:left w:val="single" w:color="D99795" w:themeColor="accent2" w:themeTint="97" w:sz="4" w:space="0"/>
          <w:bottom w:val="nil"/>
          <w:right w:val="nil"/>
        </w:tcBorders>
        <w:shd w:val="clear" w:color="FFFFFF" w:fill="FFFFFF"/>
      </w:tcPr>
    </w:tblStylePr>
    <w:tblStylePr w:type="band1Vert"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795" w:themeColor="accent2" w:themeShade="95" w:themeTint="97"/>
        <w:sz w:val="22"/>
      </w:rPr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795" w:themeColor="accent2" w:themeShade="95" w:themeTint="97"/>
        <w:sz w:val="22"/>
      </w:rPr>
    </w:tblStylePr>
  </w:style>
  <w:style w:type="table" w:customStyle="1" w:styleId="119">
    <w:name w:val="Grid Table 7 Colorful - Accent 3"/>
    <w:uiPriority w:val="99"/>
    <w:pPr>
      <w:spacing w:after="0" w:line="240" w:lineRule="auto"/>
    </w:pPr>
    <w:rPr>
      <w:rFonts w:ascii="Times New Roman" w:hAnsi="Times New Roman" w:eastAsia="DejaVu Sans" w:cs="DejaVu Sans"/>
      <w:sz w:val="24"/>
      <w:szCs w:val="24"/>
      <w:lang w:val="en-US" w:eastAsia="zh-CN" w:bidi="hi-IN"/>
    </w:rPr>
    <w:tblPr>
      <w:tblBorders>
        <w:bottom w:val="single" w:color="9BBB59" w:themeColor="accent3" w:themeTint="FE" w:sz="4" w:space="0"/>
        <w:right w:val="single" w:color="9BBB59" w:themeColor="accent3" w:themeTint="FE" w:sz="4" w:space="0"/>
        <w:insideH w:val="single" w:color="9BBB59" w:themeColor="accent3" w:themeTint="FE" w:sz="4" w:space="0"/>
        <w:insideV w:val="single" w:color="9BBB59" w:themeColor="accent3" w:themeTint="FE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BBB59" w:themeColor="accent3" w:themeShade="95" w:themeTint="FE"/>
        <w:sz w:val="22"/>
      </w:rPr>
      <w:tcPr>
        <w:tcBorders>
          <w:top w:val="nil"/>
          <w:left w:val="nil"/>
          <w:bottom w:val="single" w:color="9BBB59" w:themeColor="accent3" w:themeTint="FE" w:sz="4" w:space="0"/>
          <w:right w:val="nil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9BBB59" w:themeColor="accent3" w:themeShade="95" w:themeTint="FE"/>
        <w:sz w:val="22"/>
      </w:rPr>
      <w:tcPr>
        <w:tcBorders>
          <w:top w:val="single" w:color="9BBB59" w:themeColor="accent3" w:themeTint="FE" w:sz="4" w:space="0"/>
          <w:left w:val="nil"/>
          <w:bottom w:val="nil"/>
          <w:right w:val="nil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BB59" w:themeColor="accent3" w:themeShade="95" w:themeTint="FE"/>
        <w:sz w:val="22"/>
      </w:rPr>
      <w:tcPr>
        <w:tcBorders>
          <w:top w:val="nil"/>
          <w:left w:val="nil"/>
          <w:bottom w:val="nil"/>
          <w:right w:val="single" w:color="9BBB59" w:themeColor="accent3" w:themeTint="FE" w:sz="4" w:space="0"/>
        </w:tcBorders>
        <w:shd w:val="clear" w:color="FFFFFF" w:fill="FFFFFF"/>
      </w:tcPr>
    </w:tblStylePr>
    <w:tblStylePr w:type="lastCol">
      <w:rPr>
        <w:rFonts w:ascii="Arial" w:hAnsi="Arial"/>
        <w:i/>
        <w:color w:val="9BBB59" w:themeColor="accent3" w:themeShade="95" w:themeTint="FE"/>
        <w:sz w:val="22"/>
      </w:rPr>
      <w:tcPr>
        <w:tcBorders>
          <w:top w:val="nil"/>
          <w:left w:val="single" w:color="9BBB59" w:themeColor="accent3" w:themeTint="FE" w:sz="4" w:space="0"/>
          <w:bottom w:val="nil"/>
          <w:right w:val="nil"/>
        </w:tcBorders>
        <w:shd w:val="clear" w:color="FFFFFF" w:fill="FFFFFF"/>
      </w:tcPr>
    </w:tblStylePr>
    <w:tblStylePr w:type="band1Vert">
      <w:tcPr>
        <w:shd w:val="clear" w:color="FFFFFF" w:fill="EAF1DD" w:themeFill="accent3" w:themeFillTint="34"/>
      </w:tcPr>
    </w:tblStylePr>
    <w:tblStylePr w:type="band1Horz">
      <w:rPr>
        <w:rFonts w:ascii="Arial" w:hAnsi="Arial"/>
        <w:color w:val="9BBB59" w:themeColor="accent3" w:themeShade="95" w:themeTint="FE"/>
        <w:sz w:val="22"/>
      </w:rPr>
      <w:tcPr>
        <w:shd w:val="clear" w:color="FFFFFF" w:fill="EAF1DD" w:themeFill="accent3" w:themeFillTint="34"/>
      </w:tcPr>
    </w:tblStylePr>
    <w:tblStylePr w:type="band2Horz">
      <w:rPr>
        <w:rFonts w:ascii="Arial" w:hAnsi="Arial"/>
        <w:color w:val="9BBB59" w:themeColor="accent3" w:themeShade="95" w:themeTint="FE"/>
        <w:sz w:val="22"/>
      </w:rPr>
    </w:tblStylePr>
  </w:style>
  <w:style w:type="table" w:customStyle="1" w:styleId="120">
    <w:name w:val="Grid Table 7 Colorful - Accent 4"/>
    <w:uiPriority w:val="99"/>
    <w:pPr>
      <w:spacing w:after="0" w:line="240" w:lineRule="auto"/>
    </w:pPr>
    <w:rPr>
      <w:rFonts w:ascii="Times New Roman" w:hAnsi="Times New Roman" w:eastAsia="DejaVu Sans" w:cs="DejaVu Sans"/>
      <w:sz w:val="24"/>
      <w:szCs w:val="24"/>
      <w:lang w:val="en-US" w:eastAsia="zh-CN" w:bidi="hi-IN"/>
    </w:rPr>
    <w:tblPr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Shade="95" w:themeTint="9A"/>
        <w:sz w:val="22"/>
      </w:rPr>
      <w:tcPr>
        <w:tcBorders>
          <w:top w:val="nil"/>
          <w:left w:val="nil"/>
          <w:bottom w:val="single" w:color="B2A1C6" w:themeColor="accent4" w:themeTint="9A" w:sz="4" w:space="0"/>
          <w:right w:val="nil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2A1C6" w:themeColor="accent4" w:themeShade="95" w:themeTint="9A"/>
        <w:sz w:val="22"/>
      </w:rPr>
      <w:tcPr>
        <w:tcBorders>
          <w:top w:val="single" w:color="B2A1C6" w:themeColor="accent4" w:themeTint="9A" w:sz="4" w:space="0"/>
          <w:left w:val="nil"/>
          <w:bottom w:val="nil"/>
          <w:right w:val="nil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Shade="95" w:themeTint="9A"/>
        <w:sz w:val="22"/>
      </w:rPr>
      <w:tcPr>
        <w:tcBorders>
          <w:top w:val="nil"/>
          <w:left w:val="nil"/>
          <w:bottom w:val="nil"/>
          <w:right w:val="single" w:color="B2A1C6" w:themeColor="accent4" w:themeTint="9A" w:sz="4" w:space="0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Shade="95" w:themeTint="9A"/>
        <w:sz w:val="22"/>
      </w:rPr>
      <w:tcPr>
        <w:tcBorders>
          <w:top w:val="nil"/>
          <w:left w:val="single" w:color="B2A1C6" w:themeColor="accent4" w:themeTint="9A" w:sz="4" w:space="0"/>
          <w:bottom w:val="nil"/>
          <w:right w:val="nil"/>
        </w:tcBorders>
        <w:shd w:val="clear" w:color="FFFFFF" w:fill="FFFFFF"/>
      </w:tcPr>
    </w:tblStylePr>
    <w:tblStylePr w:type="band1Vert"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Shade="95" w:themeTint="9A"/>
        <w:sz w:val="22"/>
      </w:rPr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Shade="95" w:themeTint="9A"/>
        <w:sz w:val="22"/>
      </w:rPr>
    </w:tblStylePr>
  </w:style>
  <w:style w:type="table" w:customStyle="1" w:styleId="121">
    <w:name w:val="Grid Table 7 Colorful - Accent 5"/>
    <w:uiPriority w:val="99"/>
    <w:pPr>
      <w:spacing w:after="0" w:line="240" w:lineRule="auto"/>
    </w:pPr>
    <w:rPr>
      <w:rFonts w:ascii="Times New Roman" w:hAnsi="Times New Roman" w:eastAsia="DejaVu Sans" w:cs="DejaVu Sans"/>
      <w:sz w:val="24"/>
      <w:szCs w:val="24"/>
      <w:lang w:val="en-US" w:eastAsia="zh-CN" w:bidi="hi-IN"/>
    </w:rPr>
    <w:tblPr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cPr>
        <w:tcBorders>
          <w:top w:val="nil"/>
          <w:left w:val="nil"/>
          <w:bottom w:val="single" w:color="99D0DE" w:themeColor="accent5" w:themeTint="90" w:sz="4" w:space="0"/>
          <w:right w:val="nil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tcBorders>
          <w:top w:val="single" w:color="99D0DE" w:themeColor="accent5" w:themeTint="90" w:sz="4" w:space="0"/>
          <w:left w:val="nil"/>
          <w:bottom w:val="nil"/>
          <w:right w:val="nil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cPr>
        <w:tcBorders>
          <w:top w:val="nil"/>
          <w:left w:val="nil"/>
          <w:bottom w:val="nil"/>
          <w:right w:val="single" w:color="99D0DE" w:themeColor="accent5" w:themeTint="90" w:sz="4" w:space="0"/>
        </w:tcBorders>
        <w:shd w:val="clear" w:color="FFFFFF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tcBorders>
          <w:top w:val="nil"/>
          <w:left w:val="single" w:color="99D0DE" w:themeColor="accent5" w:themeTint="90" w:sz="4" w:space="0"/>
          <w:bottom w:val="nil"/>
          <w:right w:val="nil"/>
        </w:tcBorders>
        <w:shd w:val="clear" w:color="FFFFFF" w:fill="FFFFFF"/>
      </w:tcPr>
    </w:tblStylePr>
    <w:tblStylePr w:type="band1Vert"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122">
    <w:name w:val="Grid Table 7 Colorful - Accent 6"/>
    <w:uiPriority w:val="99"/>
    <w:pPr>
      <w:spacing w:after="0" w:line="240" w:lineRule="auto"/>
    </w:pPr>
    <w:rPr>
      <w:rFonts w:ascii="Times New Roman" w:hAnsi="Times New Roman" w:eastAsia="DejaVu Sans" w:cs="DejaVu Sans"/>
      <w:sz w:val="24"/>
      <w:szCs w:val="24"/>
      <w:lang w:val="en-US" w:eastAsia="zh-CN" w:bidi="hi-IN"/>
    </w:rPr>
    <w:tblPr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cPr>
        <w:tcBorders>
          <w:top w:val="nil"/>
          <w:left w:val="nil"/>
          <w:bottom w:val="single" w:color="FAC396" w:themeColor="accent6" w:themeTint="90" w:sz="4" w:space="0"/>
          <w:right w:val="nil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tcBorders>
          <w:top w:val="single" w:color="FAC396" w:themeColor="accent6" w:themeTint="90" w:sz="4" w:space="0"/>
          <w:left w:val="nil"/>
          <w:bottom w:val="nil"/>
          <w:right w:val="nil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cPr>
        <w:tcBorders>
          <w:top w:val="nil"/>
          <w:left w:val="nil"/>
          <w:bottom w:val="nil"/>
          <w:right w:val="single" w:color="FAC396" w:themeColor="accent6" w:themeTint="90" w:sz="4" w:space="0"/>
        </w:tcBorders>
        <w:shd w:val="clear" w:color="FFFFFF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tcBorders>
          <w:top w:val="nil"/>
          <w:left w:val="single" w:color="FAC396" w:themeColor="accent6" w:themeTint="90" w:sz="4" w:space="0"/>
          <w:bottom w:val="nil"/>
          <w:right w:val="nil"/>
        </w:tcBorders>
        <w:shd w:val="clear" w:color="FFFFFF" w:fill="FFFFFF"/>
      </w:tcPr>
    </w:tblStylePr>
    <w:tblStylePr w:type="band1Vert">
      <w:tcPr>
        <w:shd w:val="clear" w:color="FFFFFF" w:fill="FDE9D9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cPr>
        <w:shd w:val="clear" w:color="FFFFFF" w:fill="FDE9D9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123">
    <w:name w:val="Список-таблица 1 светлая1"/>
    <w:uiPriority w:val="99"/>
    <w:pPr>
      <w:spacing w:after="0" w:line="240" w:lineRule="auto"/>
    </w:pPr>
    <w:rPr>
      <w:rFonts w:ascii="Times New Roman" w:hAnsi="Times New Roman" w:eastAsia="DejaVu Sans" w:cs="DejaVu Sans"/>
      <w:sz w:val="24"/>
      <w:szCs w:val="24"/>
      <w:lang w:val="en-US" w:eastAsia="zh-CN" w:bidi="hi-IN"/>
    </w:rPr>
    <w:tblPr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cPr>
        <w:tcBorders>
          <w:top w:val="nil"/>
          <w:left w:val="nil"/>
          <w:bottom w:val="single" w:color="000000" w:themeColor="text1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FFFFFF" w:fill="BEBEBE" w:themeFill="text1" w:themeFillTint="40"/>
      </w:tcPr>
    </w:tblStylePr>
    <w:tblStylePr w:type="band1Horz">
      <w:tcPr>
        <w:shd w:val="clear" w:color="FFFFFF" w:fill="BEBEBE" w:themeFill="text1" w:themeFillTint="40"/>
      </w:tcPr>
    </w:tblStylePr>
  </w:style>
  <w:style w:type="table" w:customStyle="1" w:styleId="124">
    <w:name w:val="List Table 1 Light - Accent 1"/>
    <w:uiPriority w:val="99"/>
    <w:pPr>
      <w:spacing w:after="0" w:line="240" w:lineRule="auto"/>
    </w:pPr>
    <w:rPr>
      <w:rFonts w:ascii="Times New Roman" w:hAnsi="Times New Roman" w:eastAsia="DejaVu Sans" w:cs="DejaVu Sans"/>
      <w:sz w:val="24"/>
      <w:szCs w:val="24"/>
      <w:lang w:val="en-US" w:eastAsia="zh-CN" w:bidi="hi-IN"/>
    </w:rPr>
    <w:tblPr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cPr>
        <w:tcBorders>
          <w:top w:val="nil"/>
          <w:left w:val="nil"/>
          <w:bottom w:val="single" w:color="4F81BD" w:themeColor="accent1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FFFFFF" w:fill="D2DFEE" w:themeFill="accent1" w:themeFillTint="40"/>
      </w:tcPr>
    </w:tblStylePr>
    <w:tblStylePr w:type="band1Horz">
      <w:tcPr>
        <w:shd w:val="clear" w:color="FFFFFF" w:fill="D2DFEE" w:themeFill="accent1" w:themeFillTint="40"/>
      </w:tcPr>
    </w:tblStylePr>
  </w:style>
  <w:style w:type="table" w:customStyle="1" w:styleId="125">
    <w:name w:val="List Table 1 Light - Accent 2"/>
    <w:uiPriority w:val="99"/>
    <w:pPr>
      <w:spacing w:after="0" w:line="240" w:lineRule="auto"/>
    </w:pPr>
    <w:rPr>
      <w:rFonts w:ascii="Times New Roman" w:hAnsi="Times New Roman" w:eastAsia="DejaVu Sans" w:cs="DejaVu Sans"/>
      <w:sz w:val="24"/>
      <w:szCs w:val="24"/>
      <w:lang w:val="en-US" w:eastAsia="zh-CN" w:bidi="hi-IN"/>
    </w:rPr>
    <w:tblPr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cPr>
        <w:tcBorders>
          <w:top w:val="nil"/>
          <w:left w:val="nil"/>
          <w:bottom w:val="single" w:color="C0504D" w:themeColor="accent2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FFFFFF" w:fill="EFD3D2" w:themeFill="accent2" w:themeFillTint="40"/>
      </w:tcPr>
    </w:tblStylePr>
    <w:tblStylePr w:type="band1Horz">
      <w:tcPr>
        <w:shd w:val="clear" w:color="FFFFFF" w:fill="EFD3D2" w:themeFill="accent2" w:themeFillTint="40"/>
      </w:tcPr>
    </w:tblStylePr>
  </w:style>
  <w:style w:type="table" w:customStyle="1" w:styleId="126">
    <w:name w:val="List Table 1 Light - Accent 3"/>
    <w:uiPriority w:val="99"/>
    <w:pPr>
      <w:spacing w:after="0" w:line="240" w:lineRule="auto"/>
    </w:pPr>
    <w:rPr>
      <w:rFonts w:ascii="Times New Roman" w:hAnsi="Times New Roman" w:eastAsia="DejaVu Sans" w:cs="DejaVu Sans"/>
      <w:sz w:val="24"/>
      <w:szCs w:val="24"/>
      <w:lang w:val="en-US" w:eastAsia="zh-CN" w:bidi="hi-IN"/>
    </w:rPr>
    <w:tblPr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cPr>
        <w:tcBorders>
          <w:top w:val="nil"/>
          <w:left w:val="nil"/>
          <w:bottom w:val="single" w:color="9BBB59" w:themeColor="accent3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FFFFFF" w:fill="E5EDD5" w:themeFill="accent3" w:themeFillTint="40"/>
      </w:tcPr>
    </w:tblStylePr>
    <w:tblStylePr w:type="band1Horz">
      <w:tcPr>
        <w:shd w:val="clear" w:color="FFFFFF" w:fill="E5EDD5" w:themeFill="accent3" w:themeFillTint="40"/>
      </w:tcPr>
    </w:tblStylePr>
  </w:style>
  <w:style w:type="table" w:customStyle="1" w:styleId="127">
    <w:name w:val="List Table 1 Light - Accent 4"/>
    <w:uiPriority w:val="99"/>
    <w:pPr>
      <w:spacing w:after="0" w:line="240" w:lineRule="auto"/>
    </w:pPr>
    <w:rPr>
      <w:rFonts w:ascii="Times New Roman" w:hAnsi="Times New Roman" w:eastAsia="DejaVu Sans" w:cs="DejaVu Sans"/>
      <w:sz w:val="24"/>
      <w:szCs w:val="24"/>
      <w:lang w:val="en-US" w:eastAsia="zh-CN" w:bidi="hi-IN"/>
    </w:rPr>
    <w:tblPr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cPr>
        <w:tcBorders>
          <w:top w:val="nil"/>
          <w:left w:val="nil"/>
          <w:bottom w:val="single" w:color="8064A2" w:themeColor="accent4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FFFFFF" w:fill="DFD8E7" w:themeFill="accent4" w:themeFillTint="40"/>
      </w:tcPr>
    </w:tblStylePr>
    <w:tblStylePr w:type="band1Horz">
      <w:tcPr>
        <w:shd w:val="clear" w:color="FFFFFF" w:fill="DFD8E7" w:themeFill="accent4" w:themeFillTint="40"/>
      </w:tcPr>
    </w:tblStylePr>
  </w:style>
  <w:style w:type="table" w:customStyle="1" w:styleId="128">
    <w:name w:val="List Table 1 Light - Accent 5"/>
    <w:uiPriority w:val="99"/>
    <w:pPr>
      <w:spacing w:after="0" w:line="240" w:lineRule="auto"/>
    </w:pPr>
    <w:rPr>
      <w:rFonts w:ascii="Times New Roman" w:hAnsi="Times New Roman" w:eastAsia="DejaVu Sans" w:cs="DejaVu Sans"/>
      <w:sz w:val="24"/>
      <w:szCs w:val="24"/>
      <w:lang w:val="en-US" w:eastAsia="zh-CN" w:bidi="hi-IN"/>
    </w:rPr>
    <w:tblPr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cPr>
        <w:tcBorders>
          <w:top w:val="nil"/>
          <w:left w:val="nil"/>
          <w:bottom w:val="single" w:color="4BACC6" w:themeColor="accent5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FFFFFF" w:fill="D1EAF0" w:themeFill="accent5" w:themeFillTint="40"/>
      </w:tcPr>
    </w:tblStylePr>
    <w:tblStylePr w:type="band1Horz">
      <w:tcPr>
        <w:shd w:val="clear" w:color="FFFFFF" w:fill="D1EAF0" w:themeFill="accent5" w:themeFillTint="40"/>
      </w:tcPr>
    </w:tblStylePr>
  </w:style>
  <w:style w:type="table" w:customStyle="1" w:styleId="129">
    <w:name w:val="List Table 1 Light - Accent 6"/>
    <w:uiPriority w:val="99"/>
    <w:pPr>
      <w:spacing w:after="0" w:line="240" w:lineRule="auto"/>
    </w:pPr>
    <w:rPr>
      <w:rFonts w:ascii="Times New Roman" w:hAnsi="Times New Roman" w:eastAsia="DejaVu Sans" w:cs="DejaVu Sans"/>
      <w:sz w:val="24"/>
      <w:szCs w:val="24"/>
      <w:lang w:val="en-US" w:eastAsia="zh-CN" w:bidi="hi-IN"/>
    </w:rPr>
    <w:tblPr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cPr>
        <w:tcBorders>
          <w:top w:val="nil"/>
          <w:left w:val="nil"/>
          <w:bottom w:val="single" w:color="F79646" w:themeColor="accent6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FFFFFF" w:fill="FCE4D0" w:themeFill="accent6" w:themeFillTint="40"/>
      </w:tcPr>
    </w:tblStylePr>
    <w:tblStylePr w:type="band1Horz">
      <w:tcPr>
        <w:shd w:val="clear" w:color="FFFFFF" w:fill="FCE4D0" w:themeFill="accent6" w:themeFillTint="40"/>
      </w:tcPr>
    </w:tblStylePr>
  </w:style>
  <w:style w:type="table" w:customStyle="1" w:styleId="130">
    <w:name w:val="Список-таблица 21"/>
    <w:uiPriority w:val="99"/>
    <w:pPr>
      <w:spacing w:after="0" w:line="240" w:lineRule="auto"/>
    </w:pPr>
    <w:rPr>
      <w:rFonts w:ascii="Times New Roman" w:hAnsi="Times New Roman" w:eastAsia="DejaVu Sans" w:cs="DejaVu Sans"/>
      <w:sz w:val="24"/>
      <w:szCs w:val="24"/>
      <w:lang w:val="en-US" w:eastAsia="zh-CN" w:bidi="hi-IN"/>
    </w:rPr>
    <w:tblPr>
      <w:tblBorders>
        <w:top w:val="single" w:color="6E6E6E" w:themeColor="text1" w:themeTint="90" w:sz="4" w:space="0"/>
        <w:bottom w:val="single" w:color="6E6E6E" w:themeColor="text1" w:themeTint="90" w:sz="4" w:space="0"/>
        <w:insideH w:val="single" w:color="6E6E6E" w:themeColor="text1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6E6E6E" w:themeColor="text1" w:themeTint="90" w:sz="4" w:space="0"/>
          <w:left w:val="nil"/>
          <w:bottom w:val="single" w:color="6E6E6E" w:themeColor="text1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E6E6E" w:themeColor="text1" w:themeTint="90" w:sz="4" w:space="0"/>
          <w:left w:val="nil"/>
          <w:bottom w:val="single" w:color="6E6E6E" w:themeColor="text1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FFFFFF" w:fill="BEBEBE" w:themeFill="text1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FFFFFF" w:fill="BEBEBE" w:themeFill="text1" w:themeFillTint="40"/>
      </w:tcPr>
    </w:tblStylePr>
  </w:style>
  <w:style w:type="table" w:customStyle="1" w:styleId="131">
    <w:name w:val="List Table 2 - Accent 1"/>
    <w:uiPriority w:val="99"/>
    <w:pPr>
      <w:spacing w:after="0" w:line="240" w:lineRule="auto"/>
    </w:pPr>
    <w:rPr>
      <w:rFonts w:ascii="Times New Roman" w:hAnsi="Times New Roman" w:eastAsia="DejaVu Sans" w:cs="DejaVu Sans"/>
      <w:sz w:val="24"/>
      <w:szCs w:val="24"/>
      <w:lang w:val="en-US" w:eastAsia="zh-CN" w:bidi="hi-IN"/>
    </w:rPr>
    <w:tblPr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il"/>
          <w:bottom w:val="single" w:color="9BB7D9" w:themeColor="accent1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il"/>
          <w:bottom w:val="single" w:color="9BB7D9" w:themeColor="accent1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FFFFFF" w:fill="D2DFEE" w:themeFill="accent1" w:themeFillTint="40"/>
      </w:tcPr>
    </w:tblStylePr>
  </w:style>
  <w:style w:type="table" w:customStyle="1" w:styleId="132">
    <w:name w:val="List Table 2 - Accent 2"/>
    <w:uiPriority w:val="99"/>
    <w:pPr>
      <w:spacing w:after="0" w:line="240" w:lineRule="auto"/>
    </w:pPr>
    <w:rPr>
      <w:rFonts w:ascii="Times New Roman" w:hAnsi="Times New Roman" w:eastAsia="DejaVu Sans" w:cs="DejaVu Sans"/>
      <w:sz w:val="24"/>
      <w:szCs w:val="24"/>
      <w:lang w:val="en-US" w:eastAsia="zh-CN" w:bidi="hi-IN"/>
    </w:rPr>
    <w:tblPr>
      <w:tblBorders>
        <w:top w:val="single" w:color="DB9C9A" w:themeColor="accent2" w:themeTint="90" w:sz="4" w:space="0"/>
        <w:bottom w:val="single" w:color="DB9C9A" w:themeColor="accent2" w:themeTint="90" w:sz="4" w:space="0"/>
        <w:insideH w:val="single" w:color="DB9C9A" w:themeColor="accent2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DB9C9A" w:themeColor="accent2" w:themeTint="90" w:sz="4" w:space="0"/>
          <w:left w:val="nil"/>
          <w:bottom w:val="single" w:color="DB9C9A" w:themeColor="accent2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C9A" w:themeColor="accent2" w:themeTint="90" w:sz="4" w:space="0"/>
          <w:left w:val="nil"/>
          <w:bottom w:val="single" w:color="DB9C9A" w:themeColor="accent2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FFFFFF" w:fill="EFD3D2" w:themeFill="accent2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FFFFFF" w:fill="EFD3D2" w:themeFill="accent2" w:themeFillTint="40"/>
      </w:tcPr>
    </w:tblStylePr>
  </w:style>
  <w:style w:type="table" w:customStyle="1" w:styleId="133">
    <w:name w:val="List Table 2 - Accent 3"/>
    <w:uiPriority w:val="99"/>
    <w:pPr>
      <w:spacing w:after="0" w:line="240" w:lineRule="auto"/>
    </w:pPr>
    <w:rPr>
      <w:rFonts w:ascii="Times New Roman" w:hAnsi="Times New Roman" w:eastAsia="DejaVu Sans" w:cs="DejaVu Sans"/>
      <w:sz w:val="24"/>
      <w:szCs w:val="24"/>
      <w:lang w:val="en-US" w:eastAsia="zh-CN" w:bidi="hi-IN"/>
    </w:rPr>
    <w:tblPr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il"/>
          <w:bottom w:val="single" w:color="C6D8A1" w:themeColor="accent3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il"/>
          <w:bottom w:val="single" w:color="C6D8A1" w:themeColor="accent3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FFFFFF" w:fill="E5EDD5" w:themeFill="accent3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FFFFFF" w:fill="E5EDD5" w:themeFill="accent3" w:themeFillTint="40"/>
      </w:tcPr>
    </w:tblStylePr>
  </w:style>
  <w:style w:type="table" w:customStyle="1" w:styleId="134">
    <w:name w:val="List Table 2 - Accent 4"/>
    <w:uiPriority w:val="99"/>
    <w:pPr>
      <w:spacing w:after="0" w:line="240" w:lineRule="auto"/>
    </w:pPr>
    <w:rPr>
      <w:rFonts w:ascii="Times New Roman" w:hAnsi="Times New Roman" w:eastAsia="DejaVu Sans" w:cs="DejaVu Sans"/>
      <w:sz w:val="24"/>
      <w:szCs w:val="24"/>
      <w:lang w:val="en-US" w:eastAsia="zh-CN" w:bidi="hi-IN"/>
    </w:rPr>
    <w:tblPr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il"/>
          <w:bottom w:val="single" w:color="B7A7CA" w:themeColor="accent4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il"/>
          <w:bottom w:val="single" w:color="B7A7CA" w:themeColor="accent4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FFFFFF" w:fill="DFD8E7" w:themeFill="accent4" w:themeFillTint="40"/>
      </w:tcPr>
    </w:tblStylePr>
  </w:style>
  <w:style w:type="table" w:customStyle="1" w:styleId="135">
    <w:name w:val="List Table 2 - Accent 5"/>
    <w:uiPriority w:val="99"/>
    <w:pPr>
      <w:spacing w:after="0" w:line="240" w:lineRule="auto"/>
    </w:pPr>
    <w:rPr>
      <w:rFonts w:ascii="Times New Roman" w:hAnsi="Times New Roman" w:eastAsia="DejaVu Sans" w:cs="DejaVu Sans"/>
      <w:sz w:val="24"/>
      <w:szCs w:val="24"/>
      <w:lang w:val="en-US" w:eastAsia="zh-CN" w:bidi="hi-IN"/>
    </w:rPr>
    <w:tblPr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il"/>
          <w:bottom w:val="single" w:color="99D0DE" w:themeColor="accent5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il"/>
          <w:bottom w:val="single" w:color="99D0DE" w:themeColor="accent5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FFFFFF" w:fill="D1EAF0" w:themeFill="accent5" w:themeFillTint="40"/>
      </w:tcPr>
    </w:tblStylePr>
  </w:style>
  <w:style w:type="table" w:customStyle="1" w:styleId="136">
    <w:name w:val="List Table 2 - Accent 6"/>
    <w:uiPriority w:val="99"/>
    <w:pPr>
      <w:spacing w:after="0" w:line="240" w:lineRule="auto"/>
    </w:pPr>
    <w:rPr>
      <w:rFonts w:ascii="Times New Roman" w:hAnsi="Times New Roman" w:eastAsia="DejaVu Sans" w:cs="DejaVu Sans"/>
      <w:sz w:val="24"/>
      <w:szCs w:val="24"/>
      <w:lang w:val="en-US" w:eastAsia="zh-CN" w:bidi="hi-IN"/>
    </w:rPr>
    <w:tblPr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il"/>
          <w:bottom w:val="single" w:color="FAC396" w:themeColor="accent6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il"/>
          <w:bottom w:val="single" w:color="FAC396" w:themeColor="accent6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FFFFFF" w:fill="FCE4D0" w:themeFill="accent6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FFFFFF" w:fill="FCE4D0" w:themeFill="accent6" w:themeFillTint="40"/>
      </w:tcPr>
    </w:tblStylePr>
  </w:style>
  <w:style w:type="table" w:customStyle="1" w:styleId="137">
    <w:name w:val="Список-таблица 31"/>
    <w:uiPriority w:val="99"/>
    <w:pPr>
      <w:spacing w:after="0" w:line="240" w:lineRule="auto"/>
    </w:pPr>
    <w:rPr>
      <w:rFonts w:ascii="Times New Roman" w:hAnsi="Times New Roman" w:eastAsia="DejaVu Sans" w:cs="DejaVu Sans"/>
      <w:sz w:val="24"/>
      <w:szCs w:val="24"/>
      <w:lang w:val="en-US" w:eastAsia="zh-CN" w:bidi="hi-IN"/>
    </w:r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</w:style>
  <w:style w:type="table" w:customStyle="1" w:styleId="138">
    <w:name w:val="List Table 3 - Accent 1"/>
    <w:uiPriority w:val="99"/>
    <w:pPr>
      <w:spacing w:after="0" w:line="240" w:lineRule="auto"/>
    </w:pPr>
    <w:rPr>
      <w:rFonts w:ascii="Times New Roman" w:hAnsi="Times New Roman" w:eastAsia="DejaVu Sans" w:cs="DejaVu Sans"/>
      <w:sz w:val="24"/>
      <w:szCs w:val="24"/>
      <w:lang w:val="en-US" w:eastAsia="zh-CN" w:bidi="hi-IN"/>
    </w:rPr>
    <w:tblPr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</w:style>
  <w:style w:type="table" w:customStyle="1" w:styleId="139">
    <w:name w:val="List Table 3 - Accent 2"/>
    <w:uiPriority w:val="99"/>
    <w:pPr>
      <w:spacing w:after="0" w:line="240" w:lineRule="auto"/>
    </w:pPr>
    <w:rPr>
      <w:rFonts w:ascii="Times New Roman" w:hAnsi="Times New Roman" w:eastAsia="DejaVu Sans" w:cs="DejaVu Sans"/>
      <w:sz w:val="24"/>
      <w:szCs w:val="24"/>
      <w:lang w:val="en-US" w:eastAsia="zh-CN" w:bidi="hi-IN"/>
    </w:rPr>
    <w:tblPr>
      <w:tblBorders>
        <w:top w:val="single" w:color="D99795" w:themeColor="accent2" w:themeTint="97" w:sz="4" w:space="0"/>
        <w:left w:val="single" w:color="D99795" w:themeColor="accent2" w:themeTint="97" w:sz="4" w:space="0"/>
        <w:bottom w:val="single" w:color="D99795" w:themeColor="accent2" w:themeTint="97" w:sz="4" w:space="0"/>
        <w:right w:val="single" w:color="D99795" w:themeColor="accent2" w:themeTint="9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FFFFFF" w:fill="D997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795" w:themeColor="accent2" w:themeTint="97" w:sz="4" w:space="0"/>
          <w:right w:val="single" w:color="D99795" w:themeColor="accent2" w:themeTint="97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D99795" w:themeColor="accent2" w:themeTint="97" w:sz="4" w:space="0"/>
          <w:bottom w:val="single" w:color="D99795" w:themeColor="accent2" w:themeTint="97" w:sz="4" w:space="0"/>
        </w:tcBorders>
      </w:tcPr>
    </w:tblStylePr>
  </w:style>
  <w:style w:type="table" w:customStyle="1" w:styleId="140">
    <w:name w:val="List Table 3 - Accent 3"/>
    <w:uiPriority w:val="99"/>
    <w:pPr>
      <w:spacing w:after="0" w:line="240" w:lineRule="auto"/>
    </w:pPr>
    <w:rPr>
      <w:rFonts w:ascii="Times New Roman" w:hAnsi="Times New Roman" w:eastAsia="DejaVu Sans" w:cs="DejaVu Sans"/>
      <w:sz w:val="24"/>
      <w:szCs w:val="24"/>
      <w:lang w:val="en-US" w:eastAsia="zh-CN" w:bidi="hi-IN"/>
    </w:rPr>
    <w:tblPr>
      <w:tblBorders>
        <w:top w:val="single" w:color="C3D69C" w:themeColor="accent3" w:themeTint="98" w:sz="4" w:space="0"/>
        <w:left w:val="single" w:color="C3D69C" w:themeColor="accent3" w:themeTint="98" w:sz="4" w:space="0"/>
        <w:bottom w:val="single" w:color="C3D69C" w:themeColor="accent3" w:themeTint="98" w:sz="4" w:space="0"/>
        <w:right w:val="single" w:color="C3D69C" w:themeColor="accent3" w:themeTint="98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FFFFFF" w:fill="C3D69C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C" w:themeColor="accent3" w:themeTint="98" w:sz="4" w:space="0"/>
          <w:right w:val="single" w:color="C3D69C" w:themeColor="accent3" w:themeTint="98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C3D69C" w:themeColor="accent3" w:themeTint="98" w:sz="4" w:space="0"/>
          <w:bottom w:val="single" w:color="C3D69C" w:themeColor="accent3" w:themeTint="98" w:sz="4" w:space="0"/>
        </w:tcBorders>
      </w:tcPr>
    </w:tblStylePr>
  </w:style>
  <w:style w:type="table" w:customStyle="1" w:styleId="141">
    <w:name w:val="List Table 3 - Accent 4"/>
    <w:uiPriority w:val="99"/>
    <w:pPr>
      <w:spacing w:after="0" w:line="240" w:lineRule="auto"/>
    </w:pPr>
    <w:rPr>
      <w:rFonts w:ascii="Times New Roman" w:hAnsi="Times New Roman" w:eastAsia="DejaVu Sans" w:cs="DejaVu Sans"/>
      <w:sz w:val="24"/>
      <w:szCs w:val="24"/>
      <w:lang w:val="en-US" w:eastAsia="zh-CN" w:bidi="hi-IN"/>
    </w:rPr>
    <w:tblPr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FFFFFF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</w:style>
  <w:style w:type="table" w:customStyle="1" w:styleId="142">
    <w:name w:val="List Table 3 - Accent 5"/>
    <w:uiPriority w:val="99"/>
    <w:pPr>
      <w:spacing w:after="0" w:line="240" w:lineRule="auto"/>
    </w:pPr>
    <w:rPr>
      <w:rFonts w:ascii="Times New Roman" w:hAnsi="Times New Roman" w:eastAsia="DejaVu Sans" w:cs="DejaVu Sans"/>
      <w:sz w:val="24"/>
      <w:szCs w:val="24"/>
      <w:lang w:val="en-US" w:eastAsia="zh-CN" w:bidi="hi-IN"/>
    </w:rPr>
    <w:tblPr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FFFFFF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</w:style>
  <w:style w:type="table" w:customStyle="1" w:styleId="143">
    <w:name w:val="List Table 3 - Accent 6"/>
    <w:uiPriority w:val="99"/>
    <w:pPr>
      <w:spacing w:after="0" w:line="240" w:lineRule="auto"/>
    </w:pPr>
    <w:rPr>
      <w:rFonts w:ascii="Times New Roman" w:hAnsi="Times New Roman" w:eastAsia="DejaVu Sans" w:cs="DejaVu Sans"/>
      <w:sz w:val="24"/>
      <w:szCs w:val="24"/>
      <w:lang w:val="en-US" w:eastAsia="zh-CN" w:bidi="hi-IN"/>
    </w:rPr>
    <w:tblPr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FFFFFF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</w:style>
  <w:style w:type="table" w:customStyle="1" w:styleId="144">
    <w:name w:val="Список-таблица 41"/>
    <w:uiPriority w:val="99"/>
    <w:pPr>
      <w:spacing w:after="0" w:line="240" w:lineRule="auto"/>
    </w:pPr>
    <w:rPr>
      <w:rFonts w:ascii="Times New Roman" w:hAnsi="Times New Roman" w:eastAsia="DejaVu Sans" w:cs="DejaVu Sans"/>
      <w:sz w:val="24"/>
      <w:szCs w:val="24"/>
      <w:lang w:val="en-US" w:eastAsia="zh-CN" w:bidi="hi-IN"/>
    </w:r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FFFFF" w:fill="BEBEBE" w:themeFill="text1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FFFFFF" w:fill="BEBEBE" w:themeFill="text1" w:themeFillTint="40"/>
      </w:tcPr>
    </w:tblStylePr>
  </w:style>
  <w:style w:type="table" w:customStyle="1" w:styleId="145">
    <w:name w:val="List Table 4 - Accent 1"/>
    <w:uiPriority w:val="99"/>
    <w:pPr>
      <w:spacing w:after="0" w:line="240" w:lineRule="auto"/>
    </w:pPr>
    <w:rPr>
      <w:rFonts w:ascii="Times New Roman" w:hAnsi="Times New Roman" w:eastAsia="DejaVu Sans" w:cs="DejaVu Sans"/>
      <w:sz w:val="24"/>
      <w:szCs w:val="24"/>
      <w:lang w:val="en-US" w:eastAsia="zh-CN" w:bidi="hi-IN"/>
    </w:rPr>
    <w:tblPr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FFFFFF" w:fill="D2DFEE" w:themeFill="accent1" w:themeFillTint="40"/>
      </w:tcPr>
    </w:tblStylePr>
  </w:style>
  <w:style w:type="table" w:customStyle="1" w:styleId="146">
    <w:name w:val="List Table 4 - Accent 2"/>
    <w:uiPriority w:val="99"/>
    <w:pPr>
      <w:spacing w:after="0" w:line="240" w:lineRule="auto"/>
    </w:pPr>
    <w:rPr>
      <w:rFonts w:ascii="Times New Roman" w:hAnsi="Times New Roman" w:eastAsia="DejaVu Sans" w:cs="DejaVu Sans"/>
      <w:sz w:val="24"/>
      <w:szCs w:val="24"/>
      <w:lang w:val="en-US" w:eastAsia="zh-CN" w:bidi="hi-IN"/>
    </w:rPr>
    <w:tblPr>
      <w:tblBorders>
        <w:top w:val="single" w:color="DB9C9A" w:themeColor="accent2" w:themeTint="90" w:sz="4" w:space="0"/>
        <w:left w:val="single" w:color="DB9C9A" w:themeColor="accent2" w:themeTint="90" w:sz="4" w:space="0"/>
        <w:bottom w:val="single" w:color="DB9C9A" w:themeColor="accent2" w:themeTint="90" w:sz="4" w:space="0"/>
        <w:right w:val="single" w:color="DB9C9A" w:themeColor="accent2" w:themeTint="90" w:sz="4" w:space="0"/>
        <w:insideH w:val="single" w:color="DB9C9A" w:themeColor="accent2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FFFFFF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FFFFF" w:fill="EFD3D2" w:themeFill="accent2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FFFFFF" w:fill="EFD3D2" w:themeFill="accent2" w:themeFillTint="40"/>
      </w:tcPr>
    </w:tblStylePr>
  </w:style>
  <w:style w:type="table" w:customStyle="1" w:styleId="147">
    <w:name w:val="List Table 4 - Accent 3"/>
    <w:uiPriority w:val="99"/>
    <w:pPr>
      <w:spacing w:after="0" w:line="240" w:lineRule="auto"/>
    </w:pPr>
    <w:rPr>
      <w:rFonts w:ascii="Times New Roman" w:hAnsi="Times New Roman" w:eastAsia="DejaVu Sans" w:cs="DejaVu Sans"/>
      <w:sz w:val="24"/>
      <w:szCs w:val="24"/>
      <w:lang w:val="en-US" w:eastAsia="zh-CN" w:bidi="hi-IN"/>
    </w:rPr>
    <w:tblPr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FFFFFF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FFFFF" w:fill="E5EDD5" w:themeFill="accent3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FFFFFF" w:fill="E5EDD5" w:themeFill="accent3" w:themeFillTint="40"/>
      </w:tcPr>
    </w:tblStylePr>
  </w:style>
  <w:style w:type="table" w:customStyle="1" w:styleId="148">
    <w:name w:val="List Table 4 - Accent 4"/>
    <w:uiPriority w:val="99"/>
    <w:pPr>
      <w:spacing w:after="0" w:line="240" w:lineRule="auto"/>
    </w:pPr>
    <w:rPr>
      <w:rFonts w:ascii="Times New Roman" w:hAnsi="Times New Roman" w:eastAsia="DejaVu Sans" w:cs="DejaVu Sans"/>
      <w:sz w:val="24"/>
      <w:szCs w:val="24"/>
      <w:lang w:val="en-US" w:eastAsia="zh-CN" w:bidi="hi-IN"/>
    </w:rPr>
    <w:tblPr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FFFFFF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FFFFFF" w:fill="DFD8E7" w:themeFill="accent4" w:themeFillTint="40"/>
      </w:tcPr>
    </w:tblStylePr>
  </w:style>
  <w:style w:type="table" w:customStyle="1" w:styleId="149">
    <w:name w:val="List Table 4 - Accent 5"/>
    <w:uiPriority w:val="99"/>
    <w:pPr>
      <w:spacing w:after="0" w:line="240" w:lineRule="auto"/>
    </w:pPr>
    <w:rPr>
      <w:rFonts w:ascii="Times New Roman" w:hAnsi="Times New Roman" w:eastAsia="DejaVu Sans" w:cs="DejaVu Sans"/>
      <w:sz w:val="24"/>
      <w:szCs w:val="24"/>
      <w:lang w:val="en-US" w:eastAsia="zh-CN" w:bidi="hi-IN"/>
    </w:rPr>
    <w:tblPr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FFFFFF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FFFFFF" w:fill="D1EAF0" w:themeFill="accent5" w:themeFillTint="40"/>
      </w:tcPr>
    </w:tblStylePr>
  </w:style>
  <w:style w:type="table" w:customStyle="1" w:styleId="150">
    <w:name w:val="List Table 4 - Accent 6"/>
    <w:uiPriority w:val="99"/>
    <w:pPr>
      <w:spacing w:after="0" w:line="240" w:lineRule="auto"/>
    </w:pPr>
    <w:rPr>
      <w:rFonts w:ascii="Times New Roman" w:hAnsi="Times New Roman" w:eastAsia="DejaVu Sans" w:cs="DejaVu Sans"/>
      <w:sz w:val="24"/>
      <w:szCs w:val="24"/>
      <w:lang w:val="en-US" w:eastAsia="zh-CN" w:bidi="hi-IN"/>
    </w:rPr>
    <w:tblPr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FFFFFF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FFFFF" w:fill="FCE4D0" w:themeFill="accent6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FFFFFF" w:fill="FCE4D0" w:themeFill="accent6" w:themeFillTint="40"/>
      </w:tcPr>
    </w:tblStylePr>
  </w:style>
  <w:style w:type="table" w:customStyle="1" w:styleId="151">
    <w:name w:val="Список-таблица 5 темная1"/>
    <w:uiPriority w:val="99"/>
    <w:pPr>
      <w:spacing w:after="0" w:line="240" w:lineRule="auto"/>
    </w:pPr>
    <w:rPr>
      <w:rFonts w:ascii="Times New Roman" w:hAnsi="Times New Roman" w:eastAsia="DejaVu Sans" w:cs="DejaVu Sans"/>
      <w:sz w:val="24"/>
      <w:szCs w:val="24"/>
      <w:lang w:val="en-US" w:eastAsia="zh-CN" w:bidi="hi-IN"/>
    </w:rPr>
    <w:tblPr>
      <w:tblBorders>
        <w:top w:val="single" w:color="7E7E7E" w:themeColor="text1" w:themeTint="80" w:sz="32" w:space="0"/>
        <w:left w:val="single" w:color="7E7E7E" w:themeColor="text1" w:themeTint="80" w:sz="32" w:space="0"/>
        <w:bottom w:val="single" w:color="7E7E7E" w:themeColor="text1" w:themeTint="80" w:sz="32" w:space="0"/>
        <w:right w:val="single" w:color="7E7E7E" w:themeColor="text1" w:themeTint="80" w:sz="32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7E7E7E" w:themeColor="text1" w:themeTint="80" w:sz="32" w:space="0"/>
          <w:bottom w:val="single" w:color="FFFFFF" w:themeColor="light1" w:sz="12" w:space="0"/>
        </w:tcBorders>
        <w:shd w:val="clear" w:color="FFFFFF" w:fill="7E7E7E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E7E7E" w:themeColor="text1" w:themeTint="80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E7E7E" w:themeColor="text1" w:themeTint="80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FFFFFF" w:fill="7E7E7E" w:themeFill="text1" w:themeFillTint="80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FFFFF" w:fill="7E7E7E" w:themeFill="text1" w:themeFillTint="80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FFFFF" w:fill="7E7E7E" w:themeFill="text1" w:themeFillTint="80"/>
      </w:tcPr>
    </w:tblStylePr>
  </w:style>
  <w:style w:type="table" w:customStyle="1" w:styleId="152">
    <w:name w:val="List Table 5 Dark - Accent 1"/>
    <w:uiPriority w:val="99"/>
    <w:pPr>
      <w:spacing w:after="0" w:line="240" w:lineRule="auto"/>
    </w:pPr>
    <w:rPr>
      <w:rFonts w:ascii="Times New Roman" w:hAnsi="Times New Roman" w:eastAsia="DejaVu Sans" w:cs="DejaVu Sans"/>
      <w:sz w:val="24"/>
      <w:szCs w:val="24"/>
      <w:lang w:val="en-US" w:eastAsia="zh-CN" w:bidi="hi-IN"/>
    </w:rPr>
    <w:tblPr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4F81BD" w:themeColor="accent1" w:sz="32" w:space="0"/>
          <w:bottom w:val="single" w:color="FFFFFF" w:themeColor="light1" w:sz="12" w:space="0"/>
        </w:tcBorders>
        <w:shd w:val="clear" w:color="FFFFFF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FFFFFF" w:fill="4F81BD" w:themeFill="accent1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FFFFF" w:fill="4F81BD" w:themeFill="accent1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FFFFF" w:fill="4F81BD" w:themeFill="accent1"/>
      </w:tcPr>
    </w:tblStylePr>
  </w:style>
  <w:style w:type="table" w:customStyle="1" w:styleId="153">
    <w:name w:val="List Table 5 Dark - Accent 2"/>
    <w:uiPriority w:val="99"/>
    <w:pPr>
      <w:spacing w:after="0" w:line="240" w:lineRule="auto"/>
    </w:pPr>
    <w:rPr>
      <w:rFonts w:ascii="Times New Roman" w:hAnsi="Times New Roman" w:eastAsia="DejaVu Sans" w:cs="DejaVu Sans"/>
      <w:sz w:val="24"/>
      <w:szCs w:val="24"/>
      <w:lang w:val="en-US" w:eastAsia="zh-CN" w:bidi="hi-IN"/>
    </w:rPr>
    <w:tblPr>
      <w:tblBorders>
        <w:top w:val="single" w:color="D99795" w:themeColor="accent2" w:themeTint="97" w:sz="32" w:space="0"/>
        <w:left w:val="single" w:color="D99795" w:themeColor="accent2" w:themeTint="97" w:sz="32" w:space="0"/>
        <w:bottom w:val="single" w:color="D99795" w:themeColor="accent2" w:themeTint="97" w:sz="32" w:space="0"/>
        <w:right w:val="single" w:color="D99795" w:themeColor="accent2" w:themeTint="97" w:sz="32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D99795" w:themeColor="accent2" w:themeTint="97" w:sz="32" w:space="0"/>
          <w:bottom w:val="single" w:color="FFFFFF" w:themeColor="light1" w:sz="12" w:space="0"/>
        </w:tcBorders>
        <w:shd w:val="clear" w:color="FFFFFF" w:fill="D997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795" w:themeColor="accent2" w:themeTint="97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795" w:themeColor="accent2" w:themeTint="97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FFFFFF" w:fill="D99795" w:themeFill="accent2" w:themeFillTint="97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FFFFF" w:fill="D99795" w:themeFill="accent2" w:themeFillTint="97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FFFFF" w:fill="D99795" w:themeFill="accent2" w:themeFillTint="97"/>
      </w:tcPr>
    </w:tblStylePr>
  </w:style>
  <w:style w:type="table" w:customStyle="1" w:styleId="154">
    <w:name w:val="List Table 5 Dark - Accent 3"/>
    <w:uiPriority w:val="99"/>
    <w:pPr>
      <w:spacing w:after="0" w:line="240" w:lineRule="auto"/>
    </w:pPr>
    <w:rPr>
      <w:rFonts w:ascii="Times New Roman" w:hAnsi="Times New Roman" w:eastAsia="DejaVu Sans" w:cs="DejaVu Sans"/>
      <w:sz w:val="24"/>
      <w:szCs w:val="24"/>
      <w:lang w:val="en-US" w:eastAsia="zh-CN" w:bidi="hi-IN"/>
    </w:rPr>
    <w:tblPr>
      <w:tblBorders>
        <w:top w:val="single" w:color="C3D69C" w:themeColor="accent3" w:themeTint="98" w:sz="32" w:space="0"/>
        <w:left w:val="single" w:color="C3D69C" w:themeColor="accent3" w:themeTint="98" w:sz="32" w:space="0"/>
        <w:bottom w:val="single" w:color="C3D69C" w:themeColor="accent3" w:themeTint="98" w:sz="32" w:space="0"/>
        <w:right w:val="single" w:color="C3D69C" w:themeColor="accent3" w:themeTint="98" w:sz="32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C3D69C" w:themeColor="accent3" w:themeTint="98" w:sz="32" w:space="0"/>
          <w:bottom w:val="single" w:color="FFFFFF" w:themeColor="light1" w:sz="12" w:space="0"/>
        </w:tcBorders>
        <w:shd w:val="clear" w:color="FFFFFF" w:fill="C3D69C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C" w:themeColor="accent3" w:themeTint="98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C" w:themeColor="accent3" w:themeTint="98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FFFFFF" w:fill="C3D69C" w:themeFill="accent3" w:themeFillTint="98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FFFFF" w:fill="C3D69C" w:themeFill="accent3" w:themeFillTint="98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FFFFF" w:fill="C3D69C" w:themeFill="accent3" w:themeFillTint="98"/>
      </w:tcPr>
    </w:tblStylePr>
  </w:style>
  <w:style w:type="table" w:customStyle="1" w:styleId="155">
    <w:name w:val="List Table 5 Dark - Accent 4"/>
    <w:uiPriority w:val="99"/>
    <w:pPr>
      <w:spacing w:after="0" w:line="240" w:lineRule="auto"/>
    </w:pPr>
    <w:rPr>
      <w:rFonts w:ascii="Times New Roman" w:hAnsi="Times New Roman" w:eastAsia="DejaVu Sans" w:cs="DejaVu Sans"/>
      <w:sz w:val="24"/>
      <w:szCs w:val="24"/>
      <w:lang w:val="en-US" w:eastAsia="zh-CN" w:bidi="hi-IN"/>
    </w:rPr>
    <w:tblPr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B2A1C6" w:themeColor="accent4" w:themeTint="9A" w:sz="32" w:space="0"/>
          <w:bottom w:val="single" w:color="FFFFFF" w:themeColor="light1" w:sz="12" w:space="0"/>
        </w:tcBorders>
        <w:shd w:val="clear" w:color="FFFFFF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FFFFFF" w:fill="B2A1C6" w:themeFill="accent4" w:themeFillTint="9A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FFFFF" w:fill="B2A1C6" w:themeFill="accent4" w:themeFillTint="9A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FFFFF" w:fill="B2A1C6" w:themeFill="accent4" w:themeFillTint="9A"/>
      </w:tcPr>
    </w:tblStylePr>
  </w:style>
  <w:style w:type="table" w:customStyle="1" w:styleId="156">
    <w:name w:val="List Table 5 Dark - Accent 5"/>
    <w:uiPriority w:val="99"/>
    <w:pPr>
      <w:spacing w:after="0" w:line="240" w:lineRule="auto"/>
    </w:pPr>
    <w:rPr>
      <w:rFonts w:ascii="Times New Roman" w:hAnsi="Times New Roman" w:eastAsia="DejaVu Sans" w:cs="DejaVu Sans"/>
      <w:sz w:val="24"/>
      <w:szCs w:val="24"/>
      <w:lang w:val="en-US" w:eastAsia="zh-CN" w:bidi="hi-IN"/>
    </w:rPr>
    <w:tblPr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92CCDC" w:themeColor="accent5" w:themeTint="9A" w:sz="32" w:space="0"/>
          <w:bottom w:val="single" w:color="FFFFFF" w:themeColor="light1" w:sz="12" w:space="0"/>
        </w:tcBorders>
        <w:shd w:val="clear" w:color="FFFFFF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FFFFFF" w:fill="92CCDC" w:themeFill="accent5" w:themeFillTint="9A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FFFFF" w:fill="92CCDC" w:themeFill="accent5" w:themeFillTint="9A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FFFFF" w:fill="92CCDC" w:themeFill="accent5" w:themeFillTint="9A"/>
      </w:tcPr>
    </w:tblStylePr>
  </w:style>
  <w:style w:type="table" w:customStyle="1" w:styleId="157">
    <w:name w:val="List Table 5 Dark - Accent 6"/>
    <w:uiPriority w:val="99"/>
    <w:pPr>
      <w:spacing w:after="0" w:line="240" w:lineRule="auto"/>
    </w:pPr>
    <w:rPr>
      <w:rFonts w:ascii="Times New Roman" w:hAnsi="Times New Roman" w:eastAsia="DejaVu Sans" w:cs="DejaVu Sans"/>
      <w:sz w:val="24"/>
      <w:szCs w:val="24"/>
      <w:lang w:val="en-US" w:eastAsia="zh-CN" w:bidi="hi-IN"/>
    </w:rPr>
    <w:tblPr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FAC090" w:themeColor="accent6" w:themeTint="98" w:sz="32" w:space="0"/>
          <w:bottom w:val="single" w:color="FFFFFF" w:themeColor="light1" w:sz="12" w:space="0"/>
        </w:tcBorders>
        <w:shd w:val="clear" w:color="FFFFFF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FFFFFF" w:fill="FAC090" w:themeFill="accent6" w:themeFillTint="98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FFFFF" w:fill="FAC090" w:themeFill="accent6" w:themeFillTint="98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FFFFF" w:fill="FAC090" w:themeFill="accent6" w:themeFillTint="98"/>
      </w:tcPr>
    </w:tblStylePr>
  </w:style>
  <w:style w:type="table" w:customStyle="1" w:styleId="158">
    <w:name w:val="Список-таблица 6 цветная1"/>
    <w:uiPriority w:val="99"/>
    <w:pPr>
      <w:spacing w:after="0" w:line="240" w:lineRule="auto"/>
    </w:pPr>
    <w:rPr>
      <w:rFonts w:ascii="Times New Roman" w:hAnsi="Times New Roman" w:eastAsia="DejaVu Sans" w:cs="DejaVu Sans"/>
      <w:sz w:val="24"/>
      <w:szCs w:val="24"/>
      <w:lang w:val="en-US" w:eastAsia="zh-CN" w:bidi="hi-IN"/>
    </w:rPr>
    <w:tblPr>
      <w:tblBorders>
        <w:top w:val="single" w:color="7E7E7E" w:themeColor="text1" w:themeTint="80" w:sz="4" w:space="0"/>
        <w:bottom w:val="single" w:color="7E7E7E" w:themeColor="text1" w:themeTint="8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cPr>
        <w:tcBorders>
          <w:bottom w:val="single" w:color="7E7E7E" w:themeColor="text1" w:themeTint="80" w:sz="4" w:space="0"/>
        </w:tcBorders>
      </w:tcPr>
    </w:tblStylePr>
    <w:tblStylePr w:type="lastRow">
      <w:rPr>
        <w:b/>
        <w:color w:val="000000" w:themeColor="text1"/>
      </w:rPr>
      <w:tcPr>
        <w:tcBorders>
          <w:top w:val="single" w:color="7E7E7E" w:themeColor="text1" w:themeTint="80" w:sz="4" w:space="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cPr>
        <w:shd w:val="clear" w:color="FFFFFF" w:fill="BEBEBE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cPr>
        <w:shd w:val="clear" w:color="FFFFFF" w:fill="BEBEBE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159">
    <w:name w:val="List Table 6 Colorful - Accent 1"/>
    <w:uiPriority w:val="99"/>
    <w:pPr>
      <w:spacing w:after="0" w:line="240" w:lineRule="auto"/>
    </w:pPr>
    <w:rPr>
      <w:rFonts w:ascii="Times New Roman" w:hAnsi="Times New Roman" w:eastAsia="DejaVu Sans" w:cs="DejaVu Sans"/>
      <w:sz w:val="24"/>
      <w:szCs w:val="24"/>
      <w:lang w:val="en-US" w:eastAsia="zh-CN" w:bidi="hi-IN"/>
    </w:rPr>
    <w:tblPr>
      <w:tblBorders>
        <w:top w:val="single" w:color="4F81BD" w:themeColor="accent1" w:sz="4" w:space="0"/>
        <w:bottom w:val="single" w:color="4F81BD" w:themeColor="accent1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B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Row">
      <w:rPr>
        <w:b/>
        <w:color w:val="2A4B71" w:themeColor="accent1" w:themeShade="95"/>
      </w:rPr>
      <w:tcPr>
        <w:tcBorders>
          <w:top w:val="single" w:color="4F81BD" w:themeColor="accent1" w:sz="4" w:space="0"/>
        </w:tcBorders>
      </w:tcPr>
    </w:tblStylePr>
    <w:tblStylePr w:type="firstCol">
      <w:rPr>
        <w:b/>
        <w:color w:val="2A4B71" w:themeColor="accent1" w:themeShade="95"/>
      </w:rPr>
    </w:tblStylePr>
    <w:tblStylePr w:type="lastCol">
      <w:rPr>
        <w:b/>
        <w:color w:val="2A4B71" w:themeColor="accent1" w:themeShade="95"/>
      </w:rPr>
    </w:tblStylePr>
    <w:tblStylePr w:type="band1Vert"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</w:style>
  <w:style w:type="table" w:customStyle="1" w:styleId="160">
    <w:name w:val="List Table 6 Colorful - Accent 2"/>
    <w:uiPriority w:val="99"/>
    <w:pPr>
      <w:spacing w:after="0" w:line="240" w:lineRule="auto"/>
    </w:pPr>
    <w:rPr>
      <w:rFonts w:ascii="Times New Roman" w:hAnsi="Times New Roman" w:eastAsia="DejaVu Sans" w:cs="DejaVu Sans"/>
      <w:sz w:val="24"/>
      <w:szCs w:val="24"/>
      <w:lang w:val="en-US" w:eastAsia="zh-CN" w:bidi="hi-IN"/>
    </w:rPr>
    <w:tblPr>
      <w:tblBorders>
        <w:top w:val="single" w:color="D99795" w:themeColor="accent2" w:themeTint="97" w:sz="4" w:space="0"/>
        <w:bottom w:val="single" w:color="D99795" w:themeColor="accent2" w:themeTint="9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795" w:themeColor="accent2" w:themeShade="95" w:themeTint="97"/>
      </w:rPr>
      <w:tcPr>
        <w:tcBorders>
          <w:bottom w:val="single" w:color="D99795" w:themeColor="accent2" w:themeTint="97" w:sz="4" w:space="0"/>
        </w:tcBorders>
      </w:tcPr>
    </w:tblStylePr>
    <w:tblStylePr w:type="lastRow">
      <w:rPr>
        <w:b/>
        <w:color w:val="D99795" w:themeColor="accent2" w:themeShade="95" w:themeTint="97"/>
      </w:rPr>
      <w:tcPr>
        <w:tcBorders>
          <w:top w:val="single" w:color="D99795" w:themeColor="accent2" w:themeTint="97" w:sz="4" w:space="0"/>
        </w:tcBorders>
      </w:tcPr>
    </w:tblStylePr>
    <w:tblStylePr w:type="firstCol">
      <w:rPr>
        <w:b/>
        <w:color w:val="D99795" w:themeColor="accent2" w:themeShade="95" w:themeTint="97"/>
      </w:rPr>
    </w:tblStylePr>
    <w:tblStylePr w:type="lastCol">
      <w:rPr>
        <w:b/>
        <w:color w:val="D99795" w:themeColor="accent2" w:themeShade="95" w:themeTint="97"/>
      </w:rPr>
    </w:tblStylePr>
    <w:tblStylePr w:type="band1Vert">
      <w:tcPr>
        <w:shd w:val="clear" w:color="FFFFFF" w:fill="EFD3D2" w:themeFill="accent2" w:themeFillTint="40"/>
      </w:tcPr>
    </w:tblStylePr>
    <w:tblStylePr w:type="band1Horz">
      <w:rPr>
        <w:rFonts w:ascii="Arial" w:hAnsi="Arial"/>
        <w:color w:val="D99795" w:themeColor="accent2" w:themeShade="95" w:themeTint="97"/>
        <w:sz w:val="22"/>
      </w:rPr>
      <w:tcPr>
        <w:shd w:val="clear" w:color="FFFFFF" w:fill="EFD3D2" w:themeFill="accent2" w:themeFillTint="40"/>
      </w:tcPr>
    </w:tblStylePr>
    <w:tblStylePr w:type="band2Horz">
      <w:rPr>
        <w:rFonts w:ascii="Arial" w:hAnsi="Arial"/>
        <w:color w:val="D99795" w:themeColor="accent2" w:themeShade="95" w:themeTint="97"/>
        <w:sz w:val="22"/>
      </w:rPr>
    </w:tblStylePr>
  </w:style>
  <w:style w:type="table" w:customStyle="1" w:styleId="161">
    <w:name w:val="List Table 6 Colorful - Accent 3"/>
    <w:uiPriority w:val="99"/>
    <w:pPr>
      <w:spacing w:after="0" w:line="240" w:lineRule="auto"/>
    </w:pPr>
    <w:rPr>
      <w:rFonts w:ascii="Times New Roman" w:hAnsi="Times New Roman" w:eastAsia="DejaVu Sans" w:cs="DejaVu Sans"/>
      <w:sz w:val="24"/>
      <w:szCs w:val="24"/>
      <w:lang w:val="en-US" w:eastAsia="zh-CN" w:bidi="hi-IN"/>
    </w:rPr>
    <w:tblPr>
      <w:tblBorders>
        <w:top w:val="single" w:color="C3D69C" w:themeColor="accent3" w:themeTint="98" w:sz="4" w:space="0"/>
        <w:bottom w:val="single" w:color="C3D69C" w:themeColor="accent3" w:themeTint="98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C" w:themeColor="accent3" w:themeShade="95" w:themeTint="98"/>
      </w:rPr>
      <w:tcPr>
        <w:tcBorders>
          <w:bottom w:val="single" w:color="C3D69C" w:themeColor="accent3" w:themeTint="98" w:sz="4" w:space="0"/>
        </w:tcBorders>
      </w:tcPr>
    </w:tblStylePr>
    <w:tblStylePr w:type="lastRow">
      <w:rPr>
        <w:b/>
        <w:color w:val="C3D69C" w:themeColor="accent3" w:themeShade="95" w:themeTint="98"/>
      </w:rPr>
      <w:tcPr>
        <w:tcBorders>
          <w:top w:val="single" w:color="C3D69C" w:themeColor="accent3" w:themeTint="98" w:sz="4" w:space="0"/>
        </w:tcBorders>
      </w:tcPr>
    </w:tblStylePr>
    <w:tblStylePr w:type="firstCol">
      <w:rPr>
        <w:b/>
        <w:color w:val="C3D69C" w:themeColor="accent3" w:themeShade="95" w:themeTint="98"/>
      </w:rPr>
    </w:tblStylePr>
    <w:tblStylePr w:type="lastCol">
      <w:rPr>
        <w:b/>
        <w:color w:val="C3D69C" w:themeColor="accent3" w:themeShade="95" w:themeTint="98"/>
      </w:rPr>
    </w:tblStylePr>
    <w:tblStylePr w:type="band1Vert">
      <w:tcPr>
        <w:shd w:val="clear" w:color="FFFFFF" w:fill="E5EDD5" w:themeFill="accent3" w:themeFillTint="40"/>
      </w:tcPr>
    </w:tblStylePr>
    <w:tblStylePr w:type="band1Horz">
      <w:rPr>
        <w:rFonts w:ascii="Arial" w:hAnsi="Arial"/>
        <w:color w:val="C3D69C" w:themeColor="accent3" w:themeShade="95" w:themeTint="98"/>
        <w:sz w:val="22"/>
      </w:rPr>
      <w:tcPr>
        <w:shd w:val="clear" w:color="FFFFFF" w:fill="E5EDD5" w:themeFill="accent3" w:themeFillTint="40"/>
      </w:tcPr>
    </w:tblStylePr>
    <w:tblStylePr w:type="band2Horz">
      <w:rPr>
        <w:rFonts w:ascii="Arial" w:hAnsi="Arial"/>
        <w:color w:val="C3D69C" w:themeColor="accent3" w:themeShade="95" w:themeTint="98"/>
        <w:sz w:val="22"/>
      </w:rPr>
    </w:tblStylePr>
  </w:style>
  <w:style w:type="table" w:customStyle="1" w:styleId="162">
    <w:name w:val="List Table 6 Colorful - Accent 4"/>
    <w:uiPriority w:val="99"/>
    <w:pPr>
      <w:spacing w:after="0" w:line="240" w:lineRule="auto"/>
    </w:pPr>
    <w:rPr>
      <w:rFonts w:ascii="Times New Roman" w:hAnsi="Times New Roman" w:eastAsia="DejaVu Sans" w:cs="DejaVu Sans"/>
      <w:sz w:val="24"/>
      <w:szCs w:val="24"/>
      <w:lang w:val="en-US" w:eastAsia="zh-CN" w:bidi="hi-IN"/>
    </w:rPr>
    <w:tblPr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Shade="95" w:themeTint="9A"/>
      </w:rPr>
      <w:tcPr>
        <w:tcBorders>
          <w:bottom w:val="single" w:color="B2A1C6" w:themeColor="accent4" w:themeTint="9A" w:sz="4" w:space="0"/>
        </w:tcBorders>
      </w:tcPr>
    </w:tblStylePr>
    <w:tblStylePr w:type="lastRow">
      <w:rPr>
        <w:b/>
        <w:color w:val="B2A1C6" w:themeColor="accent4" w:themeShade="95" w:themeTint="9A"/>
      </w:rPr>
      <w:tcPr>
        <w:tcBorders>
          <w:top w:val="single" w:color="B2A1C6" w:themeColor="accent4" w:themeTint="9A" w:sz="4" w:space="0"/>
        </w:tcBorders>
      </w:tcPr>
    </w:tblStylePr>
    <w:tblStylePr w:type="firstCol">
      <w:rPr>
        <w:b/>
        <w:color w:val="B2A1C6" w:themeColor="accent4" w:themeShade="95" w:themeTint="9A"/>
      </w:rPr>
    </w:tblStylePr>
    <w:tblStylePr w:type="lastCol">
      <w:rPr>
        <w:b/>
        <w:color w:val="B2A1C6" w:themeColor="accent4" w:themeShade="95" w:themeTint="9A"/>
      </w:rPr>
    </w:tblStylePr>
    <w:tblStylePr w:type="band1Vert"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Shade="95" w:themeTint="9A"/>
        <w:sz w:val="22"/>
      </w:rPr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Shade="95" w:themeTint="9A"/>
        <w:sz w:val="22"/>
      </w:rPr>
    </w:tblStylePr>
  </w:style>
  <w:style w:type="table" w:customStyle="1" w:styleId="163">
    <w:name w:val="List Table 6 Colorful - Accent 5"/>
    <w:uiPriority w:val="99"/>
    <w:pPr>
      <w:spacing w:after="0" w:line="240" w:lineRule="auto"/>
    </w:pPr>
    <w:rPr>
      <w:rFonts w:ascii="Times New Roman" w:hAnsi="Times New Roman" w:eastAsia="DejaVu Sans" w:cs="DejaVu Sans"/>
      <w:sz w:val="24"/>
      <w:szCs w:val="24"/>
      <w:lang w:val="en-US" w:eastAsia="zh-CN" w:bidi="hi-IN"/>
    </w:rPr>
    <w:tblPr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Shade="95" w:themeTint="9A"/>
      </w:rPr>
      <w:tcPr>
        <w:tcBorders>
          <w:bottom w:val="single" w:color="92CCDC" w:themeColor="accent5" w:themeTint="9A" w:sz="4" w:space="0"/>
        </w:tcBorders>
      </w:tcPr>
    </w:tblStylePr>
    <w:tblStylePr w:type="lastRow">
      <w:rPr>
        <w:b/>
        <w:color w:val="92CCDC" w:themeColor="accent5" w:themeShade="95" w:themeTint="9A"/>
      </w:rPr>
      <w:tcPr>
        <w:tcBorders>
          <w:top w:val="single" w:color="92CCDC" w:themeColor="accent5" w:themeTint="9A" w:sz="4" w:space="0"/>
        </w:tcBorders>
      </w:tcPr>
    </w:tblStylePr>
    <w:tblStylePr w:type="firstCol">
      <w:rPr>
        <w:b/>
        <w:color w:val="92CCDC" w:themeColor="accent5" w:themeShade="95" w:themeTint="9A"/>
      </w:rPr>
    </w:tblStylePr>
    <w:tblStylePr w:type="lastCol">
      <w:rPr>
        <w:b/>
        <w:color w:val="92CCDC" w:themeColor="accent5" w:themeShade="95" w:themeTint="9A"/>
      </w:rPr>
    </w:tblStylePr>
    <w:tblStylePr w:type="band1Vert"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Shade="95" w:themeTint="9A"/>
        <w:sz w:val="22"/>
      </w:rPr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Shade="95" w:themeTint="9A"/>
        <w:sz w:val="22"/>
      </w:rPr>
    </w:tblStylePr>
  </w:style>
  <w:style w:type="table" w:customStyle="1" w:styleId="164">
    <w:name w:val="List Table 6 Colorful - Accent 6"/>
    <w:uiPriority w:val="99"/>
    <w:pPr>
      <w:spacing w:after="0" w:line="240" w:lineRule="auto"/>
    </w:pPr>
    <w:rPr>
      <w:rFonts w:ascii="Times New Roman" w:hAnsi="Times New Roman" w:eastAsia="DejaVu Sans" w:cs="DejaVu Sans"/>
      <w:sz w:val="24"/>
      <w:szCs w:val="24"/>
      <w:lang w:val="en-US" w:eastAsia="zh-CN" w:bidi="hi-IN"/>
    </w:rPr>
    <w:tblPr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Shade="95" w:themeTint="98"/>
      </w:rPr>
      <w:tcPr>
        <w:tcBorders>
          <w:bottom w:val="single" w:color="FAC090" w:themeColor="accent6" w:themeTint="98" w:sz="4" w:space="0"/>
        </w:tcBorders>
      </w:tcPr>
    </w:tblStylePr>
    <w:tblStylePr w:type="lastRow">
      <w:rPr>
        <w:b/>
        <w:color w:val="FAC090" w:themeColor="accent6" w:themeShade="95" w:themeTint="98"/>
      </w:rPr>
      <w:tcPr>
        <w:tcBorders>
          <w:top w:val="single" w:color="FAC090" w:themeColor="accent6" w:themeTint="98" w:sz="4" w:space="0"/>
        </w:tcBorders>
      </w:tcPr>
    </w:tblStylePr>
    <w:tblStylePr w:type="firstCol">
      <w:rPr>
        <w:b/>
        <w:color w:val="FAC090" w:themeColor="accent6" w:themeShade="95" w:themeTint="98"/>
      </w:rPr>
    </w:tblStylePr>
    <w:tblStylePr w:type="lastCol">
      <w:rPr>
        <w:b/>
        <w:color w:val="FAC090" w:themeColor="accent6" w:themeShade="95" w:themeTint="98"/>
      </w:rPr>
    </w:tblStylePr>
    <w:tblStylePr w:type="band1Vert">
      <w:tcPr>
        <w:shd w:val="clear" w:color="FFFFFF" w:fill="FCE4D0" w:themeFill="accent6" w:themeFillTint="40"/>
      </w:tcPr>
    </w:tblStylePr>
    <w:tblStylePr w:type="band1Horz">
      <w:rPr>
        <w:rFonts w:ascii="Arial" w:hAnsi="Arial"/>
        <w:color w:val="FAC090" w:themeColor="accent6" w:themeShade="95" w:themeTint="98"/>
        <w:sz w:val="22"/>
      </w:rPr>
      <w:tcPr>
        <w:shd w:val="clear" w:color="FFFFFF" w:fill="FCE4D0" w:themeFill="accent6" w:themeFillTint="40"/>
      </w:tcPr>
    </w:tblStylePr>
    <w:tblStylePr w:type="band2Horz">
      <w:rPr>
        <w:rFonts w:ascii="Arial" w:hAnsi="Arial"/>
        <w:color w:val="FAC090" w:themeColor="accent6" w:themeShade="95" w:themeTint="98"/>
        <w:sz w:val="22"/>
      </w:rPr>
    </w:tblStylePr>
  </w:style>
  <w:style w:type="table" w:customStyle="1" w:styleId="165">
    <w:name w:val="Список-таблица 7 цветная1"/>
    <w:uiPriority w:val="99"/>
    <w:pPr>
      <w:spacing w:after="0" w:line="240" w:lineRule="auto"/>
    </w:pPr>
    <w:rPr>
      <w:rFonts w:ascii="Times New Roman" w:hAnsi="Times New Roman" w:eastAsia="DejaVu Sans" w:cs="DejaVu Sans"/>
      <w:sz w:val="24"/>
      <w:szCs w:val="24"/>
      <w:lang w:val="en-US" w:eastAsia="zh-CN" w:bidi="hi-IN"/>
    </w:rPr>
    <w:tblPr>
      <w:tblBorders>
        <w:right w:val="single" w:color="7E7E7E" w:themeColor="text1" w:themeTint="8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E7E7E" w:themeColor="text1" w:themeShade="95" w:themeTint="80"/>
        <w:sz w:val="22"/>
      </w:rPr>
      <w:tcPr>
        <w:tcBorders>
          <w:top w:val="nil"/>
          <w:left w:val="nil"/>
          <w:bottom w:val="single" w:color="7E7E7E" w:themeColor="text1" w:themeTint="80" w:sz="4" w:space="0"/>
          <w:right w:val="nil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E7E7E" w:themeColor="text1" w:themeShade="95" w:themeTint="80"/>
        <w:sz w:val="22"/>
      </w:rPr>
      <w:tcPr>
        <w:tcBorders>
          <w:top w:val="single" w:color="7E7E7E" w:themeColor="text1" w:themeTint="80" w:sz="4" w:space="0"/>
          <w:left w:val="nil"/>
          <w:bottom w:val="nil"/>
          <w:right w:val="nil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E7E7E" w:themeColor="text1" w:themeShade="95" w:themeTint="80"/>
        <w:sz w:val="22"/>
      </w:rPr>
      <w:tcPr>
        <w:tcBorders>
          <w:top w:val="nil"/>
          <w:left w:val="nil"/>
          <w:bottom w:val="nil"/>
          <w:right w:val="single" w:color="7E7E7E" w:themeColor="text1" w:themeTint="80" w:sz="4" w:space="0"/>
        </w:tcBorders>
        <w:shd w:val="clear" w:color="FFFFFF" w:fill="FFFFFF"/>
      </w:tcPr>
    </w:tblStylePr>
    <w:tblStylePr w:type="lastCol">
      <w:rPr>
        <w:rFonts w:ascii="Arial" w:hAnsi="Arial"/>
        <w:i/>
        <w:color w:val="7E7E7E" w:themeColor="text1" w:themeShade="95" w:themeTint="80"/>
        <w:sz w:val="22"/>
      </w:rPr>
      <w:tcPr>
        <w:tcBorders>
          <w:top w:val="nil"/>
          <w:left w:val="single" w:color="7E7E7E" w:themeColor="text1" w:themeTint="80" w:sz="4" w:space="0"/>
          <w:bottom w:val="nil"/>
          <w:right w:val="nil"/>
        </w:tcBorders>
        <w:shd w:val="clear" w:color="FFFFFF" w:fill="FFFFFF"/>
      </w:tcPr>
    </w:tblStylePr>
    <w:tblStylePr w:type="band1Vert">
      <w:tcPr>
        <w:shd w:val="clear" w:color="FFFFFF" w:fill="BEBEBE" w:themeFill="text1" w:themeFillTint="40"/>
      </w:tcPr>
    </w:tblStylePr>
    <w:tblStylePr w:type="band1Horz">
      <w:rPr>
        <w:rFonts w:ascii="Arial" w:hAnsi="Arial"/>
        <w:color w:val="7E7E7E" w:themeColor="text1" w:themeShade="95" w:themeTint="80"/>
        <w:sz w:val="22"/>
      </w:rPr>
      <w:tcPr>
        <w:shd w:val="clear" w:color="FFFFFF" w:fill="BEBEBE" w:themeFill="text1" w:themeFillTint="40"/>
      </w:tcPr>
    </w:tblStylePr>
    <w:tblStylePr w:type="band2Horz">
      <w:rPr>
        <w:rFonts w:ascii="Arial" w:hAnsi="Arial"/>
        <w:color w:val="7E7E7E" w:themeColor="text1" w:themeShade="95" w:themeTint="80"/>
        <w:sz w:val="22"/>
      </w:rPr>
    </w:tblStylePr>
  </w:style>
  <w:style w:type="table" w:customStyle="1" w:styleId="166">
    <w:name w:val="List Table 7 Colorful - Accent 1"/>
    <w:uiPriority w:val="99"/>
    <w:pPr>
      <w:spacing w:after="0" w:line="240" w:lineRule="auto"/>
    </w:pPr>
    <w:rPr>
      <w:rFonts w:ascii="Times New Roman" w:hAnsi="Times New Roman" w:eastAsia="DejaVu Sans" w:cs="DejaVu Sans"/>
      <w:sz w:val="24"/>
      <w:szCs w:val="24"/>
      <w:lang w:val="en-US" w:eastAsia="zh-CN" w:bidi="hi-IN"/>
    </w:rPr>
    <w:tblPr>
      <w:tblBorders>
        <w:right w:val="single" w:color="4F81BD" w:themeColor="accent1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B71" w:themeColor="accent1" w:themeShade="95"/>
        <w:sz w:val="22"/>
      </w:rPr>
      <w:tcPr>
        <w:tcBorders>
          <w:top w:val="nil"/>
          <w:left w:val="nil"/>
          <w:bottom w:val="single" w:color="4F81BD" w:themeColor="accent1" w:sz="4" w:space="0"/>
          <w:right w:val="nil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tcBorders>
          <w:top w:val="single" w:color="4F81BD" w:themeColor="accent1" w:sz="4" w:space="0"/>
          <w:left w:val="nil"/>
          <w:bottom w:val="nil"/>
          <w:right w:val="nil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B71" w:themeColor="accent1" w:themeShade="95"/>
        <w:sz w:val="22"/>
      </w:rPr>
      <w:tcPr>
        <w:tcBorders>
          <w:top w:val="nil"/>
          <w:left w:val="nil"/>
          <w:bottom w:val="nil"/>
          <w:right w:val="single" w:color="4F81BD" w:themeColor="accent1" w:sz="4" w:space="0"/>
        </w:tcBorders>
        <w:shd w:val="clear" w:color="FFFFFF" w:fill="FFFFFF"/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tcBorders>
          <w:top w:val="nil"/>
          <w:left w:val="single" w:color="4F81BD" w:themeColor="accent1" w:sz="4" w:space="0"/>
          <w:bottom w:val="nil"/>
          <w:right w:val="nil"/>
        </w:tcBorders>
        <w:shd w:val="clear" w:color="FFFFFF" w:fill="FFFFFF"/>
      </w:tcPr>
    </w:tblStylePr>
    <w:tblStylePr w:type="band1Vert"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</w:style>
  <w:style w:type="table" w:customStyle="1" w:styleId="167">
    <w:name w:val="List Table 7 Colorful - Accent 2"/>
    <w:uiPriority w:val="99"/>
    <w:pPr>
      <w:spacing w:after="0" w:line="240" w:lineRule="auto"/>
    </w:pPr>
    <w:rPr>
      <w:rFonts w:ascii="Times New Roman" w:hAnsi="Times New Roman" w:eastAsia="DejaVu Sans" w:cs="DejaVu Sans"/>
      <w:sz w:val="24"/>
      <w:szCs w:val="24"/>
      <w:lang w:val="en-US" w:eastAsia="zh-CN" w:bidi="hi-IN"/>
    </w:rPr>
    <w:tblPr>
      <w:tblBorders>
        <w:right w:val="single" w:color="D99795" w:themeColor="accent2" w:themeTint="9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795" w:themeColor="accent2" w:themeShade="95" w:themeTint="97"/>
        <w:sz w:val="22"/>
      </w:rPr>
      <w:tcPr>
        <w:tcBorders>
          <w:top w:val="nil"/>
          <w:left w:val="nil"/>
          <w:bottom w:val="single" w:color="D99795" w:themeColor="accent2" w:themeTint="97" w:sz="4" w:space="0"/>
          <w:right w:val="nil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D99795" w:themeColor="accent2" w:themeShade="95" w:themeTint="97"/>
        <w:sz w:val="22"/>
      </w:rPr>
      <w:tcPr>
        <w:tcBorders>
          <w:top w:val="single" w:color="D99795" w:themeColor="accent2" w:themeTint="97" w:sz="4" w:space="0"/>
          <w:left w:val="nil"/>
          <w:bottom w:val="nil"/>
          <w:right w:val="nil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795" w:themeColor="accent2" w:themeShade="95" w:themeTint="97"/>
        <w:sz w:val="22"/>
      </w:rPr>
      <w:tcPr>
        <w:tcBorders>
          <w:top w:val="nil"/>
          <w:left w:val="nil"/>
          <w:bottom w:val="nil"/>
          <w:right w:val="single" w:color="D99795" w:themeColor="accent2" w:themeTint="97" w:sz="4" w:space="0"/>
        </w:tcBorders>
        <w:shd w:val="clear" w:color="FFFFFF" w:fill="FFFFFF"/>
      </w:tcPr>
    </w:tblStylePr>
    <w:tblStylePr w:type="lastCol">
      <w:rPr>
        <w:rFonts w:ascii="Arial" w:hAnsi="Arial"/>
        <w:i/>
        <w:color w:val="D99795" w:themeColor="accent2" w:themeShade="95" w:themeTint="97"/>
        <w:sz w:val="22"/>
      </w:rPr>
      <w:tcPr>
        <w:tcBorders>
          <w:top w:val="nil"/>
          <w:left w:val="single" w:color="D99795" w:themeColor="accent2" w:themeTint="97" w:sz="4" w:space="0"/>
          <w:bottom w:val="nil"/>
          <w:right w:val="nil"/>
        </w:tcBorders>
        <w:shd w:val="clear" w:color="FFFFFF" w:fill="FFFFFF"/>
      </w:tcPr>
    </w:tblStylePr>
    <w:tblStylePr w:type="band1Vert">
      <w:tcPr>
        <w:shd w:val="clear" w:color="FFFFFF" w:fill="EFD3D2" w:themeFill="accent2" w:themeFillTint="40"/>
      </w:tcPr>
    </w:tblStylePr>
    <w:tblStylePr w:type="band1Horz">
      <w:rPr>
        <w:rFonts w:ascii="Arial" w:hAnsi="Arial"/>
        <w:color w:val="D99795" w:themeColor="accent2" w:themeShade="95" w:themeTint="97"/>
        <w:sz w:val="22"/>
      </w:rPr>
      <w:tcPr>
        <w:shd w:val="clear" w:color="FFFFFF" w:fill="EFD3D2" w:themeFill="accent2" w:themeFillTint="40"/>
      </w:tcPr>
    </w:tblStylePr>
    <w:tblStylePr w:type="band2Horz">
      <w:rPr>
        <w:rFonts w:ascii="Arial" w:hAnsi="Arial"/>
        <w:color w:val="D99795" w:themeColor="accent2" w:themeShade="95" w:themeTint="97"/>
        <w:sz w:val="22"/>
      </w:rPr>
    </w:tblStylePr>
  </w:style>
  <w:style w:type="table" w:customStyle="1" w:styleId="168">
    <w:name w:val="List Table 7 Colorful - Accent 3"/>
    <w:uiPriority w:val="99"/>
    <w:pPr>
      <w:spacing w:after="0" w:line="240" w:lineRule="auto"/>
    </w:pPr>
    <w:rPr>
      <w:rFonts w:ascii="Times New Roman" w:hAnsi="Times New Roman" w:eastAsia="DejaVu Sans" w:cs="DejaVu Sans"/>
      <w:sz w:val="24"/>
      <w:szCs w:val="24"/>
      <w:lang w:val="en-US" w:eastAsia="zh-CN" w:bidi="hi-IN"/>
    </w:rPr>
    <w:tblPr>
      <w:tblBorders>
        <w:right w:val="single" w:color="C3D69C" w:themeColor="accent3" w:themeTint="98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C" w:themeColor="accent3" w:themeShade="95" w:themeTint="98"/>
        <w:sz w:val="22"/>
      </w:rPr>
      <w:tcPr>
        <w:tcBorders>
          <w:top w:val="nil"/>
          <w:left w:val="nil"/>
          <w:bottom w:val="single" w:color="C3D69C" w:themeColor="accent3" w:themeTint="98" w:sz="4" w:space="0"/>
          <w:right w:val="nil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C3D69C" w:themeColor="accent3" w:themeShade="95" w:themeTint="98"/>
        <w:sz w:val="22"/>
      </w:rPr>
      <w:tcPr>
        <w:tcBorders>
          <w:top w:val="single" w:color="C3D69C" w:themeColor="accent3" w:themeTint="98" w:sz="4" w:space="0"/>
          <w:left w:val="nil"/>
          <w:bottom w:val="nil"/>
          <w:right w:val="nil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C" w:themeColor="accent3" w:themeShade="95" w:themeTint="98"/>
        <w:sz w:val="22"/>
      </w:rPr>
      <w:tcPr>
        <w:tcBorders>
          <w:top w:val="nil"/>
          <w:left w:val="nil"/>
          <w:bottom w:val="nil"/>
          <w:right w:val="single" w:color="C3D69C" w:themeColor="accent3" w:themeTint="98" w:sz="4" w:space="0"/>
        </w:tcBorders>
        <w:shd w:val="clear" w:color="FFFFFF" w:fill="FFFFFF"/>
      </w:tcPr>
    </w:tblStylePr>
    <w:tblStylePr w:type="lastCol">
      <w:rPr>
        <w:rFonts w:ascii="Arial" w:hAnsi="Arial"/>
        <w:i/>
        <w:color w:val="C3D69C" w:themeColor="accent3" w:themeShade="95" w:themeTint="98"/>
        <w:sz w:val="22"/>
      </w:rPr>
      <w:tcPr>
        <w:tcBorders>
          <w:top w:val="nil"/>
          <w:left w:val="single" w:color="C3D69C" w:themeColor="accent3" w:themeTint="98" w:sz="4" w:space="0"/>
          <w:bottom w:val="nil"/>
          <w:right w:val="nil"/>
        </w:tcBorders>
        <w:shd w:val="clear" w:color="FFFFFF" w:fill="FFFFFF"/>
      </w:tcPr>
    </w:tblStylePr>
    <w:tblStylePr w:type="band1Vert">
      <w:tcPr>
        <w:shd w:val="clear" w:color="FFFFFF" w:fill="E5EDD5" w:themeFill="accent3" w:themeFillTint="40"/>
      </w:tcPr>
    </w:tblStylePr>
    <w:tblStylePr w:type="band1Horz">
      <w:rPr>
        <w:rFonts w:ascii="Arial" w:hAnsi="Arial"/>
        <w:color w:val="C3D69C" w:themeColor="accent3" w:themeShade="95" w:themeTint="98"/>
        <w:sz w:val="22"/>
      </w:rPr>
      <w:tcPr>
        <w:shd w:val="clear" w:color="FFFFFF" w:fill="E5EDD5" w:themeFill="accent3" w:themeFillTint="40"/>
      </w:tcPr>
    </w:tblStylePr>
    <w:tblStylePr w:type="band2Horz">
      <w:rPr>
        <w:rFonts w:ascii="Arial" w:hAnsi="Arial"/>
        <w:color w:val="C3D69C" w:themeColor="accent3" w:themeShade="95" w:themeTint="98"/>
        <w:sz w:val="22"/>
      </w:rPr>
    </w:tblStylePr>
  </w:style>
  <w:style w:type="table" w:customStyle="1" w:styleId="169">
    <w:name w:val="List Table 7 Colorful - Accent 4"/>
    <w:uiPriority w:val="99"/>
    <w:pPr>
      <w:spacing w:after="0" w:line="240" w:lineRule="auto"/>
    </w:pPr>
    <w:rPr>
      <w:rFonts w:ascii="Times New Roman" w:hAnsi="Times New Roman" w:eastAsia="DejaVu Sans" w:cs="DejaVu Sans"/>
      <w:sz w:val="24"/>
      <w:szCs w:val="24"/>
      <w:lang w:val="en-US" w:eastAsia="zh-CN" w:bidi="hi-IN"/>
    </w:rPr>
    <w:tblPr>
      <w:tblBorders>
        <w:right w:val="single" w:color="B2A1C6" w:themeColor="accent4" w:themeTint="9A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Shade="95" w:themeTint="9A"/>
        <w:sz w:val="22"/>
      </w:rPr>
      <w:tcPr>
        <w:tcBorders>
          <w:top w:val="nil"/>
          <w:left w:val="nil"/>
          <w:bottom w:val="single" w:color="B2A1C6" w:themeColor="accent4" w:themeTint="9A" w:sz="4" w:space="0"/>
          <w:right w:val="nil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B2A1C6" w:themeColor="accent4" w:themeShade="95" w:themeTint="9A"/>
        <w:sz w:val="22"/>
      </w:rPr>
      <w:tcPr>
        <w:tcBorders>
          <w:top w:val="single" w:color="B2A1C6" w:themeColor="accent4" w:themeTint="9A" w:sz="4" w:space="0"/>
          <w:left w:val="nil"/>
          <w:bottom w:val="nil"/>
          <w:right w:val="nil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Shade="95" w:themeTint="9A"/>
        <w:sz w:val="22"/>
      </w:rPr>
      <w:tcPr>
        <w:tcBorders>
          <w:top w:val="nil"/>
          <w:left w:val="nil"/>
          <w:bottom w:val="nil"/>
          <w:right w:val="single" w:color="B2A1C6" w:themeColor="accent4" w:themeTint="9A" w:sz="4" w:space="0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Shade="95" w:themeTint="9A"/>
        <w:sz w:val="22"/>
      </w:rPr>
      <w:tcPr>
        <w:tcBorders>
          <w:top w:val="nil"/>
          <w:left w:val="single" w:color="B2A1C6" w:themeColor="accent4" w:themeTint="9A" w:sz="4" w:space="0"/>
          <w:bottom w:val="nil"/>
          <w:right w:val="nil"/>
        </w:tcBorders>
        <w:shd w:val="clear" w:color="FFFFFF" w:fill="FFFFFF"/>
      </w:tcPr>
    </w:tblStylePr>
    <w:tblStylePr w:type="band1Vert"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Shade="95" w:themeTint="9A"/>
        <w:sz w:val="22"/>
      </w:rPr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Shade="95" w:themeTint="9A"/>
        <w:sz w:val="22"/>
      </w:rPr>
    </w:tblStylePr>
  </w:style>
  <w:style w:type="table" w:customStyle="1" w:styleId="170">
    <w:name w:val="List Table 7 Colorful - Accent 5"/>
    <w:uiPriority w:val="99"/>
    <w:pPr>
      <w:spacing w:after="0" w:line="240" w:lineRule="auto"/>
    </w:pPr>
    <w:rPr>
      <w:rFonts w:ascii="Times New Roman" w:hAnsi="Times New Roman" w:eastAsia="DejaVu Sans" w:cs="DejaVu Sans"/>
      <w:sz w:val="24"/>
      <w:szCs w:val="24"/>
      <w:lang w:val="en-US" w:eastAsia="zh-CN" w:bidi="hi-IN"/>
    </w:rPr>
    <w:tblPr>
      <w:tblBorders>
        <w:right w:val="single" w:color="92CCDC" w:themeColor="accent5" w:themeTint="9A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Shade="95" w:themeTint="9A"/>
        <w:sz w:val="22"/>
      </w:rPr>
      <w:tcPr>
        <w:tcBorders>
          <w:top w:val="nil"/>
          <w:left w:val="nil"/>
          <w:bottom w:val="single" w:color="92CCDC" w:themeColor="accent5" w:themeTint="9A" w:sz="4" w:space="0"/>
          <w:right w:val="nil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92CCDC" w:themeColor="accent5" w:themeShade="95" w:themeTint="9A"/>
        <w:sz w:val="22"/>
      </w:rPr>
      <w:tcPr>
        <w:tcBorders>
          <w:top w:val="single" w:color="92CCDC" w:themeColor="accent5" w:themeTint="9A" w:sz="4" w:space="0"/>
          <w:left w:val="nil"/>
          <w:bottom w:val="nil"/>
          <w:right w:val="nil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Shade="95" w:themeTint="9A"/>
        <w:sz w:val="22"/>
      </w:rPr>
      <w:tcPr>
        <w:tcBorders>
          <w:top w:val="nil"/>
          <w:left w:val="nil"/>
          <w:bottom w:val="nil"/>
          <w:right w:val="single" w:color="92CCDC" w:themeColor="accent5" w:themeTint="9A" w:sz="4" w:space="0"/>
        </w:tcBorders>
        <w:shd w:val="clear" w:color="FFFFFF" w:fill="FFFFFF"/>
      </w:tcPr>
    </w:tblStylePr>
    <w:tblStylePr w:type="lastCol">
      <w:rPr>
        <w:rFonts w:ascii="Arial" w:hAnsi="Arial"/>
        <w:i/>
        <w:color w:val="92CCDC" w:themeColor="accent5" w:themeShade="95" w:themeTint="9A"/>
        <w:sz w:val="22"/>
      </w:rPr>
      <w:tcPr>
        <w:tcBorders>
          <w:top w:val="nil"/>
          <w:left w:val="single" w:color="92CCDC" w:themeColor="accent5" w:themeTint="9A" w:sz="4" w:space="0"/>
          <w:bottom w:val="nil"/>
          <w:right w:val="nil"/>
        </w:tcBorders>
        <w:shd w:val="clear" w:color="FFFFFF" w:fill="FFFFFF"/>
      </w:tcPr>
    </w:tblStylePr>
    <w:tblStylePr w:type="band1Vert"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Shade="95" w:themeTint="9A"/>
        <w:sz w:val="22"/>
      </w:rPr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Shade="95" w:themeTint="9A"/>
        <w:sz w:val="22"/>
      </w:rPr>
    </w:tblStylePr>
  </w:style>
  <w:style w:type="table" w:customStyle="1" w:styleId="171">
    <w:name w:val="List Table 7 Colorful - Accent 6"/>
    <w:uiPriority w:val="99"/>
    <w:pPr>
      <w:spacing w:after="0" w:line="240" w:lineRule="auto"/>
    </w:pPr>
    <w:rPr>
      <w:rFonts w:ascii="Times New Roman" w:hAnsi="Times New Roman" w:eastAsia="DejaVu Sans" w:cs="DejaVu Sans"/>
      <w:sz w:val="24"/>
      <w:szCs w:val="24"/>
      <w:lang w:val="en-US" w:eastAsia="zh-CN" w:bidi="hi-IN"/>
    </w:rPr>
    <w:tblPr>
      <w:tblBorders>
        <w:right w:val="single" w:color="FAC090" w:themeColor="accent6" w:themeTint="98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Shade="95" w:themeTint="98"/>
        <w:sz w:val="22"/>
      </w:rPr>
      <w:tcPr>
        <w:tcBorders>
          <w:top w:val="nil"/>
          <w:left w:val="nil"/>
          <w:bottom w:val="single" w:color="FAC090" w:themeColor="accent6" w:themeTint="98" w:sz="4" w:space="0"/>
          <w:right w:val="nil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FAC090" w:themeColor="accent6" w:themeShade="95" w:themeTint="98"/>
        <w:sz w:val="22"/>
      </w:rPr>
      <w:tcPr>
        <w:tcBorders>
          <w:top w:val="single" w:color="FAC090" w:themeColor="accent6" w:themeTint="98" w:sz="4" w:space="0"/>
          <w:left w:val="nil"/>
          <w:bottom w:val="nil"/>
          <w:right w:val="nil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Shade="95" w:themeTint="98"/>
        <w:sz w:val="22"/>
      </w:rPr>
      <w:tcPr>
        <w:tcBorders>
          <w:top w:val="nil"/>
          <w:left w:val="nil"/>
          <w:bottom w:val="nil"/>
          <w:right w:val="single" w:color="FAC090" w:themeColor="accent6" w:themeTint="98" w:sz="4" w:space="0"/>
        </w:tcBorders>
        <w:shd w:val="clear" w:color="FFFFFF" w:fill="FFFFFF"/>
      </w:tcPr>
    </w:tblStylePr>
    <w:tblStylePr w:type="lastCol">
      <w:rPr>
        <w:rFonts w:ascii="Arial" w:hAnsi="Arial"/>
        <w:i/>
        <w:color w:val="FAC090" w:themeColor="accent6" w:themeShade="95" w:themeTint="98"/>
        <w:sz w:val="22"/>
      </w:rPr>
      <w:tcPr>
        <w:tcBorders>
          <w:top w:val="nil"/>
          <w:left w:val="single" w:color="FAC090" w:themeColor="accent6" w:themeTint="98" w:sz="4" w:space="0"/>
          <w:bottom w:val="nil"/>
          <w:right w:val="nil"/>
        </w:tcBorders>
        <w:shd w:val="clear" w:color="FFFFFF" w:fill="FFFFFF"/>
      </w:tcPr>
    </w:tblStylePr>
    <w:tblStylePr w:type="band1Vert">
      <w:tcPr>
        <w:shd w:val="clear" w:color="FFFFFF" w:fill="FCE4D0" w:themeFill="accent6" w:themeFillTint="40"/>
      </w:tcPr>
    </w:tblStylePr>
    <w:tblStylePr w:type="band1Horz">
      <w:rPr>
        <w:rFonts w:ascii="Arial" w:hAnsi="Arial"/>
        <w:color w:val="FAC090" w:themeColor="accent6" w:themeShade="95" w:themeTint="98"/>
        <w:sz w:val="22"/>
      </w:rPr>
      <w:tcPr>
        <w:shd w:val="clear" w:color="FFFFFF" w:fill="FCE4D0" w:themeFill="accent6" w:themeFillTint="40"/>
      </w:tcPr>
    </w:tblStylePr>
    <w:tblStylePr w:type="band2Horz">
      <w:rPr>
        <w:rFonts w:ascii="Arial" w:hAnsi="Arial"/>
        <w:color w:val="FAC090" w:themeColor="accent6" w:themeShade="95" w:themeTint="98"/>
        <w:sz w:val="22"/>
      </w:rPr>
    </w:tblStylePr>
  </w:style>
  <w:style w:type="table" w:customStyle="1" w:styleId="172">
    <w:name w:val="Lined - Accent"/>
    <w:uiPriority w:val="99"/>
    <w:pPr>
      <w:spacing w:after="0" w:line="240" w:lineRule="auto"/>
    </w:pPr>
    <w:rPr>
      <w:rFonts w:ascii="Times New Roman" w:hAnsi="Times New Roman" w:eastAsia="DejaVu Sans" w:cs="DejaVu Sans"/>
      <w:color w:val="40404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cPr>
        <w:shd w:val="clear" w:color="FFFFFF" w:fill="7E7E7E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fill="7E7E7E" w:themeFill="text1" w:themeFillTint="8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fill="7E7E7E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fill="7E7E7E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FFFFF" w:fill="F1F1F1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fill="F1F1F1" w:themeFill="text1" w:themeFillTint="0D"/>
      </w:tcPr>
    </w:tblStylePr>
  </w:style>
  <w:style w:type="table" w:customStyle="1" w:styleId="173">
    <w:name w:val="Lined - Accent 1"/>
    <w:uiPriority w:val="99"/>
    <w:pPr>
      <w:spacing w:after="0" w:line="240" w:lineRule="auto"/>
    </w:pPr>
    <w:rPr>
      <w:rFonts w:ascii="Times New Roman" w:hAnsi="Times New Roman" w:eastAsia="DejaVu Sans" w:cs="DejaVu Sans"/>
      <w:color w:val="40404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cPr>
        <w:shd w:val="clear" w:color="FFFFFF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fill="5D8BC2" w:themeFill="accent1" w:themeFillTint="EA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fill="5D8B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fill="C7D7EA" w:themeFill="accent1" w:themeFillTint="50"/>
      </w:tcPr>
    </w:tblStylePr>
  </w:style>
  <w:style w:type="table" w:customStyle="1" w:styleId="174">
    <w:name w:val="Lined - Accent 2"/>
    <w:uiPriority w:val="99"/>
    <w:pPr>
      <w:spacing w:after="0" w:line="240" w:lineRule="auto"/>
    </w:pPr>
    <w:rPr>
      <w:rFonts w:ascii="Times New Roman" w:hAnsi="Times New Roman" w:eastAsia="DejaVu Sans" w:cs="DejaVu Sans"/>
      <w:color w:val="40404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cPr>
        <w:shd w:val="clear" w:color="FFFFFF" w:fill="D997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fill="D99795" w:themeFill="accent2" w:themeFillTint="97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fill="D997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fill="D997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fill="F2DCDC" w:themeFill="accent2" w:themeFillTint="32"/>
      </w:tcPr>
    </w:tblStylePr>
  </w:style>
  <w:style w:type="table" w:customStyle="1" w:styleId="175">
    <w:name w:val="Lined - Accent 3"/>
    <w:uiPriority w:val="99"/>
    <w:pPr>
      <w:spacing w:after="0" w:line="240" w:lineRule="auto"/>
    </w:pPr>
    <w:rPr>
      <w:rFonts w:ascii="Times New Roman" w:hAnsi="Times New Roman" w:eastAsia="DejaVu Sans" w:cs="DejaVu Sans"/>
      <w:color w:val="40404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cPr>
        <w:shd w:val="clear" w:color="FFFFFF" w:fill="9B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fill="9BBB59" w:themeFill="accent3" w:themeFillTint="FE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fill="9B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fill="9B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FFFFF" w:fill="EAF1DD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fill="EAF1DD" w:themeFill="accent3" w:themeFillTint="34"/>
      </w:tcPr>
    </w:tblStylePr>
  </w:style>
  <w:style w:type="table" w:customStyle="1" w:styleId="176">
    <w:name w:val="Lined - Accent 4"/>
    <w:uiPriority w:val="99"/>
    <w:pPr>
      <w:spacing w:after="0" w:line="240" w:lineRule="auto"/>
    </w:pPr>
    <w:rPr>
      <w:rFonts w:ascii="Times New Roman" w:hAnsi="Times New Roman" w:eastAsia="DejaVu Sans" w:cs="DejaVu Sans"/>
      <w:color w:val="40404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fill="E5DFEC" w:themeFill="accent4" w:themeFillTint="34"/>
      </w:tcPr>
    </w:tblStylePr>
  </w:style>
  <w:style w:type="table" w:customStyle="1" w:styleId="177">
    <w:name w:val="Lined - Accent 5"/>
    <w:uiPriority w:val="99"/>
    <w:pPr>
      <w:spacing w:after="0" w:line="240" w:lineRule="auto"/>
    </w:pPr>
    <w:rPr>
      <w:rFonts w:ascii="Times New Roman" w:hAnsi="Times New Roman" w:eastAsia="DejaVu Sans" w:cs="DejaVu Sans"/>
      <w:color w:val="40404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fill="DAEEF3" w:themeFill="accent5" w:themeFillTint="34"/>
      </w:tcPr>
    </w:tblStylePr>
  </w:style>
  <w:style w:type="table" w:customStyle="1" w:styleId="178">
    <w:name w:val="Lined - Accent 6"/>
    <w:uiPriority w:val="99"/>
    <w:pPr>
      <w:spacing w:after="0" w:line="240" w:lineRule="auto"/>
    </w:pPr>
    <w:rPr>
      <w:rFonts w:ascii="Times New Roman" w:hAnsi="Times New Roman" w:eastAsia="DejaVu Sans" w:cs="DejaVu Sans"/>
      <w:color w:val="40404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FFFFF" w:fill="FDE9D9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fill="FDE9D9" w:themeFill="accent6" w:themeFillTint="34"/>
      </w:tcPr>
    </w:tblStylePr>
  </w:style>
  <w:style w:type="table" w:customStyle="1" w:styleId="179">
    <w:name w:val="Bordered &amp; Lined - Accent"/>
    <w:uiPriority w:val="99"/>
    <w:pPr>
      <w:spacing w:after="0" w:line="240" w:lineRule="auto"/>
    </w:pPr>
    <w:rPr>
      <w:rFonts w:ascii="Times New Roman" w:hAnsi="Times New Roman" w:eastAsia="DejaVu Sans" w:cs="DejaVu Sans"/>
      <w:color w:val="404040"/>
      <w:sz w:val="20"/>
      <w:szCs w:val="20"/>
    </w:rPr>
    <w:tblPr>
      <w:tblBorders>
        <w:top w:val="single" w:color="585858" w:themeColor="text1" w:themeTint="A6" w:sz="4" w:space="0"/>
        <w:left w:val="single" w:color="585858" w:themeColor="text1" w:themeTint="A6" w:sz="4" w:space="0"/>
        <w:bottom w:val="single" w:color="585858" w:themeColor="text1" w:themeTint="A6" w:sz="4" w:space="0"/>
        <w:right w:val="single" w:color="585858" w:themeColor="text1" w:themeTint="A6" w:sz="4" w:space="0"/>
        <w:insideH w:val="single" w:color="585858" w:themeColor="text1" w:themeTint="A6" w:sz="4" w:space="0"/>
        <w:insideV w:val="single" w:color="585858" w:themeColor="text1" w:themeTint="A6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cPr>
        <w:shd w:val="clear" w:color="FFFFFF" w:fill="7E7E7E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fill="7E7E7E" w:themeFill="text1" w:themeFillTint="8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fill="7E7E7E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fill="7E7E7E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FFFFF" w:fill="F1F1F1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fill="F1F1F1" w:themeFill="text1" w:themeFillTint="0D"/>
      </w:tcPr>
    </w:tblStylePr>
  </w:style>
  <w:style w:type="table" w:customStyle="1" w:styleId="180">
    <w:name w:val="Bordered &amp; Lined - Accent 1"/>
    <w:uiPriority w:val="99"/>
    <w:pPr>
      <w:spacing w:after="0" w:line="240" w:lineRule="auto"/>
    </w:pPr>
    <w:rPr>
      <w:rFonts w:ascii="Times New Roman" w:hAnsi="Times New Roman" w:eastAsia="DejaVu Sans" w:cs="DejaVu Sans"/>
      <w:color w:val="404040"/>
      <w:sz w:val="20"/>
      <w:szCs w:val="20"/>
    </w:rPr>
    <w:tblPr>
      <w:tblBorders>
        <w:top w:val="single" w:color="2A4B71" w:themeColor="accent1" w:themeShade="95" w:sz="4" w:space="0"/>
        <w:left w:val="single" w:color="2A4B71" w:themeColor="accent1" w:themeShade="95" w:sz="4" w:space="0"/>
        <w:bottom w:val="single" w:color="2A4B71" w:themeColor="accent1" w:themeShade="95" w:sz="4" w:space="0"/>
        <w:right w:val="single" w:color="2A4B71" w:themeColor="accent1" w:themeShade="95" w:sz="4" w:space="0"/>
        <w:insideH w:val="single" w:color="2A4B71" w:themeColor="accent1" w:themeShade="95" w:sz="4" w:space="0"/>
        <w:insideV w:val="single" w:color="2A4B71" w:themeColor="accent1" w:themeShade="95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cPr>
        <w:shd w:val="clear" w:color="FFFFFF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fill="5D8BC2" w:themeFill="accent1" w:themeFillTint="EA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fill="5D8B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fill="C7D7EA" w:themeFill="accent1" w:themeFillTint="50"/>
      </w:tcPr>
    </w:tblStylePr>
  </w:style>
  <w:style w:type="table" w:customStyle="1" w:styleId="181">
    <w:name w:val="Bordered &amp; Lined - Accent 2"/>
    <w:uiPriority w:val="99"/>
    <w:pPr>
      <w:spacing w:after="0" w:line="240" w:lineRule="auto"/>
    </w:pPr>
    <w:rPr>
      <w:rFonts w:ascii="Times New Roman" w:hAnsi="Times New Roman" w:eastAsia="DejaVu Sans" w:cs="DejaVu Sans"/>
      <w:color w:val="404040"/>
      <w:sz w:val="20"/>
      <w:szCs w:val="20"/>
    </w:rPr>
    <w:tblPr>
      <w:tblBorders>
        <w:top w:val="single" w:color="742B29" w:themeColor="accent2" w:themeShade="95" w:sz="4" w:space="0"/>
        <w:left w:val="single" w:color="742B29" w:themeColor="accent2" w:themeShade="95" w:sz="4" w:space="0"/>
        <w:bottom w:val="single" w:color="742B29" w:themeColor="accent2" w:themeShade="95" w:sz="4" w:space="0"/>
        <w:right w:val="single" w:color="742B29" w:themeColor="accent2" w:themeShade="95" w:sz="4" w:space="0"/>
        <w:insideH w:val="single" w:color="742B29" w:themeColor="accent2" w:themeShade="95" w:sz="4" w:space="0"/>
        <w:insideV w:val="single" w:color="742B29" w:themeColor="accent2" w:themeShade="95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cPr>
        <w:shd w:val="clear" w:color="FFFFFF" w:fill="D997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fill="D99795" w:themeFill="accent2" w:themeFillTint="97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fill="D997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fill="D997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fill="F2DCDC" w:themeFill="accent2" w:themeFillTint="32"/>
      </w:tcPr>
    </w:tblStylePr>
  </w:style>
  <w:style w:type="table" w:customStyle="1" w:styleId="182">
    <w:name w:val="Bordered &amp; Lined - Accent 3"/>
    <w:uiPriority w:val="99"/>
    <w:pPr>
      <w:spacing w:after="0" w:line="240" w:lineRule="auto"/>
    </w:pPr>
    <w:rPr>
      <w:rFonts w:ascii="Times New Roman" w:hAnsi="Times New Roman" w:eastAsia="DejaVu Sans" w:cs="DejaVu Sans"/>
      <w:color w:val="404040"/>
      <w:sz w:val="20"/>
      <w:szCs w:val="20"/>
    </w:rPr>
    <w:tblPr>
      <w:tblBorders>
        <w:top w:val="single" w:color="5C722E" w:themeColor="accent3" w:themeShade="95" w:sz="4" w:space="0"/>
        <w:left w:val="single" w:color="5C722E" w:themeColor="accent3" w:themeShade="95" w:sz="4" w:space="0"/>
        <w:bottom w:val="single" w:color="5C722E" w:themeColor="accent3" w:themeShade="95" w:sz="4" w:space="0"/>
        <w:right w:val="single" w:color="5C722E" w:themeColor="accent3" w:themeShade="95" w:sz="4" w:space="0"/>
        <w:insideH w:val="single" w:color="5C722E" w:themeColor="accent3" w:themeShade="95" w:sz="4" w:space="0"/>
        <w:insideV w:val="single" w:color="5C722E" w:themeColor="accent3" w:themeShade="95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cPr>
        <w:shd w:val="clear" w:color="FFFFFF" w:fill="9B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fill="9BBB59" w:themeFill="accent3" w:themeFillTint="FE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fill="9B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fill="9B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FFFFF" w:fill="EAF1DD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fill="EAF1DD" w:themeFill="accent3" w:themeFillTint="34"/>
      </w:tcPr>
    </w:tblStylePr>
  </w:style>
  <w:style w:type="table" w:customStyle="1" w:styleId="183">
    <w:name w:val="Bordered &amp; Lined - Accent 4"/>
    <w:uiPriority w:val="99"/>
    <w:pPr>
      <w:spacing w:after="0" w:line="240" w:lineRule="auto"/>
    </w:pPr>
    <w:rPr>
      <w:rFonts w:ascii="Times New Roman" w:hAnsi="Times New Roman" w:eastAsia="DejaVu Sans" w:cs="DejaVu Sans"/>
      <w:color w:val="404040"/>
      <w:sz w:val="20"/>
      <w:szCs w:val="20"/>
    </w:rPr>
    <w:tblPr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fill="E5DFEC" w:themeFill="accent4" w:themeFillTint="34"/>
      </w:tcPr>
    </w:tblStylePr>
  </w:style>
  <w:style w:type="table" w:customStyle="1" w:styleId="184">
    <w:name w:val="Bordered &amp; Lined - Accent 5"/>
    <w:uiPriority w:val="99"/>
    <w:pPr>
      <w:spacing w:after="0" w:line="240" w:lineRule="auto"/>
    </w:pPr>
    <w:rPr>
      <w:rFonts w:ascii="Times New Roman" w:hAnsi="Times New Roman" w:eastAsia="DejaVu Sans" w:cs="DejaVu Sans"/>
      <w:color w:val="404040"/>
      <w:sz w:val="20"/>
      <w:szCs w:val="20"/>
    </w:rPr>
    <w:tblPr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fill="DAEEF3" w:themeFill="accent5" w:themeFillTint="34"/>
      </w:tcPr>
    </w:tblStylePr>
  </w:style>
  <w:style w:type="table" w:customStyle="1" w:styleId="185">
    <w:name w:val="Bordered &amp; Lined - Accent 6"/>
    <w:uiPriority w:val="99"/>
    <w:pPr>
      <w:spacing w:after="0" w:line="240" w:lineRule="auto"/>
    </w:pPr>
    <w:rPr>
      <w:rFonts w:ascii="Times New Roman" w:hAnsi="Times New Roman" w:eastAsia="DejaVu Sans" w:cs="DejaVu Sans"/>
      <w:color w:val="404040"/>
      <w:sz w:val="20"/>
      <w:szCs w:val="20"/>
    </w:rPr>
    <w:tblPr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FFFFF" w:fill="FDE9D9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fill="FDE9D9" w:themeFill="accent6" w:themeFillTint="34"/>
      </w:tcPr>
    </w:tblStylePr>
  </w:style>
  <w:style w:type="table" w:customStyle="1" w:styleId="186">
    <w:name w:val="Bordered"/>
    <w:uiPriority w:val="99"/>
    <w:pPr>
      <w:spacing w:after="0" w:line="240" w:lineRule="auto"/>
    </w:pPr>
    <w:rPr>
      <w:rFonts w:ascii="Times New Roman" w:hAnsi="Times New Roman" w:eastAsia="DejaVu Sans" w:cs="DejaVu Sans"/>
      <w:sz w:val="24"/>
      <w:szCs w:val="24"/>
      <w:lang w:val="en-US" w:eastAsia="zh-CN" w:bidi="hi-IN"/>
    </w:rPr>
    <w:tblPr>
      <w:tblBorders>
        <w:top w:val="single" w:color="D8D8D8" w:themeColor="text1" w:themeTint="26" w:sz="4" w:space="0"/>
        <w:left w:val="single" w:color="D8D8D8" w:themeColor="text1" w:themeTint="26" w:sz="4" w:space="0"/>
        <w:bottom w:val="single" w:color="D8D8D8" w:themeColor="text1" w:themeTint="26" w:sz="4" w:space="0"/>
        <w:right w:val="single" w:color="D8D8D8" w:themeColor="text1" w:themeTint="26" w:sz="4" w:space="0"/>
        <w:insideH w:val="single" w:color="D8D8D8" w:themeColor="text1" w:themeTint="26" w:sz="4" w:space="0"/>
        <w:insideV w:val="single" w:color="D8D8D8" w:themeColor="text1" w:themeTint="26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cPr>
        <w:tcBorders>
          <w:bottom w:val="single" w:color="7E7E7E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E7E7E" w:themeColor="text1" w:themeTint="80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E7E7E" w:themeColor="text1" w:themeTint="80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D8D8D8" w:themeColor="text1" w:themeTint="26" w:sz="4" w:space="0"/>
          <w:left w:val="single" w:color="D8D8D8" w:themeColor="text1" w:themeTint="26" w:sz="4" w:space="0"/>
          <w:bottom w:val="single" w:color="D8D8D8" w:themeColor="text1" w:themeTint="26" w:sz="4" w:space="0"/>
          <w:right w:val="single" w:color="D8D8D8" w:themeColor="text1" w:themeTint="26" w:sz="4" w:space="0"/>
        </w:tcBorders>
      </w:tcPr>
    </w:tblStylePr>
  </w:style>
  <w:style w:type="table" w:customStyle="1" w:styleId="187">
    <w:name w:val="Bordered - Accent 1"/>
    <w:uiPriority w:val="99"/>
    <w:pPr>
      <w:spacing w:after="0" w:line="240" w:lineRule="auto"/>
    </w:pPr>
    <w:rPr>
      <w:rFonts w:ascii="Times New Roman" w:hAnsi="Times New Roman" w:eastAsia="DejaVu Sans" w:cs="DejaVu Sans"/>
      <w:sz w:val="24"/>
      <w:szCs w:val="24"/>
      <w:lang w:val="en-US" w:eastAsia="zh-CN" w:bidi="hi-IN"/>
    </w:rPr>
    <w:tblPr>
      <w:tblBorders>
        <w:top w:val="single" w:color="B7CCE4" w:themeColor="accent1" w:themeTint="67" w:sz="4" w:space="0"/>
        <w:left w:val="single" w:color="B7CCE4" w:themeColor="accent1" w:themeTint="67" w:sz="4" w:space="0"/>
        <w:bottom w:val="single" w:color="B7CCE4" w:themeColor="accent1" w:themeTint="67" w:sz="4" w:space="0"/>
        <w:right w:val="single" w:color="B7CCE4" w:themeColor="accent1" w:themeTint="67" w:sz="4" w:space="0"/>
        <w:insideH w:val="single" w:color="B7CCE4" w:themeColor="accent1" w:themeTint="67" w:sz="4" w:space="0"/>
        <w:insideV w:val="single" w:color="B7CCE4" w:themeColor="accent1" w:themeTint="6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B7CCE4" w:themeColor="accent1" w:themeTint="67" w:sz="4" w:space="0"/>
          <w:left w:val="single" w:color="B7CCE4" w:themeColor="accent1" w:themeTint="67" w:sz="4" w:space="0"/>
          <w:bottom w:val="single" w:color="B7CCE4" w:themeColor="accent1" w:themeTint="67" w:sz="4" w:space="0"/>
          <w:right w:val="single" w:color="B7CCE4" w:themeColor="accent1" w:themeTint="67" w:sz="4" w:space="0"/>
        </w:tcBorders>
      </w:tcPr>
    </w:tblStylePr>
  </w:style>
  <w:style w:type="table" w:customStyle="1" w:styleId="188">
    <w:name w:val="Bordered - Accent 2"/>
    <w:uiPriority w:val="99"/>
    <w:pPr>
      <w:spacing w:after="0" w:line="240" w:lineRule="auto"/>
    </w:pPr>
    <w:rPr>
      <w:rFonts w:ascii="Times New Roman" w:hAnsi="Times New Roman" w:eastAsia="DejaVu Sans" w:cs="DejaVu Sans"/>
      <w:sz w:val="24"/>
      <w:szCs w:val="24"/>
      <w:lang w:val="en-US" w:eastAsia="zh-CN" w:bidi="hi-IN"/>
    </w:rPr>
    <w:tblPr>
      <w:tblBorders>
        <w:top w:val="single" w:color="E5B8B7" w:themeColor="accent2" w:themeTint="67" w:sz="4" w:space="0"/>
        <w:left w:val="single" w:color="E5B8B7" w:themeColor="accent2" w:themeTint="67" w:sz="4" w:space="0"/>
        <w:bottom w:val="single" w:color="E5B8B7" w:themeColor="accent2" w:themeTint="67" w:sz="4" w:space="0"/>
        <w:right w:val="single" w:color="E5B8B7" w:themeColor="accent2" w:themeTint="67" w:sz="4" w:space="0"/>
        <w:insideH w:val="single" w:color="E5B8B7" w:themeColor="accent2" w:themeTint="67" w:sz="4" w:space="0"/>
        <w:insideV w:val="single" w:color="E5B8B7" w:themeColor="accent2" w:themeTint="6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cPr>
        <w:tcBorders>
          <w:bottom w:val="single" w:color="D997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795" w:themeColor="accent2" w:themeTint="97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795" w:themeColor="accent2" w:themeTint="97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E5B8B7" w:themeColor="accent2" w:themeTint="67" w:sz="4" w:space="0"/>
          <w:left w:val="single" w:color="E5B8B7" w:themeColor="accent2" w:themeTint="67" w:sz="4" w:space="0"/>
          <w:bottom w:val="single" w:color="E5B8B7" w:themeColor="accent2" w:themeTint="67" w:sz="4" w:space="0"/>
          <w:right w:val="single" w:color="E5B8B7" w:themeColor="accent2" w:themeTint="67" w:sz="4" w:space="0"/>
        </w:tcBorders>
      </w:tcPr>
    </w:tblStylePr>
  </w:style>
  <w:style w:type="table" w:customStyle="1" w:styleId="189">
    <w:name w:val="Bordered - Accent 3"/>
    <w:uiPriority w:val="99"/>
    <w:pPr>
      <w:spacing w:after="0" w:line="240" w:lineRule="auto"/>
    </w:pPr>
    <w:rPr>
      <w:rFonts w:ascii="Times New Roman" w:hAnsi="Times New Roman" w:eastAsia="DejaVu Sans" w:cs="DejaVu Sans"/>
      <w:sz w:val="24"/>
      <w:szCs w:val="24"/>
      <w:lang w:val="en-US" w:eastAsia="zh-CN" w:bidi="hi-IN"/>
    </w:rPr>
    <w:tblPr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cPr>
        <w:tcBorders>
          <w:bottom w:val="single" w:color="C3D69C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C" w:themeColor="accent3" w:themeTint="98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C" w:themeColor="accent3" w:themeTint="98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</w:style>
  <w:style w:type="table" w:customStyle="1" w:styleId="190">
    <w:name w:val="Bordered - Accent 4"/>
    <w:uiPriority w:val="99"/>
    <w:pPr>
      <w:spacing w:after="0" w:line="240" w:lineRule="auto"/>
    </w:pPr>
    <w:rPr>
      <w:rFonts w:ascii="Times New Roman" w:hAnsi="Times New Roman" w:eastAsia="DejaVu Sans" w:cs="DejaVu Sans"/>
      <w:sz w:val="24"/>
      <w:szCs w:val="24"/>
      <w:lang w:val="en-US" w:eastAsia="zh-CN" w:bidi="hi-IN"/>
    </w:rPr>
    <w:tblPr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</w:style>
  <w:style w:type="table" w:customStyle="1" w:styleId="191">
    <w:name w:val="Bordered - Accent 5"/>
    <w:uiPriority w:val="99"/>
    <w:pPr>
      <w:spacing w:after="0" w:line="240" w:lineRule="auto"/>
    </w:pPr>
    <w:rPr>
      <w:rFonts w:ascii="Times New Roman" w:hAnsi="Times New Roman" w:eastAsia="DejaVu Sans" w:cs="DejaVu Sans"/>
      <w:sz w:val="24"/>
      <w:szCs w:val="24"/>
      <w:lang w:val="en-US" w:eastAsia="zh-CN" w:bidi="hi-IN"/>
    </w:rPr>
    <w:tblPr>
      <w:tblBorders>
        <w:top w:val="single" w:color="B6DDE7" w:themeColor="accent5" w:themeTint="67" w:sz="4" w:space="0"/>
        <w:left w:val="single" w:color="B6DDE7" w:themeColor="accent5" w:themeTint="67" w:sz="4" w:space="0"/>
        <w:bottom w:val="single" w:color="B6DDE7" w:themeColor="accent5" w:themeTint="67" w:sz="4" w:space="0"/>
        <w:right w:val="single" w:color="B6DDE7" w:themeColor="accent5" w:themeTint="67" w:sz="4" w:space="0"/>
        <w:insideH w:val="single" w:color="B6DDE7" w:themeColor="accent5" w:themeTint="67" w:sz="4" w:space="0"/>
        <w:insideV w:val="single" w:color="B6DDE7" w:themeColor="accent5" w:themeTint="6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B6DDE7" w:themeColor="accent5" w:themeTint="67" w:sz="4" w:space="0"/>
          <w:left w:val="single" w:color="B6DDE7" w:themeColor="accent5" w:themeTint="67" w:sz="4" w:space="0"/>
          <w:bottom w:val="single" w:color="B6DDE7" w:themeColor="accent5" w:themeTint="67" w:sz="4" w:space="0"/>
          <w:right w:val="single" w:color="B6DDE7" w:themeColor="accent5" w:themeTint="67" w:sz="4" w:space="0"/>
        </w:tcBorders>
      </w:tcPr>
    </w:tblStylePr>
  </w:style>
  <w:style w:type="table" w:customStyle="1" w:styleId="192">
    <w:name w:val="Bordered - Accent 6"/>
    <w:uiPriority w:val="99"/>
    <w:pPr>
      <w:spacing w:after="0" w:line="240" w:lineRule="auto"/>
    </w:pPr>
    <w:rPr>
      <w:rFonts w:ascii="Times New Roman" w:hAnsi="Times New Roman" w:eastAsia="DejaVu Sans" w:cs="DejaVu Sans"/>
      <w:sz w:val="24"/>
      <w:szCs w:val="24"/>
      <w:lang w:val="en-US" w:eastAsia="zh-CN" w:bidi="hi-IN"/>
    </w:rPr>
    <w:tblPr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</w:style>
  <w:style w:type="character" w:customStyle="1" w:styleId="193">
    <w:name w:val="Текст сноски Знак1"/>
    <w:link w:val="26"/>
    <w:uiPriority w:val="99"/>
    <w:rPr>
      <w:sz w:val="18"/>
    </w:rPr>
  </w:style>
  <w:style w:type="character" w:customStyle="1" w:styleId="194">
    <w:name w:val="Текст концевой сноски Знак"/>
    <w:basedOn w:val="11"/>
    <w:link w:val="22"/>
    <w:semiHidden/>
    <w:uiPriority w:val="99"/>
    <w:rPr>
      <w:rFonts w:ascii="Times New Roman" w:hAnsi="Times New Roman" w:eastAsia="Times New Roman" w:cs="Times New Roman"/>
      <w:sz w:val="20"/>
      <w:szCs w:val="24"/>
      <w:lang w:eastAsia="zh-CN"/>
    </w:rPr>
  </w:style>
  <w:style w:type="paragraph" w:customStyle="1" w:styleId="195">
    <w:name w:val="TOC Heading"/>
    <w:basedOn w:val="2"/>
    <w:next w:val="1"/>
    <w:qFormat/>
    <w:uiPriority w:val="0"/>
    <w:pPr>
      <w:keepLines/>
      <w:numPr>
        <w:numId w:val="0"/>
      </w:numPr>
      <w:spacing w:before="240" w:line="256" w:lineRule="auto"/>
      <w:jc w:val="left"/>
    </w:pPr>
    <w:rPr>
      <w:rFonts w:ascii="Calibri Light" w:hAnsi="Calibri Light"/>
      <w:b w:val="0"/>
      <w:color w:val="2E74B5"/>
      <w:sz w:val="32"/>
      <w:szCs w:val="32"/>
    </w:rPr>
  </w:style>
  <w:style w:type="character" w:customStyle="1" w:styleId="196">
    <w:name w:val="WW8Num1z0"/>
    <w:qFormat/>
    <w:uiPriority w:val="0"/>
    <w:rPr>
      <w:rFonts w:ascii="Symbol" w:hAnsi="Symbol" w:cs="Symbol"/>
    </w:rPr>
  </w:style>
  <w:style w:type="character" w:customStyle="1" w:styleId="197">
    <w:name w:val="WW8Num2z0"/>
    <w:qFormat/>
    <w:uiPriority w:val="0"/>
    <w:rPr>
      <w:rFonts w:ascii="Symbol" w:hAnsi="Symbol" w:cs="Symbol"/>
    </w:rPr>
  </w:style>
  <w:style w:type="character" w:customStyle="1" w:styleId="198">
    <w:name w:val="WW8Num3z0"/>
    <w:qFormat/>
    <w:uiPriority w:val="0"/>
    <w:rPr>
      <w:rFonts w:ascii="Symbol" w:hAnsi="Symbol" w:cs="Symbol"/>
    </w:rPr>
  </w:style>
  <w:style w:type="character" w:customStyle="1" w:styleId="199">
    <w:name w:val="WW8Num4z0"/>
    <w:qFormat/>
    <w:uiPriority w:val="0"/>
    <w:rPr>
      <w:rFonts w:ascii="Symbol" w:hAnsi="Symbol" w:cs="Symbol"/>
    </w:rPr>
  </w:style>
  <w:style w:type="character" w:customStyle="1" w:styleId="200">
    <w:name w:val="WW8Num5z0"/>
    <w:qFormat/>
    <w:uiPriority w:val="0"/>
  </w:style>
  <w:style w:type="character" w:customStyle="1" w:styleId="201">
    <w:name w:val="WW8Num6z0"/>
    <w:qFormat/>
    <w:uiPriority w:val="0"/>
    <w:rPr>
      <w:rFonts w:ascii="Symbol" w:hAnsi="Symbol" w:cs="Symbol"/>
    </w:rPr>
  </w:style>
  <w:style w:type="character" w:customStyle="1" w:styleId="202">
    <w:name w:val="WW8Num7z0"/>
    <w:qFormat/>
    <w:uiPriority w:val="0"/>
  </w:style>
  <w:style w:type="character" w:customStyle="1" w:styleId="203">
    <w:name w:val="WW8Num8z0"/>
    <w:qFormat/>
    <w:uiPriority w:val="0"/>
  </w:style>
  <w:style w:type="character" w:customStyle="1" w:styleId="204">
    <w:name w:val="WW8Num8z1"/>
    <w:qFormat/>
    <w:uiPriority w:val="0"/>
  </w:style>
  <w:style w:type="character" w:customStyle="1" w:styleId="205">
    <w:name w:val="WW8Num8z2"/>
    <w:qFormat/>
    <w:uiPriority w:val="0"/>
  </w:style>
  <w:style w:type="character" w:customStyle="1" w:styleId="206">
    <w:name w:val="WW8Num8z3"/>
    <w:qFormat/>
    <w:uiPriority w:val="0"/>
  </w:style>
  <w:style w:type="character" w:customStyle="1" w:styleId="207">
    <w:name w:val="WW8Num8z4"/>
    <w:qFormat/>
    <w:uiPriority w:val="0"/>
  </w:style>
  <w:style w:type="character" w:customStyle="1" w:styleId="208">
    <w:name w:val="WW8Num8z5"/>
    <w:qFormat/>
    <w:uiPriority w:val="0"/>
  </w:style>
  <w:style w:type="character" w:customStyle="1" w:styleId="209">
    <w:name w:val="WW8Num8z6"/>
    <w:qFormat/>
    <w:uiPriority w:val="0"/>
  </w:style>
  <w:style w:type="character" w:customStyle="1" w:styleId="210">
    <w:name w:val="WW8Num8z7"/>
    <w:qFormat/>
    <w:uiPriority w:val="0"/>
  </w:style>
  <w:style w:type="character" w:customStyle="1" w:styleId="211">
    <w:name w:val="WW8Num8z8"/>
    <w:qFormat/>
    <w:uiPriority w:val="0"/>
  </w:style>
  <w:style w:type="character" w:customStyle="1" w:styleId="212">
    <w:name w:val="WW8Num9z0"/>
    <w:qFormat/>
    <w:uiPriority w:val="0"/>
    <w:rPr>
      <w:sz w:val="28"/>
      <w:szCs w:val="28"/>
      <w:lang w:eastAsia="ru-RU"/>
    </w:rPr>
  </w:style>
  <w:style w:type="character" w:customStyle="1" w:styleId="213">
    <w:name w:val="WW8Num9z1"/>
    <w:qFormat/>
    <w:uiPriority w:val="0"/>
  </w:style>
  <w:style w:type="character" w:customStyle="1" w:styleId="214">
    <w:name w:val="WW8Num9z2"/>
    <w:qFormat/>
    <w:uiPriority w:val="0"/>
  </w:style>
  <w:style w:type="character" w:customStyle="1" w:styleId="215">
    <w:name w:val="WW8Num9z3"/>
    <w:qFormat/>
    <w:uiPriority w:val="0"/>
  </w:style>
  <w:style w:type="character" w:customStyle="1" w:styleId="216">
    <w:name w:val="WW8Num9z4"/>
    <w:qFormat/>
    <w:uiPriority w:val="0"/>
  </w:style>
  <w:style w:type="character" w:customStyle="1" w:styleId="217">
    <w:name w:val="WW8Num9z5"/>
    <w:qFormat/>
    <w:uiPriority w:val="0"/>
  </w:style>
  <w:style w:type="character" w:customStyle="1" w:styleId="218">
    <w:name w:val="WW8Num9z6"/>
    <w:qFormat/>
    <w:uiPriority w:val="0"/>
  </w:style>
  <w:style w:type="character" w:customStyle="1" w:styleId="219">
    <w:name w:val="WW8Num9z7"/>
    <w:qFormat/>
    <w:uiPriority w:val="0"/>
  </w:style>
  <w:style w:type="character" w:customStyle="1" w:styleId="220">
    <w:name w:val="WW8Num9z8"/>
    <w:qFormat/>
    <w:uiPriority w:val="0"/>
  </w:style>
  <w:style w:type="character" w:customStyle="1" w:styleId="221">
    <w:name w:val="WW8Num10z0"/>
    <w:qFormat/>
    <w:uiPriority w:val="0"/>
    <w:rPr>
      <w:rFonts w:ascii="Symbol" w:hAnsi="Symbol" w:cs="Symbol"/>
    </w:rPr>
  </w:style>
  <w:style w:type="character" w:customStyle="1" w:styleId="222">
    <w:name w:val="WW8Num10z1"/>
    <w:qFormat/>
    <w:uiPriority w:val="0"/>
    <w:rPr>
      <w:rFonts w:ascii="Courier New" w:hAnsi="Courier New" w:cs="Courier New"/>
    </w:rPr>
  </w:style>
  <w:style w:type="character" w:customStyle="1" w:styleId="223">
    <w:name w:val="WW8Num10z2"/>
    <w:qFormat/>
    <w:uiPriority w:val="0"/>
    <w:rPr>
      <w:rFonts w:ascii="Wingdings" w:hAnsi="Wingdings" w:cs="Wingdings"/>
    </w:rPr>
  </w:style>
  <w:style w:type="character" w:customStyle="1" w:styleId="224">
    <w:name w:val="WW8Num11z0"/>
    <w:qFormat/>
    <w:uiPriority w:val="0"/>
    <w:rPr>
      <w:rFonts w:ascii="Symbol" w:hAnsi="Symbol" w:cs="Symbol"/>
    </w:rPr>
  </w:style>
  <w:style w:type="character" w:customStyle="1" w:styleId="225">
    <w:name w:val="WW8Num11z1"/>
    <w:qFormat/>
    <w:uiPriority w:val="0"/>
    <w:rPr>
      <w:rFonts w:ascii="Courier New" w:hAnsi="Courier New" w:cs="Courier New"/>
    </w:rPr>
  </w:style>
  <w:style w:type="character" w:customStyle="1" w:styleId="226">
    <w:name w:val="WW8Num11z2"/>
    <w:qFormat/>
    <w:uiPriority w:val="0"/>
    <w:rPr>
      <w:rFonts w:ascii="Wingdings" w:hAnsi="Wingdings" w:cs="Wingdings"/>
    </w:rPr>
  </w:style>
  <w:style w:type="character" w:customStyle="1" w:styleId="227">
    <w:name w:val="WW8Num12z0"/>
    <w:qFormat/>
    <w:uiPriority w:val="0"/>
    <w:rPr>
      <w:rFonts w:ascii="Symbol" w:hAnsi="Symbol" w:cs="Symbol"/>
    </w:rPr>
  </w:style>
  <w:style w:type="character" w:customStyle="1" w:styleId="228">
    <w:name w:val="WW8Num12z1"/>
    <w:qFormat/>
    <w:uiPriority w:val="0"/>
    <w:rPr>
      <w:rFonts w:ascii="Courier New" w:hAnsi="Courier New" w:cs="Courier New"/>
    </w:rPr>
  </w:style>
  <w:style w:type="character" w:customStyle="1" w:styleId="229">
    <w:name w:val="WW8Num12z2"/>
    <w:qFormat/>
    <w:uiPriority w:val="0"/>
    <w:rPr>
      <w:rFonts w:ascii="Wingdings" w:hAnsi="Wingdings" w:cs="Wingdings"/>
    </w:rPr>
  </w:style>
  <w:style w:type="character" w:customStyle="1" w:styleId="230">
    <w:name w:val="WW8Num13z0"/>
    <w:qFormat/>
    <w:uiPriority w:val="0"/>
    <w:rPr>
      <w:rFonts w:ascii="Symbol" w:hAnsi="Symbol" w:cs="Symbol"/>
    </w:rPr>
  </w:style>
  <w:style w:type="character" w:customStyle="1" w:styleId="231">
    <w:name w:val="WW8Num13z1"/>
    <w:qFormat/>
    <w:uiPriority w:val="0"/>
    <w:rPr>
      <w:rFonts w:ascii="Courier New" w:hAnsi="Courier New" w:cs="Courier New"/>
    </w:rPr>
  </w:style>
  <w:style w:type="character" w:customStyle="1" w:styleId="232">
    <w:name w:val="WW8Num13z2"/>
    <w:qFormat/>
    <w:uiPriority w:val="0"/>
    <w:rPr>
      <w:rFonts w:ascii="Wingdings" w:hAnsi="Wingdings" w:cs="Wingdings"/>
    </w:rPr>
  </w:style>
  <w:style w:type="character" w:customStyle="1" w:styleId="233">
    <w:name w:val="WW8Num14z0"/>
    <w:qFormat/>
    <w:uiPriority w:val="0"/>
  </w:style>
  <w:style w:type="character" w:customStyle="1" w:styleId="234">
    <w:name w:val="WW8Num14z1"/>
    <w:qFormat/>
    <w:uiPriority w:val="0"/>
  </w:style>
  <w:style w:type="character" w:customStyle="1" w:styleId="235">
    <w:name w:val="WW8Num14z2"/>
    <w:qFormat/>
    <w:uiPriority w:val="0"/>
  </w:style>
  <w:style w:type="character" w:customStyle="1" w:styleId="236">
    <w:name w:val="WW8Num14z3"/>
    <w:qFormat/>
    <w:uiPriority w:val="0"/>
  </w:style>
  <w:style w:type="character" w:customStyle="1" w:styleId="237">
    <w:name w:val="WW8Num14z4"/>
    <w:qFormat/>
    <w:uiPriority w:val="0"/>
  </w:style>
  <w:style w:type="character" w:customStyle="1" w:styleId="238">
    <w:name w:val="WW8Num14z5"/>
    <w:qFormat/>
    <w:uiPriority w:val="0"/>
  </w:style>
  <w:style w:type="character" w:customStyle="1" w:styleId="239">
    <w:name w:val="WW8Num14z6"/>
    <w:qFormat/>
    <w:uiPriority w:val="0"/>
  </w:style>
  <w:style w:type="character" w:customStyle="1" w:styleId="240">
    <w:name w:val="WW8Num14z7"/>
    <w:qFormat/>
    <w:uiPriority w:val="0"/>
  </w:style>
  <w:style w:type="character" w:customStyle="1" w:styleId="241">
    <w:name w:val="WW8Num14z8"/>
    <w:qFormat/>
    <w:uiPriority w:val="0"/>
  </w:style>
  <w:style w:type="character" w:customStyle="1" w:styleId="242">
    <w:name w:val="WW8Num15z0"/>
    <w:qFormat/>
    <w:uiPriority w:val="0"/>
    <w:rPr>
      <w:rFonts w:ascii="Symbol" w:hAnsi="Symbol" w:cs="Symbol"/>
    </w:rPr>
  </w:style>
  <w:style w:type="character" w:customStyle="1" w:styleId="243">
    <w:name w:val="WW8Num15z1"/>
    <w:qFormat/>
    <w:uiPriority w:val="0"/>
    <w:rPr>
      <w:rFonts w:ascii="Courier New" w:hAnsi="Courier New" w:cs="Courier New"/>
    </w:rPr>
  </w:style>
  <w:style w:type="character" w:customStyle="1" w:styleId="244">
    <w:name w:val="WW8Num15z2"/>
    <w:qFormat/>
    <w:uiPriority w:val="0"/>
    <w:rPr>
      <w:rFonts w:ascii="Wingdings" w:hAnsi="Wingdings" w:cs="Wingdings"/>
    </w:rPr>
  </w:style>
  <w:style w:type="character" w:customStyle="1" w:styleId="245">
    <w:name w:val="WW8Num16z0"/>
    <w:qFormat/>
    <w:uiPriority w:val="0"/>
    <w:rPr>
      <w:rFonts w:ascii="Symbol" w:hAnsi="Symbol" w:cs="Symbol"/>
    </w:rPr>
  </w:style>
  <w:style w:type="character" w:customStyle="1" w:styleId="246">
    <w:name w:val="WW8Num16z1"/>
    <w:qFormat/>
    <w:uiPriority w:val="0"/>
    <w:rPr>
      <w:rFonts w:ascii="Courier New" w:hAnsi="Courier New" w:cs="Courier New"/>
    </w:rPr>
  </w:style>
  <w:style w:type="character" w:customStyle="1" w:styleId="247">
    <w:name w:val="WW8Num16z2"/>
    <w:qFormat/>
    <w:uiPriority w:val="0"/>
    <w:rPr>
      <w:rFonts w:ascii="Wingdings" w:hAnsi="Wingdings" w:cs="Wingdings"/>
    </w:rPr>
  </w:style>
  <w:style w:type="character" w:customStyle="1" w:styleId="248">
    <w:name w:val="WW8Num17z0"/>
    <w:qFormat/>
    <w:uiPriority w:val="0"/>
    <w:rPr>
      <w:rFonts w:ascii="Symbol" w:hAnsi="Symbol" w:cs="Symbol"/>
    </w:rPr>
  </w:style>
  <w:style w:type="character" w:customStyle="1" w:styleId="249">
    <w:name w:val="WW8Num17z1"/>
    <w:qFormat/>
    <w:uiPriority w:val="0"/>
    <w:rPr>
      <w:rFonts w:ascii="Courier New" w:hAnsi="Courier New" w:cs="Courier New"/>
    </w:rPr>
  </w:style>
  <w:style w:type="character" w:customStyle="1" w:styleId="250">
    <w:name w:val="WW8Num17z2"/>
    <w:qFormat/>
    <w:uiPriority w:val="0"/>
    <w:rPr>
      <w:rFonts w:ascii="Wingdings" w:hAnsi="Wingdings" w:cs="Wingdings"/>
    </w:rPr>
  </w:style>
  <w:style w:type="character" w:customStyle="1" w:styleId="251">
    <w:name w:val="WW8Num18z0"/>
    <w:qFormat/>
    <w:uiPriority w:val="0"/>
    <w:rPr>
      <w:rFonts w:ascii="Symbol" w:hAnsi="Symbol" w:cs="Symbol"/>
    </w:rPr>
  </w:style>
  <w:style w:type="character" w:customStyle="1" w:styleId="252">
    <w:name w:val="WW8Num18z1"/>
    <w:qFormat/>
    <w:uiPriority w:val="0"/>
    <w:rPr>
      <w:rFonts w:ascii="Courier New" w:hAnsi="Courier New" w:cs="Courier New"/>
    </w:rPr>
  </w:style>
  <w:style w:type="character" w:customStyle="1" w:styleId="253">
    <w:name w:val="WW8Num18z2"/>
    <w:qFormat/>
    <w:uiPriority w:val="0"/>
    <w:rPr>
      <w:rFonts w:ascii="Wingdings" w:hAnsi="Wingdings" w:cs="Wingdings"/>
    </w:rPr>
  </w:style>
  <w:style w:type="character" w:customStyle="1" w:styleId="254">
    <w:name w:val="WW8Num19z0"/>
    <w:qFormat/>
    <w:uiPriority w:val="0"/>
  </w:style>
  <w:style w:type="character" w:customStyle="1" w:styleId="255">
    <w:name w:val="WW8Num19z1"/>
    <w:qFormat/>
    <w:uiPriority w:val="0"/>
  </w:style>
  <w:style w:type="character" w:customStyle="1" w:styleId="256">
    <w:name w:val="WW8Num19z2"/>
    <w:qFormat/>
    <w:uiPriority w:val="0"/>
  </w:style>
  <w:style w:type="character" w:customStyle="1" w:styleId="257">
    <w:name w:val="WW8Num19z3"/>
    <w:qFormat/>
    <w:uiPriority w:val="0"/>
  </w:style>
  <w:style w:type="character" w:customStyle="1" w:styleId="258">
    <w:name w:val="WW8Num19z4"/>
    <w:qFormat/>
    <w:uiPriority w:val="0"/>
  </w:style>
  <w:style w:type="character" w:customStyle="1" w:styleId="259">
    <w:name w:val="WW8Num19z5"/>
    <w:qFormat/>
    <w:uiPriority w:val="0"/>
  </w:style>
  <w:style w:type="character" w:customStyle="1" w:styleId="260">
    <w:name w:val="WW8Num19z6"/>
    <w:qFormat/>
    <w:uiPriority w:val="0"/>
  </w:style>
  <w:style w:type="character" w:customStyle="1" w:styleId="261">
    <w:name w:val="WW8Num19z7"/>
    <w:qFormat/>
    <w:uiPriority w:val="0"/>
  </w:style>
  <w:style w:type="character" w:customStyle="1" w:styleId="262">
    <w:name w:val="WW8Num19z8"/>
    <w:qFormat/>
    <w:uiPriority w:val="0"/>
  </w:style>
  <w:style w:type="character" w:customStyle="1" w:styleId="263">
    <w:name w:val="WW8Num20z0"/>
    <w:qFormat/>
    <w:uiPriority w:val="0"/>
    <w:rPr>
      <w:rFonts w:ascii="Symbol" w:hAnsi="Symbol" w:cs="Symbol"/>
      <w:sz w:val="28"/>
      <w:szCs w:val="28"/>
    </w:rPr>
  </w:style>
  <w:style w:type="character" w:customStyle="1" w:styleId="264">
    <w:name w:val="WW8Num20z1"/>
    <w:qFormat/>
    <w:uiPriority w:val="0"/>
    <w:rPr>
      <w:rFonts w:ascii="Courier New" w:hAnsi="Courier New" w:cs="Courier New"/>
    </w:rPr>
  </w:style>
  <w:style w:type="character" w:customStyle="1" w:styleId="265">
    <w:name w:val="WW8Num20z2"/>
    <w:qFormat/>
    <w:uiPriority w:val="0"/>
    <w:rPr>
      <w:rFonts w:ascii="Wingdings" w:hAnsi="Wingdings" w:cs="Wingdings"/>
    </w:rPr>
  </w:style>
  <w:style w:type="character" w:customStyle="1" w:styleId="266">
    <w:name w:val="WW8Num21z0"/>
    <w:qFormat/>
    <w:uiPriority w:val="0"/>
  </w:style>
  <w:style w:type="character" w:customStyle="1" w:styleId="267">
    <w:name w:val="WW8Num21z1"/>
    <w:qFormat/>
    <w:uiPriority w:val="0"/>
  </w:style>
  <w:style w:type="character" w:customStyle="1" w:styleId="268">
    <w:name w:val="WW8Num21z2"/>
    <w:qFormat/>
    <w:uiPriority w:val="0"/>
  </w:style>
  <w:style w:type="character" w:customStyle="1" w:styleId="269">
    <w:name w:val="WW8Num21z3"/>
    <w:qFormat/>
    <w:uiPriority w:val="0"/>
  </w:style>
  <w:style w:type="character" w:customStyle="1" w:styleId="270">
    <w:name w:val="WW8Num21z4"/>
    <w:qFormat/>
    <w:uiPriority w:val="0"/>
  </w:style>
  <w:style w:type="character" w:customStyle="1" w:styleId="271">
    <w:name w:val="WW8Num21z5"/>
    <w:qFormat/>
    <w:uiPriority w:val="0"/>
  </w:style>
  <w:style w:type="character" w:customStyle="1" w:styleId="272">
    <w:name w:val="WW8Num21z6"/>
    <w:qFormat/>
    <w:uiPriority w:val="0"/>
  </w:style>
  <w:style w:type="character" w:customStyle="1" w:styleId="273">
    <w:name w:val="WW8Num21z7"/>
    <w:qFormat/>
    <w:uiPriority w:val="0"/>
  </w:style>
  <w:style w:type="character" w:customStyle="1" w:styleId="274">
    <w:name w:val="WW8Num21z8"/>
    <w:qFormat/>
    <w:uiPriority w:val="0"/>
  </w:style>
  <w:style w:type="character" w:customStyle="1" w:styleId="275">
    <w:name w:val="WW8Num22z0"/>
    <w:qFormat/>
    <w:uiPriority w:val="0"/>
  </w:style>
  <w:style w:type="character" w:customStyle="1" w:styleId="276">
    <w:name w:val="WW8Num22z1"/>
    <w:qFormat/>
    <w:uiPriority w:val="0"/>
  </w:style>
  <w:style w:type="character" w:customStyle="1" w:styleId="277">
    <w:name w:val="WW8Num22z2"/>
    <w:qFormat/>
    <w:uiPriority w:val="0"/>
  </w:style>
  <w:style w:type="character" w:customStyle="1" w:styleId="278">
    <w:name w:val="WW8Num22z3"/>
    <w:qFormat/>
    <w:uiPriority w:val="0"/>
  </w:style>
  <w:style w:type="character" w:customStyle="1" w:styleId="279">
    <w:name w:val="WW8Num22z4"/>
    <w:qFormat/>
    <w:uiPriority w:val="0"/>
  </w:style>
  <w:style w:type="character" w:customStyle="1" w:styleId="280">
    <w:name w:val="WW8Num22z5"/>
    <w:qFormat/>
    <w:uiPriority w:val="0"/>
  </w:style>
  <w:style w:type="character" w:customStyle="1" w:styleId="281">
    <w:name w:val="WW8Num22z6"/>
    <w:qFormat/>
    <w:uiPriority w:val="0"/>
  </w:style>
  <w:style w:type="character" w:customStyle="1" w:styleId="282">
    <w:name w:val="WW8Num22z7"/>
    <w:qFormat/>
    <w:uiPriority w:val="0"/>
  </w:style>
  <w:style w:type="character" w:customStyle="1" w:styleId="283">
    <w:name w:val="WW8Num22z8"/>
    <w:qFormat/>
    <w:uiPriority w:val="0"/>
  </w:style>
  <w:style w:type="character" w:customStyle="1" w:styleId="284">
    <w:name w:val="WW8Num23z0"/>
    <w:qFormat/>
    <w:uiPriority w:val="0"/>
    <w:rPr>
      <w:rFonts w:ascii="Symbol" w:hAnsi="Symbol" w:cs="Symbol"/>
    </w:rPr>
  </w:style>
  <w:style w:type="character" w:customStyle="1" w:styleId="285">
    <w:name w:val="WW8Num23z1"/>
    <w:qFormat/>
    <w:uiPriority w:val="0"/>
    <w:rPr>
      <w:rFonts w:ascii="Courier New" w:hAnsi="Courier New" w:cs="Courier New"/>
    </w:rPr>
  </w:style>
  <w:style w:type="character" w:customStyle="1" w:styleId="286">
    <w:name w:val="WW8Num23z2"/>
    <w:qFormat/>
    <w:uiPriority w:val="0"/>
    <w:rPr>
      <w:rFonts w:ascii="Wingdings" w:hAnsi="Wingdings" w:cs="Wingdings"/>
    </w:rPr>
  </w:style>
  <w:style w:type="character" w:customStyle="1" w:styleId="287">
    <w:name w:val="WW8Num24z0"/>
    <w:qFormat/>
    <w:uiPriority w:val="0"/>
  </w:style>
  <w:style w:type="character" w:customStyle="1" w:styleId="288">
    <w:name w:val="WW8Num24z1"/>
    <w:qFormat/>
    <w:uiPriority w:val="0"/>
    <w:rPr>
      <w:rFonts w:ascii="Courier New" w:hAnsi="Courier New" w:cs="Courier New"/>
    </w:rPr>
  </w:style>
  <w:style w:type="character" w:customStyle="1" w:styleId="289">
    <w:name w:val="WW8Num24z2"/>
    <w:qFormat/>
    <w:uiPriority w:val="0"/>
    <w:rPr>
      <w:rFonts w:ascii="Wingdings" w:hAnsi="Wingdings" w:cs="Wingdings"/>
    </w:rPr>
  </w:style>
  <w:style w:type="character" w:customStyle="1" w:styleId="290">
    <w:name w:val="WW8Num24z3"/>
    <w:qFormat/>
    <w:uiPriority w:val="0"/>
    <w:rPr>
      <w:rFonts w:ascii="Symbol" w:hAnsi="Symbol" w:cs="Symbol"/>
    </w:rPr>
  </w:style>
  <w:style w:type="character" w:customStyle="1" w:styleId="291">
    <w:name w:val="WW8Num25z0"/>
    <w:qFormat/>
    <w:uiPriority w:val="0"/>
  </w:style>
  <w:style w:type="character" w:customStyle="1" w:styleId="292">
    <w:name w:val="WW8Num25z1"/>
    <w:qFormat/>
    <w:uiPriority w:val="0"/>
  </w:style>
  <w:style w:type="character" w:customStyle="1" w:styleId="293">
    <w:name w:val="WW8Num25z2"/>
    <w:qFormat/>
    <w:uiPriority w:val="0"/>
  </w:style>
  <w:style w:type="character" w:customStyle="1" w:styleId="294">
    <w:name w:val="WW8Num25z3"/>
    <w:qFormat/>
    <w:uiPriority w:val="0"/>
  </w:style>
  <w:style w:type="character" w:customStyle="1" w:styleId="295">
    <w:name w:val="WW8Num25z4"/>
    <w:qFormat/>
    <w:uiPriority w:val="0"/>
  </w:style>
  <w:style w:type="character" w:customStyle="1" w:styleId="296">
    <w:name w:val="WW8Num25z5"/>
    <w:qFormat/>
    <w:uiPriority w:val="0"/>
  </w:style>
  <w:style w:type="character" w:customStyle="1" w:styleId="297">
    <w:name w:val="WW8Num25z6"/>
    <w:qFormat/>
    <w:uiPriority w:val="0"/>
  </w:style>
  <w:style w:type="character" w:customStyle="1" w:styleId="298">
    <w:name w:val="WW8Num25z7"/>
    <w:qFormat/>
    <w:uiPriority w:val="0"/>
  </w:style>
  <w:style w:type="character" w:customStyle="1" w:styleId="299">
    <w:name w:val="WW8Num25z8"/>
    <w:qFormat/>
    <w:uiPriority w:val="0"/>
  </w:style>
  <w:style w:type="character" w:customStyle="1" w:styleId="300">
    <w:name w:val="WW8Num26z0"/>
    <w:qFormat/>
    <w:uiPriority w:val="0"/>
  </w:style>
  <w:style w:type="character" w:customStyle="1" w:styleId="301">
    <w:name w:val="WW8Num26z1"/>
    <w:qFormat/>
    <w:uiPriority w:val="0"/>
  </w:style>
  <w:style w:type="character" w:customStyle="1" w:styleId="302">
    <w:name w:val="WW8Num26z2"/>
    <w:qFormat/>
    <w:uiPriority w:val="0"/>
  </w:style>
  <w:style w:type="character" w:customStyle="1" w:styleId="303">
    <w:name w:val="WW8Num26z3"/>
    <w:qFormat/>
    <w:uiPriority w:val="0"/>
  </w:style>
  <w:style w:type="character" w:customStyle="1" w:styleId="304">
    <w:name w:val="WW8Num26z4"/>
    <w:qFormat/>
    <w:uiPriority w:val="0"/>
  </w:style>
  <w:style w:type="character" w:customStyle="1" w:styleId="305">
    <w:name w:val="WW8Num26z5"/>
    <w:qFormat/>
    <w:uiPriority w:val="0"/>
  </w:style>
  <w:style w:type="character" w:customStyle="1" w:styleId="306">
    <w:name w:val="WW8Num26z6"/>
    <w:qFormat/>
    <w:uiPriority w:val="0"/>
  </w:style>
  <w:style w:type="character" w:customStyle="1" w:styleId="307">
    <w:name w:val="WW8Num26z7"/>
    <w:qFormat/>
    <w:uiPriority w:val="0"/>
  </w:style>
  <w:style w:type="character" w:customStyle="1" w:styleId="308">
    <w:name w:val="WW8Num26z8"/>
    <w:qFormat/>
    <w:uiPriority w:val="0"/>
  </w:style>
  <w:style w:type="character" w:customStyle="1" w:styleId="309">
    <w:name w:val="WW8Num27z0"/>
    <w:qFormat/>
    <w:uiPriority w:val="0"/>
    <w:rPr>
      <w:rFonts w:ascii="Symbol" w:hAnsi="Symbol" w:cs="Symbol"/>
      <w:sz w:val="28"/>
      <w:szCs w:val="28"/>
    </w:rPr>
  </w:style>
  <w:style w:type="character" w:customStyle="1" w:styleId="310">
    <w:name w:val="WW8Num27z1"/>
    <w:qFormat/>
    <w:uiPriority w:val="0"/>
    <w:rPr>
      <w:rFonts w:ascii="Courier New" w:hAnsi="Courier New" w:cs="Courier New"/>
    </w:rPr>
  </w:style>
  <w:style w:type="character" w:customStyle="1" w:styleId="311">
    <w:name w:val="WW8Num27z2"/>
    <w:qFormat/>
    <w:uiPriority w:val="0"/>
    <w:rPr>
      <w:rFonts w:ascii="Wingdings" w:hAnsi="Wingdings" w:cs="Wingdings"/>
    </w:rPr>
  </w:style>
  <w:style w:type="character" w:customStyle="1" w:styleId="312">
    <w:name w:val="WW8Num28z0"/>
    <w:qFormat/>
    <w:uiPriority w:val="0"/>
  </w:style>
  <w:style w:type="character" w:customStyle="1" w:styleId="313">
    <w:name w:val="WW8Num28z1"/>
    <w:qFormat/>
    <w:uiPriority w:val="0"/>
  </w:style>
  <w:style w:type="character" w:customStyle="1" w:styleId="314">
    <w:name w:val="WW8Num28z2"/>
    <w:qFormat/>
    <w:uiPriority w:val="0"/>
  </w:style>
  <w:style w:type="character" w:customStyle="1" w:styleId="315">
    <w:name w:val="WW8Num28z3"/>
    <w:qFormat/>
    <w:uiPriority w:val="0"/>
  </w:style>
  <w:style w:type="character" w:customStyle="1" w:styleId="316">
    <w:name w:val="WW8Num28z4"/>
    <w:qFormat/>
    <w:uiPriority w:val="0"/>
  </w:style>
  <w:style w:type="character" w:customStyle="1" w:styleId="317">
    <w:name w:val="WW8Num28z5"/>
    <w:qFormat/>
    <w:uiPriority w:val="0"/>
  </w:style>
  <w:style w:type="character" w:customStyle="1" w:styleId="318">
    <w:name w:val="WW8Num28z6"/>
    <w:qFormat/>
    <w:uiPriority w:val="0"/>
  </w:style>
  <w:style w:type="character" w:customStyle="1" w:styleId="319">
    <w:name w:val="WW8Num28z7"/>
    <w:qFormat/>
    <w:uiPriority w:val="0"/>
  </w:style>
  <w:style w:type="character" w:customStyle="1" w:styleId="320">
    <w:name w:val="WW8Num28z8"/>
    <w:qFormat/>
    <w:uiPriority w:val="0"/>
  </w:style>
  <w:style w:type="character" w:customStyle="1" w:styleId="321">
    <w:name w:val="WW8Num29z0"/>
    <w:qFormat/>
    <w:uiPriority w:val="0"/>
    <w:rPr>
      <w:sz w:val="16"/>
      <w:szCs w:val="16"/>
    </w:rPr>
  </w:style>
  <w:style w:type="character" w:customStyle="1" w:styleId="322">
    <w:name w:val="WW8Num29z1"/>
    <w:qFormat/>
    <w:uiPriority w:val="0"/>
  </w:style>
  <w:style w:type="character" w:customStyle="1" w:styleId="323">
    <w:name w:val="WW8Num29z2"/>
    <w:qFormat/>
    <w:uiPriority w:val="0"/>
  </w:style>
  <w:style w:type="character" w:customStyle="1" w:styleId="324">
    <w:name w:val="WW8Num29z3"/>
    <w:qFormat/>
    <w:uiPriority w:val="0"/>
  </w:style>
  <w:style w:type="character" w:customStyle="1" w:styleId="325">
    <w:name w:val="WW8Num29z4"/>
    <w:qFormat/>
    <w:uiPriority w:val="0"/>
  </w:style>
  <w:style w:type="character" w:customStyle="1" w:styleId="326">
    <w:name w:val="WW8Num29z5"/>
    <w:qFormat/>
    <w:uiPriority w:val="0"/>
  </w:style>
  <w:style w:type="character" w:customStyle="1" w:styleId="327">
    <w:name w:val="WW8Num29z6"/>
    <w:qFormat/>
    <w:uiPriority w:val="0"/>
  </w:style>
  <w:style w:type="character" w:customStyle="1" w:styleId="328">
    <w:name w:val="WW8Num29z7"/>
    <w:qFormat/>
    <w:uiPriority w:val="0"/>
  </w:style>
  <w:style w:type="character" w:customStyle="1" w:styleId="329">
    <w:name w:val="WW8Num29z8"/>
    <w:qFormat/>
    <w:uiPriority w:val="0"/>
  </w:style>
  <w:style w:type="character" w:customStyle="1" w:styleId="330">
    <w:name w:val="WW8Num30z0"/>
    <w:qFormat/>
    <w:uiPriority w:val="0"/>
    <w:rPr>
      <w:rFonts w:ascii="Symbol" w:hAnsi="Symbol" w:cs="Symbol"/>
    </w:rPr>
  </w:style>
  <w:style w:type="character" w:customStyle="1" w:styleId="331">
    <w:name w:val="WW8Num30z1"/>
    <w:qFormat/>
    <w:uiPriority w:val="0"/>
    <w:rPr>
      <w:rFonts w:ascii="Courier New" w:hAnsi="Courier New" w:cs="Courier New"/>
    </w:rPr>
  </w:style>
  <w:style w:type="character" w:customStyle="1" w:styleId="332">
    <w:name w:val="WW8Num30z2"/>
    <w:qFormat/>
    <w:uiPriority w:val="0"/>
    <w:rPr>
      <w:rFonts w:ascii="Wingdings" w:hAnsi="Wingdings" w:cs="Wingdings"/>
    </w:rPr>
  </w:style>
  <w:style w:type="character" w:customStyle="1" w:styleId="333">
    <w:name w:val="WW8Num2z1"/>
    <w:qFormat/>
    <w:uiPriority w:val="0"/>
    <w:rPr>
      <w:rFonts w:ascii="Courier New" w:hAnsi="Courier New" w:cs="Courier New"/>
    </w:rPr>
  </w:style>
  <w:style w:type="character" w:customStyle="1" w:styleId="334">
    <w:name w:val="WW8Num2z2"/>
    <w:qFormat/>
    <w:uiPriority w:val="0"/>
    <w:rPr>
      <w:rFonts w:ascii="Wingdings" w:hAnsi="Wingdings" w:cs="Wingdings"/>
    </w:rPr>
  </w:style>
  <w:style w:type="character" w:customStyle="1" w:styleId="335">
    <w:name w:val="WW8Num10z3"/>
    <w:qFormat/>
    <w:uiPriority w:val="0"/>
    <w:rPr>
      <w:rFonts w:ascii="Symbol" w:hAnsi="Symbol" w:cs="Symbol"/>
    </w:rPr>
  </w:style>
  <w:style w:type="character" w:customStyle="1" w:styleId="336">
    <w:name w:val="Основной шрифт абзаца2"/>
    <w:qFormat/>
    <w:uiPriority w:val="0"/>
  </w:style>
  <w:style w:type="character" w:customStyle="1" w:styleId="337">
    <w:name w:val="WW8Num1z1"/>
    <w:qFormat/>
    <w:uiPriority w:val="0"/>
    <w:rPr>
      <w:rFonts w:ascii="Courier New" w:hAnsi="Courier New" w:cs="Courier New"/>
    </w:rPr>
  </w:style>
  <w:style w:type="character" w:customStyle="1" w:styleId="338">
    <w:name w:val="WW8Num1z2"/>
    <w:qFormat/>
    <w:uiPriority w:val="0"/>
    <w:rPr>
      <w:rFonts w:ascii="Wingdings" w:hAnsi="Wingdings" w:cs="Wingdings"/>
    </w:rPr>
  </w:style>
  <w:style w:type="character" w:customStyle="1" w:styleId="339">
    <w:name w:val="WW8Num3z1"/>
    <w:qFormat/>
    <w:uiPriority w:val="0"/>
    <w:rPr>
      <w:rFonts w:ascii="Courier New" w:hAnsi="Courier New" w:cs="Courier New"/>
    </w:rPr>
  </w:style>
  <w:style w:type="character" w:customStyle="1" w:styleId="340">
    <w:name w:val="WW8Num3z2"/>
    <w:qFormat/>
    <w:uiPriority w:val="0"/>
    <w:rPr>
      <w:rFonts w:ascii="Wingdings" w:hAnsi="Wingdings" w:cs="Wingdings"/>
    </w:rPr>
  </w:style>
  <w:style w:type="character" w:customStyle="1" w:styleId="341">
    <w:name w:val="WW8Num5z1"/>
    <w:qFormat/>
    <w:uiPriority w:val="0"/>
    <w:rPr>
      <w:rFonts w:ascii="Courier New" w:hAnsi="Courier New" w:cs="Courier New"/>
    </w:rPr>
  </w:style>
  <w:style w:type="character" w:customStyle="1" w:styleId="342">
    <w:name w:val="WW8Num5z2"/>
    <w:qFormat/>
    <w:uiPriority w:val="0"/>
    <w:rPr>
      <w:rFonts w:ascii="Wingdings" w:hAnsi="Wingdings" w:cs="Wingdings"/>
    </w:rPr>
  </w:style>
  <w:style w:type="character" w:customStyle="1" w:styleId="343">
    <w:name w:val="Символ сноски"/>
    <w:qFormat/>
    <w:uiPriority w:val="0"/>
    <w:rPr>
      <w:vertAlign w:val="superscript"/>
    </w:rPr>
  </w:style>
  <w:style w:type="character" w:customStyle="1" w:styleId="344">
    <w:name w:val="Знак сноски1"/>
    <w:qFormat/>
    <w:uiPriority w:val="0"/>
    <w:rPr>
      <w:vertAlign w:val="superscript"/>
    </w:rPr>
  </w:style>
  <w:style w:type="character" w:customStyle="1" w:styleId="345">
    <w:name w:val="Символы концевой сноски"/>
    <w:qFormat/>
    <w:uiPriority w:val="0"/>
    <w:rPr>
      <w:vertAlign w:val="superscript"/>
    </w:rPr>
  </w:style>
  <w:style w:type="character" w:customStyle="1" w:styleId="346">
    <w:name w:val="WW-Символы концевой сноски"/>
    <w:qFormat/>
    <w:uiPriority w:val="0"/>
  </w:style>
  <w:style w:type="character" w:customStyle="1" w:styleId="347">
    <w:name w:val="Footnote Characters"/>
    <w:qFormat/>
    <w:uiPriority w:val="0"/>
    <w:rPr>
      <w:vertAlign w:val="superscript"/>
    </w:rPr>
  </w:style>
  <w:style w:type="character" w:customStyle="1" w:styleId="348">
    <w:name w:val="Endnote Characters"/>
    <w:qFormat/>
    <w:uiPriority w:val="0"/>
    <w:rPr>
      <w:vertAlign w:val="superscript"/>
    </w:rPr>
  </w:style>
  <w:style w:type="character" w:customStyle="1" w:styleId="349">
    <w:name w:val="Текст сноски Знак"/>
    <w:qFormat/>
    <w:uiPriority w:val="0"/>
    <w:rPr>
      <w:sz w:val="24"/>
      <w:szCs w:val="24"/>
      <w:lang w:val="ru-RU" w:bidi="ar-SA"/>
    </w:rPr>
  </w:style>
  <w:style w:type="character" w:customStyle="1" w:styleId="350">
    <w:name w:val="Font Style72"/>
    <w:qFormat/>
    <w:uiPriority w:val="0"/>
    <w:rPr>
      <w:rFonts w:ascii="Times New Roman" w:hAnsi="Times New Roman" w:cs="Times New Roman"/>
      <w:b/>
      <w:bCs/>
      <w:sz w:val="26"/>
      <w:szCs w:val="26"/>
    </w:rPr>
  </w:style>
  <w:style w:type="character" w:customStyle="1" w:styleId="351">
    <w:name w:val="Верхний колонтитул Знак"/>
    <w:qFormat/>
    <w:uiPriority w:val="0"/>
    <w:rPr>
      <w:sz w:val="24"/>
      <w:szCs w:val="24"/>
    </w:rPr>
  </w:style>
  <w:style w:type="character" w:customStyle="1" w:styleId="352">
    <w:name w:val="Текст выноски Знак"/>
    <w:qFormat/>
    <w:uiPriority w:val="0"/>
    <w:rPr>
      <w:rFonts w:ascii="Tahoma" w:hAnsi="Tahoma" w:cs="Tahoma"/>
      <w:sz w:val="16"/>
      <w:szCs w:val="16"/>
    </w:rPr>
  </w:style>
  <w:style w:type="character" w:customStyle="1" w:styleId="353">
    <w:name w:val="Internet Link"/>
    <w:uiPriority w:val="0"/>
    <w:rPr>
      <w:color w:val="0563C1"/>
      <w:u w:val="single"/>
    </w:rPr>
  </w:style>
  <w:style w:type="character" w:customStyle="1" w:styleId="354">
    <w:name w:val="Index Link"/>
    <w:qFormat/>
    <w:uiPriority w:val="0"/>
  </w:style>
  <w:style w:type="character" w:customStyle="1" w:styleId="355">
    <w:name w:val="Основной текст Знак"/>
    <w:basedOn w:val="11"/>
    <w:link w:val="31"/>
    <w:uiPriority w:val="0"/>
    <w:rPr>
      <w:rFonts w:ascii="Times New Roman" w:hAnsi="Times New Roman" w:eastAsia="Times New Roman" w:cs="Times New Roman"/>
      <w:sz w:val="24"/>
      <w:szCs w:val="24"/>
      <w:lang w:eastAsia="zh-CN"/>
    </w:rPr>
  </w:style>
  <w:style w:type="paragraph" w:customStyle="1" w:styleId="356">
    <w:name w:val="Index"/>
    <w:basedOn w:val="1"/>
    <w:qFormat/>
    <w:uiPriority w:val="0"/>
    <w:pPr>
      <w:suppressLineNumbers/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zh-CN"/>
    </w:rPr>
  </w:style>
  <w:style w:type="paragraph" w:customStyle="1" w:styleId="357">
    <w:name w:val="Название2"/>
    <w:basedOn w:val="1"/>
    <w:qFormat/>
    <w:uiPriority w:val="0"/>
    <w:pPr>
      <w:suppressLineNumbers/>
      <w:spacing w:before="120" w:after="120" w:line="240" w:lineRule="auto"/>
    </w:pPr>
    <w:rPr>
      <w:rFonts w:ascii="Times New Roman" w:hAnsi="Times New Roman" w:eastAsia="Times New Roman" w:cs="Tahoma"/>
      <w:i/>
      <w:iCs/>
      <w:sz w:val="24"/>
      <w:szCs w:val="24"/>
      <w:lang w:eastAsia="zh-CN"/>
    </w:rPr>
  </w:style>
  <w:style w:type="paragraph" w:customStyle="1" w:styleId="358">
    <w:name w:val="Указатель2"/>
    <w:basedOn w:val="1"/>
    <w:qFormat/>
    <w:uiPriority w:val="0"/>
    <w:pPr>
      <w:suppressLineNumbers/>
      <w:spacing w:after="0" w:line="240" w:lineRule="auto"/>
    </w:pPr>
    <w:rPr>
      <w:rFonts w:ascii="Times New Roman" w:hAnsi="Times New Roman" w:eastAsia="Times New Roman" w:cs="Tahoma"/>
      <w:sz w:val="24"/>
      <w:szCs w:val="24"/>
      <w:lang w:eastAsia="zh-CN"/>
    </w:rPr>
  </w:style>
  <w:style w:type="paragraph" w:customStyle="1" w:styleId="359">
    <w:name w:val="Название1"/>
    <w:basedOn w:val="1"/>
    <w:qFormat/>
    <w:uiPriority w:val="0"/>
    <w:pPr>
      <w:suppressLineNumbers/>
      <w:spacing w:before="120" w:after="120" w:line="240" w:lineRule="auto"/>
    </w:pPr>
    <w:rPr>
      <w:rFonts w:ascii="Times New Roman" w:hAnsi="Times New Roman" w:eastAsia="Times New Roman" w:cs="Tahoma"/>
      <w:i/>
      <w:iCs/>
      <w:sz w:val="24"/>
      <w:szCs w:val="24"/>
      <w:lang w:eastAsia="zh-CN"/>
    </w:rPr>
  </w:style>
  <w:style w:type="paragraph" w:customStyle="1" w:styleId="360">
    <w:name w:val="Указатель1"/>
    <w:basedOn w:val="1"/>
    <w:qFormat/>
    <w:uiPriority w:val="0"/>
    <w:pPr>
      <w:suppressLineNumbers/>
      <w:spacing w:after="0" w:line="240" w:lineRule="auto"/>
    </w:pPr>
    <w:rPr>
      <w:rFonts w:ascii="Times New Roman" w:hAnsi="Times New Roman" w:eastAsia="Times New Roman" w:cs="Tahoma"/>
      <w:sz w:val="24"/>
      <w:szCs w:val="24"/>
      <w:lang w:eastAsia="zh-CN"/>
    </w:rPr>
  </w:style>
  <w:style w:type="character" w:customStyle="1" w:styleId="361">
    <w:name w:val="Основной текст с отступом Знак"/>
    <w:basedOn w:val="11"/>
    <w:link w:val="39"/>
    <w:uiPriority w:val="0"/>
    <w:rPr>
      <w:rFonts w:ascii="Times New Roman" w:hAnsi="Times New Roman" w:eastAsia="Times New Roman" w:cs="Times New Roman"/>
      <w:sz w:val="24"/>
      <w:szCs w:val="24"/>
      <w:lang w:eastAsia="zh-CN"/>
    </w:rPr>
  </w:style>
  <w:style w:type="paragraph" w:customStyle="1" w:styleId="362">
    <w:name w:val="Основной текст с отступом 21"/>
    <w:basedOn w:val="1"/>
    <w:qFormat/>
    <w:uiPriority w:val="0"/>
    <w:pPr>
      <w:spacing w:after="0" w:line="240" w:lineRule="auto"/>
      <w:ind w:firstLine="360"/>
      <w:jc w:val="both"/>
    </w:pPr>
    <w:rPr>
      <w:rFonts w:ascii="Times New Roman" w:hAnsi="Times New Roman" w:eastAsia="Times New Roman" w:cs="Times New Roman"/>
      <w:sz w:val="24"/>
      <w:szCs w:val="24"/>
      <w:lang w:eastAsia="zh-CN"/>
    </w:rPr>
  </w:style>
  <w:style w:type="paragraph" w:customStyle="1" w:styleId="363">
    <w:name w:val="Основной текст с отступом 31"/>
    <w:basedOn w:val="1"/>
    <w:qFormat/>
    <w:uiPriority w:val="0"/>
    <w:pPr>
      <w:spacing w:after="0" w:line="240" w:lineRule="auto"/>
      <w:ind w:firstLine="709"/>
    </w:pPr>
    <w:rPr>
      <w:rFonts w:ascii="Times New Roman" w:hAnsi="Times New Roman" w:eastAsia="Times New Roman" w:cs="Times New Roman"/>
      <w:sz w:val="24"/>
      <w:szCs w:val="24"/>
      <w:lang w:eastAsia="zh-CN"/>
    </w:rPr>
  </w:style>
  <w:style w:type="character" w:customStyle="1" w:styleId="364">
    <w:name w:val="Текст сноски Знак2"/>
    <w:basedOn w:val="11"/>
    <w:semiHidden/>
    <w:uiPriority w:val="99"/>
    <w:rPr>
      <w:sz w:val="20"/>
      <w:szCs w:val="20"/>
    </w:rPr>
  </w:style>
  <w:style w:type="character" w:customStyle="1" w:styleId="365">
    <w:name w:val="Нижний колонтитул Знак1"/>
    <w:basedOn w:val="11"/>
    <w:semiHidden/>
    <w:uiPriority w:val="99"/>
  </w:style>
  <w:style w:type="paragraph" w:customStyle="1" w:styleId="366">
    <w:name w:val="Основной текст 31"/>
    <w:basedOn w:val="1"/>
    <w:qFormat/>
    <w:uiPriority w:val="0"/>
    <w:pPr>
      <w:spacing w:after="0" w:line="240" w:lineRule="auto"/>
      <w:jc w:val="both"/>
    </w:pPr>
    <w:rPr>
      <w:rFonts w:ascii="Times New Roman" w:hAnsi="Times New Roman" w:eastAsia="Times New Roman" w:cs="Times New Roman"/>
      <w:b/>
      <w:sz w:val="28"/>
      <w:szCs w:val="24"/>
      <w:lang w:eastAsia="zh-CN"/>
    </w:rPr>
  </w:style>
  <w:style w:type="character" w:customStyle="1" w:styleId="367">
    <w:name w:val="Подзаголовок Знак1"/>
    <w:basedOn w:val="11"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customStyle="1" w:styleId="368">
    <w:name w:val="Текст1"/>
    <w:basedOn w:val="1"/>
    <w:qFormat/>
    <w:uiPriority w:val="0"/>
    <w:pPr>
      <w:spacing w:after="0" w:line="240" w:lineRule="auto"/>
    </w:pPr>
    <w:rPr>
      <w:rFonts w:ascii="Courier New" w:hAnsi="Courier New" w:eastAsia="Times New Roman" w:cs="Courier New"/>
      <w:sz w:val="20"/>
      <w:szCs w:val="20"/>
      <w:lang w:eastAsia="zh-CN"/>
    </w:rPr>
  </w:style>
  <w:style w:type="paragraph" w:customStyle="1" w:styleId="369">
    <w:name w:val="Стиль1"/>
    <w:qFormat/>
    <w:uiPriority w:val="0"/>
    <w:pPr>
      <w:spacing w:after="0" w:line="360" w:lineRule="auto"/>
      <w:ind w:firstLine="720"/>
      <w:jc w:val="both"/>
    </w:pPr>
    <w:rPr>
      <w:rFonts w:ascii="Times New Roman" w:hAnsi="Times New Roman" w:eastAsia="Times New Roman" w:cs="Times New Roman"/>
      <w:sz w:val="24"/>
      <w:szCs w:val="20"/>
      <w:lang w:val="ru-RU" w:eastAsia="zh-CN" w:bidi="ar-SA"/>
    </w:rPr>
  </w:style>
  <w:style w:type="paragraph" w:customStyle="1" w:styleId="370">
    <w:name w:val="Основной текст 21"/>
    <w:basedOn w:val="1"/>
    <w:qFormat/>
    <w:uiPriority w:val="0"/>
    <w:pPr>
      <w:spacing w:after="120" w:line="480" w:lineRule="auto"/>
    </w:pPr>
    <w:rPr>
      <w:rFonts w:ascii="Times New Roman" w:hAnsi="Times New Roman" w:eastAsia="Times New Roman" w:cs="Times New Roman"/>
      <w:sz w:val="24"/>
      <w:szCs w:val="24"/>
      <w:lang w:eastAsia="zh-CN"/>
    </w:rPr>
  </w:style>
  <w:style w:type="character" w:customStyle="1" w:styleId="371">
    <w:name w:val="Верхний колонтитул Знак2"/>
    <w:basedOn w:val="11"/>
    <w:semiHidden/>
    <w:uiPriority w:val="99"/>
  </w:style>
  <w:style w:type="paragraph" w:customStyle="1" w:styleId="372">
    <w:name w:val="Содержимое врезки"/>
    <w:basedOn w:val="31"/>
    <w:qFormat/>
    <w:uiPriority w:val="0"/>
  </w:style>
  <w:style w:type="paragraph" w:customStyle="1" w:styleId="373">
    <w:name w:val="Содержимое таблицы"/>
    <w:basedOn w:val="1"/>
    <w:qFormat/>
    <w:uiPriority w:val="0"/>
    <w:pPr>
      <w:suppressLineNumbers/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zh-CN"/>
    </w:rPr>
  </w:style>
  <w:style w:type="paragraph" w:customStyle="1" w:styleId="374">
    <w:name w:val="Заголовок таблицы"/>
    <w:basedOn w:val="373"/>
    <w:qFormat/>
    <w:uiPriority w:val="0"/>
    <w:pPr>
      <w:jc w:val="center"/>
    </w:pPr>
    <w:rPr>
      <w:b/>
      <w:bCs/>
    </w:rPr>
  </w:style>
  <w:style w:type="paragraph" w:customStyle="1" w:styleId="375">
    <w:name w:val="Знак Знак Знак"/>
    <w:basedOn w:val="1"/>
    <w:qFormat/>
    <w:uiPriority w:val="0"/>
    <w:pPr>
      <w:spacing w:after="160" w:line="240" w:lineRule="exact"/>
    </w:pPr>
    <w:rPr>
      <w:rFonts w:ascii="Verdana" w:hAnsi="Verdana" w:eastAsia="Times New Roman" w:cs="Verdana"/>
      <w:sz w:val="20"/>
      <w:szCs w:val="20"/>
      <w:lang w:eastAsia="zh-CN"/>
    </w:rPr>
  </w:style>
  <w:style w:type="paragraph" w:customStyle="1" w:styleId="376">
    <w:name w:val="Style9"/>
    <w:basedOn w:val="1"/>
    <w:qFormat/>
    <w:uiPriority w:val="0"/>
    <w:pPr>
      <w:widowControl w:val="0"/>
      <w:spacing w:after="0" w:line="240" w:lineRule="auto"/>
      <w:jc w:val="both"/>
    </w:pPr>
    <w:rPr>
      <w:rFonts w:ascii="Times New Roman" w:hAnsi="Times New Roman" w:eastAsia="Times New Roman" w:cs="Times New Roman"/>
      <w:sz w:val="24"/>
      <w:szCs w:val="24"/>
      <w:lang w:eastAsia="zh-CN"/>
    </w:rPr>
  </w:style>
  <w:style w:type="paragraph" w:customStyle="1" w:styleId="377">
    <w:name w:val="LO-Normal"/>
    <w:qFormat/>
    <w:uiPriority w:val="0"/>
    <w:pPr>
      <w:widowControl w:val="0"/>
      <w:spacing w:after="0" w:line="240" w:lineRule="auto"/>
      <w:ind w:left="200"/>
      <w:jc w:val="both"/>
    </w:pPr>
    <w:rPr>
      <w:rFonts w:ascii="Times New Roman" w:hAnsi="Times New Roman" w:eastAsia="Times New Roman" w:cs="Times New Roman"/>
      <w:sz w:val="18"/>
      <w:szCs w:val="20"/>
      <w:lang w:val="ru-RU" w:eastAsia="zh-CN" w:bidi="ar-SA"/>
    </w:rPr>
  </w:style>
  <w:style w:type="paragraph" w:customStyle="1" w:styleId="378">
    <w:name w:val="Обычный2"/>
    <w:qFormat/>
    <w:uiPriority w:val="0"/>
    <w:pPr>
      <w:spacing w:after="0" w:line="240" w:lineRule="auto"/>
    </w:pPr>
    <w:rPr>
      <w:rFonts w:ascii="Courier New" w:hAnsi="Courier New" w:eastAsia="Times New Roman" w:cs="Courier New"/>
      <w:sz w:val="20"/>
      <w:szCs w:val="20"/>
      <w:lang w:val="ru-RU" w:eastAsia="zh-CN" w:bidi="ar-SA"/>
    </w:rPr>
  </w:style>
  <w:style w:type="character" w:customStyle="1" w:styleId="379">
    <w:name w:val="Текст выноски Знак1"/>
    <w:basedOn w:val="11"/>
    <w:link w:val="21"/>
    <w:uiPriority w:val="0"/>
    <w:rPr>
      <w:rFonts w:ascii="Tahoma" w:hAnsi="Tahoma" w:eastAsia="Times New Roman" w:cs="Tahoma"/>
      <w:sz w:val="16"/>
      <w:szCs w:val="16"/>
      <w:lang w:eastAsia="zh-CN"/>
    </w:rPr>
  </w:style>
  <w:style w:type="paragraph" w:customStyle="1" w:styleId="380">
    <w:name w:val="Обычный1"/>
    <w:qFormat/>
    <w:uiPriority w:val="0"/>
    <w:pPr>
      <w:widowControl w:val="0"/>
      <w:spacing w:after="0" w:line="240" w:lineRule="auto"/>
      <w:ind w:left="200"/>
      <w:jc w:val="both"/>
    </w:pPr>
    <w:rPr>
      <w:rFonts w:ascii="Times New Roman" w:hAnsi="Times New Roman" w:eastAsia="Times New Roman" w:cs="Times New Roman"/>
      <w:sz w:val="18"/>
      <w:szCs w:val="18"/>
      <w:lang w:val="ru-RU" w:eastAsia="zh-CN" w:bidi="ar-SA"/>
    </w:rPr>
  </w:style>
  <w:style w:type="paragraph" w:customStyle="1" w:styleId="381">
    <w:name w:val="Frame Contents"/>
    <w:basedOn w:val="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zh-CN"/>
    </w:rPr>
  </w:style>
  <w:style w:type="paragraph" w:customStyle="1" w:styleId="382">
    <w:name w:val="Table Contents"/>
    <w:basedOn w:val="1"/>
    <w:qFormat/>
    <w:uiPriority w:val="0"/>
    <w:pPr>
      <w:suppressLineNumbers/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zh-CN"/>
    </w:rPr>
  </w:style>
  <w:style w:type="paragraph" w:customStyle="1" w:styleId="383">
    <w:name w:val="Table Heading"/>
    <w:basedOn w:val="382"/>
    <w:qFormat/>
    <w:uiPriority w:val="0"/>
    <w:pPr>
      <w:jc w:val="center"/>
    </w:pPr>
    <w:rPr>
      <w:b/>
      <w:bCs/>
    </w:rPr>
  </w:style>
  <w:style w:type="character" w:customStyle="1" w:styleId="384">
    <w:name w:val="Текст примечания Знак"/>
    <w:basedOn w:val="11"/>
    <w:link w:val="24"/>
    <w:semiHidden/>
    <w:uiPriority w:val="99"/>
    <w:rPr>
      <w:rFonts w:ascii="Times New Roman" w:hAnsi="Times New Roman" w:eastAsia="Times New Roman" w:cs="Times New Roman"/>
      <w:sz w:val="20"/>
      <w:szCs w:val="20"/>
      <w:lang w:eastAsia="zh-CN"/>
    </w:rPr>
  </w:style>
  <w:style w:type="character" w:customStyle="1" w:styleId="385">
    <w:name w:val="Тема примечания Знак"/>
    <w:basedOn w:val="384"/>
    <w:link w:val="25"/>
    <w:semiHidden/>
    <w:uiPriority w:val="99"/>
    <w:rPr>
      <w:rFonts w:ascii="Times New Roman" w:hAnsi="Times New Roman" w:eastAsia="Times New Roman" w:cs="Times New Roman"/>
      <w:b/>
      <w:bCs/>
      <w:sz w:val="20"/>
      <w:szCs w:val="20"/>
      <w:lang w:eastAsia="zh-CN"/>
    </w:rPr>
  </w:style>
  <w:style w:type="character" w:customStyle="1" w:styleId="386">
    <w:name w:val="fontstyle01"/>
    <w:basedOn w:val="11"/>
    <w:qFormat/>
    <w:uiPriority w:val="0"/>
    <w:rPr>
      <w:rFonts w:hint="default" w:ascii="Times New Roman" w:hAnsi="Times New Roman" w:cs="Times New Roman"/>
      <w:color w:val="000000"/>
      <w:sz w:val="28"/>
      <w:szCs w:val="28"/>
    </w:rPr>
  </w:style>
  <w:style w:type="paragraph" w:customStyle="1" w:styleId="387">
    <w:name w:val="Default"/>
    <w:uiPriority w:val="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 w:eastAsiaTheme="minorEastAsia"/>
      <w:color w:val="000000"/>
      <w:sz w:val="24"/>
      <w:szCs w:val="24"/>
      <w:lang w:val="ru-RU" w:eastAsia="ru-RU" w:bidi="ar-SA"/>
    </w:rPr>
  </w:style>
  <w:style w:type="character" w:customStyle="1" w:styleId="388">
    <w:name w:val="Неразрешенное упоминание1"/>
    <w:basedOn w:val="11"/>
    <w:semiHidden/>
    <w:unhideWhenUsed/>
    <w:uiPriority w:val="99"/>
    <w:rPr>
      <w:color w:val="605E5C"/>
      <w:shd w:val="clear" w:color="auto" w:fill="E1DFDD"/>
    </w:rPr>
  </w:style>
  <w:style w:type="character" w:customStyle="1" w:styleId="389">
    <w:name w:val="word-wrapper"/>
    <w:basedOn w:val="11"/>
    <w:uiPriority w:val="0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eader" Target="header3.xml"/><Relationship Id="rId8" Type="http://schemas.openxmlformats.org/officeDocument/2006/relationships/footer" Target="footer2.xml"/><Relationship Id="rId7" Type="http://schemas.openxmlformats.org/officeDocument/2006/relationships/header" Target="header2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7" Type="http://schemas.openxmlformats.org/officeDocument/2006/relationships/fontTable" Target="fontTable.xml"/><Relationship Id="rId16" Type="http://schemas.openxmlformats.org/officeDocument/2006/relationships/customXml" Target="../customXml/item1.xml"/><Relationship Id="rId15" Type="http://schemas.openxmlformats.org/officeDocument/2006/relationships/numbering" Target="numbering.xml"/><Relationship Id="rId14" Type="http://schemas.openxmlformats.org/officeDocument/2006/relationships/image" Target="media/image1.png"/><Relationship Id="rId13" Type="http://schemas.openxmlformats.org/officeDocument/2006/relationships/theme" Target="theme/theme1.xml"/><Relationship Id="rId12" Type="http://schemas.openxmlformats.org/officeDocument/2006/relationships/footer" Target="footer4.xml"/><Relationship Id="rId11" Type="http://schemas.openxmlformats.org/officeDocument/2006/relationships/footer" Target="footer3.xml"/><Relationship Id="rId10" Type="http://schemas.openxmlformats.org/officeDocument/2006/relationships/header" Target="header4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26AF01-F826-4313-A018-2836F62CA05B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70</Pages>
  <Words>12572</Words>
  <Characters>71665</Characters>
  <Lines>597</Lines>
  <Paragraphs>168</Paragraphs>
  <TotalTime>4137</TotalTime>
  <ScaleCrop>false</ScaleCrop>
  <LinksUpToDate>false</LinksUpToDate>
  <CharactersWithSpaces>84069</CharactersWithSpaces>
  <Application>WPS Office_12.2.0.19805_F1E327BC-269C-435d-A152-05C5408002CA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2022-07-12T11:10:00Z</dcterms:created>
  <dc:creator>Вячеслав</dc:creator>
  <cp:lastModifiedBy>Slava</cp:lastModifiedBy>
  <dcterms:modified xsi:type="dcterms:W3CDTF">2025-02-15T12:47:15Z</dcterms:modified>
  <cp:revision>29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1049-12.2.0.19805</vt:lpwstr>
  </property>
  <property fmtid="{D5CDD505-2E9C-101B-9397-08002B2CF9AE}" pid="3" name="ICV">
    <vt:lpwstr>70ED829FCC77467988BEAA2CEE003E47_12</vt:lpwstr>
  </property>
</Properties>
</file>