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34C08A" w14:textId="3485ED6C" w:rsidR="00FD3EB8" w:rsidRPr="000A673E" w:rsidRDefault="002213F0" w:rsidP="000A673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презентации</w:t>
      </w:r>
      <w:r w:rsidR="000A673E">
        <w:rPr>
          <w:rFonts w:ascii="Times New Roman" w:hAnsi="Times New Roman" w:cs="Times New Roman"/>
          <w:sz w:val="28"/>
          <w:szCs w:val="28"/>
        </w:rPr>
        <w:t xml:space="preserve">: </w:t>
      </w:r>
      <w:r w:rsidR="000A673E" w:rsidRPr="000A673E">
        <w:rPr>
          <w:rFonts w:ascii="Times New Roman" w:hAnsi="Times New Roman" w:cs="Times New Roman"/>
          <w:b/>
          <w:bCs/>
          <w:sz w:val="28"/>
          <w:szCs w:val="28"/>
        </w:rPr>
        <w:t>Игры в адаптационный период</w:t>
      </w:r>
      <w:bookmarkStart w:id="0" w:name="_GoBack"/>
      <w:bookmarkEnd w:id="0"/>
    </w:p>
    <w:p w14:paraId="0DCB15EC" w14:textId="77777777" w:rsidR="00C06EC0" w:rsidRPr="003B4862" w:rsidRDefault="005E3769" w:rsidP="003B486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sz w:val="28"/>
          <w:szCs w:val="28"/>
        </w:rPr>
        <w:t>Всегда, адаптационный период, будь то начало школьного обучения, поступление в детский сад или изменение социальной среды, является критическим этапом в жизни ребенка. Особенно в дошкольный период закладываются основы успешной интеграции в новое общество и формируются навыки, которые будут использоваться на протяжении всей жизни.</w:t>
      </w:r>
    </w:p>
    <w:p w14:paraId="4314C385" w14:textId="77777777" w:rsidR="005E3769" w:rsidRPr="003B4862" w:rsidRDefault="005E3769" w:rsidP="003B486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b/>
          <w:bCs/>
          <w:sz w:val="28"/>
          <w:szCs w:val="28"/>
        </w:rPr>
        <w:t>Психологический комфорт:</w:t>
      </w:r>
      <w:r w:rsidRPr="003B4862">
        <w:rPr>
          <w:rFonts w:ascii="Times New Roman" w:hAnsi="Times New Roman" w:cs="Times New Roman"/>
          <w:sz w:val="28"/>
          <w:szCs w:val="28"/>
        </w:rPr>
        <w:t xml:space="preserve"> Игры выступают в качестве мощного инструмента для снижения стресса и тревожности у детей, способствуя созданию безопасной и благоприятной психологической среды.</w:t>
      </w:r>
    </w:p>
    <w:p w14:paraId="0E9D956B" w14:textId="77777777" w:rsidR="005E3769" w:rsidRPr="003B4862" w:rsidRDefault="005E3769" w:rsidP="003B486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b/>
          <w:bCs/>
          <w:sz w:val="28"/>
          <w:szCs w:val="28"/>
        </w:rPr>
        <w:t>Социальная адаптация:</w:t>
      </w:r>
      <w:r w:rsidRPr="003B4862">
        <w:rPr>
          <w:rFonts w:ascii="Times New Roman" w:hAnsi="Times New Roman" w:cs="Times New Roman"/>
          <w:sz w:val="28"/>
          <w:szCs w:val="28"/>
        </w:rPr>
        <w:t xml:space="preserve"> Через игры дети учатся взаимодействовать друг с другом, устанавливать и соблюдать социальные нормы и правила. Это особенно важно в новых коллективах, где необходимо наладить отношения со сверстниками.</w:t>
      </w:r>
    </w:p>
    <w:p w14:paraId="4E79E404" w14:textId="77777777" w:rsidR="005E3769" w:rsidRPr="003B4862" w:rsidRDefault="005E3769" w:rsidP="003B486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b/>
          <w:bCs/>
          <w:sz w:val="28"/>
          <w:szCs w:val="28"/>
        </w:rPr>
        <w:t>Развитие навыков:</w:t>
      </w:r>
      <w:r w:rsidRPr="003B4862">
        <w:rPr>
          <w:rFonts w:ascii="Times New Roman" w:hAnsi="Times New Roman" w:cs="Times New Roman"/>
          <w:sz w:val="28"/>
          <w:szCs w:val="28"/>
        </w:rPr>
        <w:t xml:space="preserve"> Игры способствуют развитию когнитивных, моторных и коммуникативных навыков, что имеет прямое влияние на успешность адаптации.</w:t>
      </w:r>
    </w:p>
    <w:p w14:paraId="352D457F" w14:textId="77777777" w:rsidR="005E3769" w:rsidRPr="003B4862" w:rsidRDefault="005E3769" w:rsidP="003B486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b/>
          <w:bCs/>
          <w:sz w:val="28"/>
          <w:szCs w:val="28"/>
        </w:rPr>
        <w:t>Индивидуальный подход:</w:t>
      </w:r>
      <w:r w:rsidRPr="003B4862">
        <w:rPr>
          <w:rFonts w:ascii="Times New Roman" w:hAnsi="Times New Roman" w:cs="Times New Roman"/>
          <w:sz w:val="28"/>
          <w:szCs w:val="28"/>
        </w:rPr>
        <w:t xml:space="preserve"> Игровая деятельность позволяет педагогам и родителям лучше понять индивидуальные особенности и потребности ребенка, что важно для разработки персонализированных стратегий адаптации.</w:t>
      </w:r>
    </w:p>
    <w:p w14:paraId="24CFDD06" w14:textId="77777777" w:rsidR="005E3769" w:rsidRPr="003B4862" w:rsidRDefault="005E3769" w:rsidP="003B486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b/>
          <w:bCs/>
          <w:sz w:val="28"/>
          <w:szCs w:val="28"/>
        </w:rPr>
        <w:t>Современные исследования:</w:t>
      </w:r>
      <w:r w:rsidRPr="003B4862">
        <w:rPr>
          <w:rFonts w:ascii="Times New Roman" w:hAnsi="Times New Roman" w:cs="Times New Roman"/>
          <w:sz w:val="28"/>
          <w:szCs w:val="28"/>
        </w:rPr>
        <w:t xml:space="preserve"> Современные исследования в области педагогики и психологии указывают на положительное влияние игровой терапии и образовательных игр в процессе адаптации, что подтверждает важность и актуальность данной темы.</w:t>
      </w:r>
    </w:p>
    <w:p w14:paraId="555EF862" w14:textId="77777777" w:rsidR="005E3769" w:rsidRPr="003B4862" w:rsidRDefault="005E3769" w:rsidP="003B486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b/>
          <w:bCs/>
          <w:sz w:val="28"/>
          <w:szCs w:val="28"/>
        </w:rPr>
        <w:t>Задачи будущего:</w:t>
      </w:r>
      <w:r w:rsidRPr="003B4862">
        <w:rPr>
          <w:rFonts w:ascii="Times New Roman" w:hAnsi="Times New Roman" w:cs="Times New Roman"/>
          <w:sz w:val="28"/>
          <w:szCs w:val="28"/>
        </w:rPr>
        <w:t xml:space="preserve"> В свете быстрых изменений в обществе и цифровизации образовательного процесса, игровые методы продолжают эволюционировать, адаптируясь к новым требованиям и способствуя эффективной адаптации детей.</w:t>
      </w:r>
    </w:p>
    <w:p w14:paraId="376BB333" w14:textId="77777777" w:rsidR="005E3769" w:rsidRPr="003B4862" w:rsidRDefault="005E3769" w:rsidP="003B486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sz w:val="28"/>
          <w:szCs w:val="28"/>
        </w:rPr>
        <w:lastRenderedPageBreak/>
        <w:t>Таким образом, тема игр в адаптационный период является актуальной не только для педагогов и психологов, но и для родителей, стремящихся обеспечить своим детям комфортный и продуктивный переход в новые этапы их жизни</w:t>
      </w:r>
      <w:r w:rsidR="00D86C6E" w:rsidRPr="003B4862">
        <w:rPr>
          <w:rFonts w:ascii="Times New Roman" w:hAnsi="Times New Roman" w:cs="Times New Roman"/>
          <w:sz w:val="28"/>
          <w:szCs w:val="28"/>
        </w:rPr>
        <w:t>.</w:t>
      </w:r>
    </w:p>
    <w:p w14:paraId="39C67F13" w14:textId="77777777" w:rsidR="00D86C6E" w:rsidRPr="003B4862" w:rsidRDefault="00D86C6E" w:rsidP="003B486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sz w:val="28"/>
          <w:szCs w:val="28"/>
        </w:rPr>
        <w:t>В нашем детском саду мы тоже применяем игры, которые направлены на эффективную благоприятную адаптацию к детскому саду.</w:t>
      </w:r>
    </w:p>
    <w:p w14:paraId="0F05C3B0" w14:textId="77777777" w:rsidR="00D86C6E" w:rsidRPr="003B4862" w:rsidRDefault="00D86C6E" w:rsidP="00FD3EB8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sz w:val="28"/>
          <w:szCs w:val="28"/>
        </w:rPr>
        <w:t xml:space="preserve">В первую очередь следует выделить игру с адаптационным мешочком ФРОССИЯ, которую вы видите на экране. </w:t>
      </w:r>
      <w:r w:rsidR="00FD33A2" w:rsidRPr="003B4862">
        <w:rPr>
          <w:rFonts w:ascii="Times New Roman" w:hAnsi="Times New Roman" w:cs="Times New Roman"/>
          <w:sz w:val="28"/>
          <w:szCs w:val="28"/>
        </w:rPr>
        <w:t>В мешочке различные игрушки, которые помогают развивать сенсорные навыки, моторику и воображение у детей. Эти игрушки различаются по форме, текстуре и цвету, что способствует развитию тактильных ощущений и когнитивных способностей. Игра с адаптационным мешочком ФРОССИЯ стимулирует исследовательскую активность малышей, побуждая их находить и идентифицировать разные предметы на ощупь. Также она служит отличным инструментом для обучения детей названию форм, цветов и материалов, из которых сделаны игрушки. Такой игровой процесс становится не только развлекательным, но и полезным, помогая в общем развитии ребёнка.</w:t>
      </w:r>
    </w:p>
    <w:p w14:paraId="6B30EADC" w14:textId="77777777" w:rsidR="00FD33A2" w:rsidRPr="003B4862" w:rsidRDefault="00FD33A2" w:rsidP="003B486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sz w:val="28"/>
          <w:szCs w:val="28"/>
        </w:rPr>
        <w:t>Следующая игра – «Колокольчик». Игра "Колокольчик" является прекрасным дополнением к развивающим играм для малышей. Основная цель этой игры — научить детей сочетанию слухового восприятия и двигательной активности. Дети могут трясти или катать колокольчик, чтобы он издавал звук. Это помогает малым детям развивать слуховое восприятие, координацию движений и концентрировать внимание на звуках.</w:t>
      </w:r>
      <w:r w:rsidR="00BF436D" w:rsidRPr="003B4862">
        <w:rPr>
          <w:rFonts w:ascii="Times New Roman" w:hAnsi="Times New Roman" w:cs="Times New Roman"/>
          <w:sz w:val="28"/>
          <w:szCs w:val="28"/>
        </w:rPr>
        <w:t xml:space="preserve"> Во время адаптационного периода, игра "Колокольчик" помогает малышам привыкать к новым условиям и обстановке через сочетание звуков и движений. Колокольчик очень помогает «собрать» внимание детей, отвлечь. Использование звуков, таких как звон колокольчика, помогает привлекать внимание детей, создавая фокус и помогая в управлении их </w:t>
      </w:r>
      <w:r w:rsidR="00BF436D" w:rsidRPr="003B4862">
        <w:rPr>
          <w:rFonts w:ascii="Times New Roman" w:hAnsi="Times New Roman" w:cs="Times New Roman"/>
          <w:sz w:val="28"/>
          <w:szCs w:val="28"/>
        </w:rPr>
        <w:lastRenderedPageBreak/>
        <w:t>поведением. Звуки и движения в игре могут стимулировать различные сенсорные восприятия, что полезно для развития координации и навыков слушания.</w:t>
      </w:r>
    </w:p>
    <w:p w14:paraId="4EAEF567" w14:textId="77777777" w:rsidR="00BF436D" w:rsidRPr="003B4862" w:rsidRDefault="00BF436D" w:rsidP="003B486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sz w:val="28"/>
          <w:szCs w:val="28"/>
        </w:rPr>
        <w:t>Игры с мыльными пузырями – еще один эффективный способ, который помогает малышам адаптироваться к детскому саду. Они не только способствуют развитию мелкой моторики и координации, но и помогают создавать позитивную и веселую атмосферу, что может снизить уровень стресса у детей. Во время такой игры дети могут взаимодействовать друг с другом, что способствует социализации и укреплению дружеских связей. Кроме того, простой акт выдувания пузырей может быть успокаивающим и медитативным для малышей, помогая им чувствовать себя более уверенно в новой обстановке.</w:t>
      </w:r>
    </w:p>
    <w:p w14:paraId="29095772" w14:textId="77777777" w:rsidR="00EA414D" w:rsidRPr="00FD3EB8" w:rsidRDefault="00B61913" w:rsidP="00FD3EB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sz w:val="28"/>
          <w:szCs w:val="28"/>
        </w:rPr>
        <w:t>Сенсорная адаптационно-дидактическая юбка – также лучший помощник в адаптации малышей. Юбка притягивает внимание малыша своим ярким цветом, множеством привлекательных элементов, прикрепленных к ней. Самое главное – происходит ненавязчивое общение ребенка и педагога через манипуляции с компонентами юбки, что способствует положительному настрою для налаживания доверительных отношений между взрослым и малышом.</w:t>
      </w:r>
      <w:r w:rsidR="00FD3EB8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tooltip="Дидактические и сенсорные фартуки и юбки" w:history="1">
        <w:r w:rsidRPr="00FD3EB8">
          <w:rPr>
            <w:rFonts w:ascii="Times New Roman" w:hAnsi="Times New Roman" w:cs="Times New Roman"/>
            <w:sz w:val="28"/>
            <w:szCs w:val="28"/>
          </w:rPr>
          <w:t>Дидактическая юбка выполняется из яркой</w:t>
        </w:r>
      </w:hyperlink>
      <w:r w:rsidRPr="00FD3EB8">
        <w:rPr>
          <w:rFonts w:ascii="Times New Roman" w:hAnsi="Times New Roman" w:cs="Times New Roman"/>
          <w:sz w:val="28"/>
          <w:szCs w:val="28"/>
        </w:rPr>
        <w:t xml:space="preserve"> цветной ткани четырех цветов (красный, желтый, синий, зеленый, привлекающей внимание детей. На юбке может быть занимательный рисунок, который можно использовать для формирования положительных эмоций ребёнка в период адаптации. </w:t>
      </w:r>
      <w:r w:rsidR="00EA414D" w:rsidRPr="00FD3EB8">
        <w:rPr>
          <w:rFonts w:ascii="Times New Roman" w:hAnsi="Times New Roman" w:cs="Times New Roman"/>
          <w:sz w:val="28"/>
          <w:szCs w:val="28"/>
        </w:rPr>
        <w:t>Сенсорная юбка становится объектом внимания и интереса со стороны других детей, способствуя социальному взаимодействию и коллективной игре, что важно для адаптации в новом коллективе.</w:t>
      </w:r>
    </w:p>
    <w:p w14:paraId="666C80E3" w14:textId="77777777" w:rsidR="00B61913" w:rsidRPr="00FD3EB8" w:rsidRDefault="006F0952" w:rsidP="001E51A1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EB8">
        <w:rPr>
          <w:rFonts w:ascii="Times New Roman" w:hAnsi="Times New Roman" w:cs="Times New Roman"/>
          <w:sz w:val="28"/>
          <w:szCs w:val="28"/>
        </w:rPr>
        <w:t>Адаптационный сенсорный фартук, который вы видите на экране, также очень помогает в адаптации детей к детскому саду.</w:t>
      </w:r>
      <w:r w:rsidR="00FD3EB8" w:rsidRPr="00FD3EB8">
        <w:rPr>
          <w:rFonts w:ascii="Times New Roman" w:hAnsi="Times New Roman" w:cs="Times New Roman"/>
          <w:sz w:val="28"/>
          <w:szCs w:val="28"/>
        </w:rPr>
        <w:t xml:space="preserve"> </w:t>
      </w:r>
      <w:r w:rsidR="00EA414D" w:rsidRPr="00FD3EB8">
        <w:rPr>
          <w:rFonts w:ascii="Times New Roman" w:hAnsi="Times New Roman" w:cs="Times New Roman"/>
          <w:sz w:val="28"/>
          <w:szCs w:val="28"/>
        </w:rPr>
        <w:t>На фартуке</w:t>
      </w:r>
      <w:r w:rsidR="00B61913" w:rsidRPr="00FD3EB8">
        <w:rPr>
          <w:rFonts w:ascii="Times New Roman" w:hAnsi="Times New Roman" w:cs="Times New Roman"/>
          <w:sz w:val="28"/>
          <w:szCs w:val="28"/>
        </w:rPr>
        <w:t xml:space="preserve"> присутствует несколько сюрпризных кармашков.</w:t>
      </w:r>
      <w:r w:rsidR="00FD3EB8" w:rsidRPr="00FD3EB8">
        <w:rPr>
          <w:rFonts w:ascii="Times New Roman" w:hAnsi="Times New Roman" w:cs="Times New Roman"/>
          <w:sz w:val="28"/>
          <w:szCs w:val="28"/>
        </w:rPr>
        <w:t xml:space="preserve"> </w:t>
      </w:r>
      <w:r w:rsidR="00B61913" w:rsidRPr="00FD3EB8">
        <w:rPr>
          <w:rFonts w:ascii="Times New Roman" w:hAnsi="Times New Roman" w:cs="Times New Roman"/>
          <w:sz w:val="28"/>
          <w:szCs w:val="28"/>
        </w:rPr>
        <w:t xml:space="preserve">На </w:t>
      </w:r>
      <w:r w:rsidR="00EA414D" w:rsidRPr="00FD3EB8">
        <w:rPr>
          <w:rFonts w:ascii="Times New Roman" w:hAnsi="Times New Roman" w:cs="Times New Roman"/>
          <w:sz w:val="28"/>
          <w:szCs w:val="28"/>
        </w:rPr>
        <w:t>фартук</w:t>
      </w:r>
      <w:r w:rsidR="00B61913" w:rsidRPr="00FD3EB8">
        <w:rPr>
          <w:rFonts w:ascii="Times New Roman" w:hAnsi="Times New Roman" w:cs="Times New Roman"/>
          <w:sz w:val="28"/>
          <w:szCs w:val="28"/>
        </w:rPr>
        <w:t xml:space="preserve"> нашиваются:</w:t>
      </w:r>
      <w:r w:rsidR="00FD3EB8" w:rsidRPr="00FD3EB8">
        <w:rPr>
          <w:rFonts w:ascii="Times New Roman" w:hAnsi="Times New Roman" w:cs="Times New Roman"/>
          <w:sz w:val="28"/>
          <w:szCs w:val="28"/>
        </w:rPr>
        <w:t xml:space="preserve"> </w:t>
      </w:r>
      <w:r w:rsidR="00B61913" w:rsidRPr="00FD3EB8">
        <w:rPr>
          <w:rFonts w:ascii="Times New Roman" w:hAnsi="Times New Roman" w:cs="Times New Roman"/>
          <w:sz w:val="28"/>
          <w:szCs w:val="28"/>
        </w:rPr>
        <w:t xml:space="preserve">- карманы (можно прикрепить на липучки) с выполнением </w:t>
      </w:r>
      <w:r w:rsidR="00B61913" w:rsidRPr="00FD3EB8">
        <w:rPr>
          <w:rFonts w:ascii="Times New Roman" w:hAnsi="Times New Roman" w:cs="Times New Roman"/>
          <w:sz w:val="28"/>
          <w:szCs w:val="28"/>
        </w:rPr>
        <w:lastRenderedPageBreak/>
        <w:t>разных функций (на молнии, липучке, на завязках, на пуговице, пуговицы разных размеров и цветов;- атласные ленты разной длины, ширины и цвета;- колокольчики, различные по звучанию;</w:t>
      </w:r>
      <w:r w:rsidR="00FD3EB8">
        <w:rPr>
          <w:rFonts w:ascii="Times New Roman" w:hAnsi="Times New Roman" w:cs="Times New Roman"/>
          <w:sz w:val="28"/>
          <w:szCs w:val="28"/>
        </w:rPr>
        <w:t xml:space="preserve"> </w:t>
      </w:r>
      <w:r w:rsidR="00B61913" w:rsidRPr="00FD3EB8">
        <w:rPr>
          <w:rFonts w:ascii="Times New Roman" w:hAnsi="Times New Roman" w:cs="Times New Roman"/>
          <w:sz w:val="28"/>
          <w:szCs w:val="28"/>
        </w:rPr>
        <w:t>- пуговицы, замочки, шнуровки и пр.</w:t>
      </w:r>
    </w:p>
    <w:p w14:paraId="6B996173" w14:textId="77777777" w:rsidR="006F0952" w:rsidRPr="003B4862" w:rsidRDefault="006F0952" w:rsidP="003B486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sz w:val="28"/>
          <w:szCs w:val="28"/>
        </w:rPr>
        <w:t xml:space="preserve">Стоит отметить, что и игры с водой </w:t>
      </w:r>
      <w:r w:rsidR="0048610F" w:rsidRPr="003B4862">
        <w:rPr>
          <w:rFonts w:ascii="Times New Roman" w:hAnsi="Times New Roman" w:cs="Times New Roman"/>
          <w:sz w:val="28"/>
          <w:szCs w:val="28"/>
        </w:rPr>
        <w:t>также оказывают поддержку в процессе адаптации, их плавный, успокаивающий эффект оказывает положительное влияние на детей. Использование воды в игровых формах придает обстановке доверительный характер, помогает малышу освоиться в новых условиях, снимая излишнее напряжение и открывает путь для гармоничного, естественного взаимодействия с окружающим миром.</w:t>
      </w:r>
    </w:p>
    <w:p w14:paraId="763C6293" w14:textId="77777777" w:rsidR="003B4862" w:rsidRPr="003B4862" w:rsidRDefault="003B4862" w:rsidP="003B486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sz w:val="28"/>
          <w:szCs w:val="28"/>
        </w:rPr>
        <w:t>Кроме того, стоит подчеркнуть роль коммуникации и сотрудничества между родителями и педагогами в процессе адаптации. Обсуждение возникающих трудностей и совместная работа над их преодолением могут значительно снизить стресс и облегчить процесс адаптации для ребенка.</w:t>
      </w:r>
    </w:p>
    <w:p w14:paraId="059E8D87" w14:textId="77777777" w:rsidR="003B4862" w:rsidRPr="003B4862" w:rsidRDefault="003B4862" w:rsidP="003B486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862">
        <w:rPr>
          <w:rFonts w:ascii="Times New Roman" w:hAnsi="Times New Roman" w:cs="Times New Roman"/>
          <w:sz w:val="28"/>
          <w:szCs w:val="28"/>
        </w:rPr>
        <w:t>В завершение стоит отметить, что несмотря на возможные первоначальные трудности, адаптация к детскому саду в большинстве случаев происходит успешно, и этот опыт способствует формированию у детей независимости, уверенности в себе и развитии социальных навыков, которые окажутся полезными в будущем. Поддержка, понимание и терпение взрослых в этот период являются ключевыми факторами успешного перехода ребенка в новую среду.</w:t>
      </w:r>
      <w:r w:rsidR="009744B3">
        <w:rPr>
          <w:rFonts w:ascii="Times New Roman" w:hAnsi="Times New Roman" w:cs="Times New Roman"/>
          <w:sz w:val="28"/>
          <w:szCs w:val="28"/>
        </w:rPr>
        <w:t xml:space="preserve"> Спасибо за внимание!</w:t>
      </w:r>
    </w:p>
    <w:p w14:paraId="2EA82BB7" w14:textId="77777777" w:rsidR="0048610F" w:rsidRPr="003B4862" w:rsidRDefault="0048610F" w:rsidP="003B48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A1E3C0" w14:textId="77777777" w:rsidR="00BF436D" w:rsidRPr="003B4862" w:rsidRDefault="00BF436D" w:rsidP="003B486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1F1F1"/>
        </w:rPr>
      </w:pPr>
    </w:p>
    <w:p w14:paraId="51AAEF2D" w14:textId="77777777" w:rsidR="00BF436D" w:rsidRPr="00BF436D" w:rsidRDefault="00BF436D" w:rsidP="00BF436D">
      <w:pPr>
        <w:rPr>
          <w:rFonts w:ascii="Arial" w:hAnsi="Arial" w:cs="Arial"/>
          <w:color w:val="222222"/>
          <w:sz w:val="21"/>
          <w:szCs w:val="21"/>
          <w:shd w:val="clear" w:color="auto" w:fill="F1F1F1"/>
        </w:rPr>
      </w:pPr>
    </w:p>
    <w:sectPr w:rsidR="00BF436D" w:rsidRPr="00BF4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86231E"/>
    <w:multiLevelType w:val="hybridMultilevel"/>
    <w:tmpl w:val="FB28D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054A34"/>
    <w:multiLevelType w:val="multilevel"/>
    <w:tmpl w:val="C024A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541413"/>
    <w:multiLevelType w:val="hybridMultilevel"/>
    <w:tmpl w:val="A050AB2A"/>
    <w:lvl w:ilvl="0" w:tplc="E2CEAC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BE36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249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A04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F2C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B4AD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0EEA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0A8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C285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09B"/>
    <w:rsid w:val="000A673E"/>
    <w:rsid w:val="002213F0"/>
    <w:rsid w:val="00305693"/>
    <w:rsid w:val="003B4862"/>
    <w:rsid w:val="0048610F"/>
    <w:rsid w:val="00597081"/>
    <w:rsid w:val="005E3769"/>
    <w:rsid w:val="006F0952"/>
    <w:rsid w:val="009744B3"/>
    <w:rsid w:val="00B5309B"/>
    <w:rsid w:val="00B61913"/>
    <w:rsid w:val="00BF436D"/>
    <w:rsid w:val="00C06EC0"/>
    <w:rsid w:val="00D86C6E"/>
    <w:rsid w:val="00EA414D"/>
    <w:rsid w:val="00FD33A2"/>
    <w:rsid w:val="00FD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231F1"/>
  <w15:chartTrackingRefBased/>
  <w15:docId w15:val="{C2B4A149-72C0-4486-B7AC-8CB55778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1913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6191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3B4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3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52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didakticheskie-yub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</cp:lastModifiedBy>
  <cp:revision>4</cp:revision>
  <dcterms:created xsi:type="dcterms:W3CDTF">2025-01-29T10:17:00Z</dcterms:created>
  <dcterms:modified xsi:type="dcterms:W3CDTF">2025-01-30T10:45:00Z</dcterms:modified>
</cp:coreProperties>
</file>