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3EC" w:rsidRPr="00F62B8F" w:rsidRDefault="00FE23EC" w:rsidP="00FE23EC">
      <w:pPr>
        <w:pStyle w:val="a6"/>
        <w:ind w:firstLine="709"/>
        <w:jc w:val="right"/>
        <w:rPr>
          <w:rFonts w:ascii="Times New Roman" w:hAnsi="Times New Roman" w:cs="Times New Roman"/>
          <w:i/>
          <w:sz w:val="28"/>
          <w:szCs w:val="24"/>
        </w:rPr>
      </w:pPr>
      <w:proofErr w:type="spellStart"/>
      <w:r w:rsidRPr="00F62B8F">
        <w:rPr>
          <w:rFonts w:ascii="Times New Roman" w:hAnsi="Times New Roman" w:cs="Times New Roman"/>
          <w:i/>
          <w:sz w:val="28"/>
          <w:szCs w:val="24"/>
        </w:rPr>
        <w:t>Фотина</w:t>
      </w:r>
      <w:proofErr w:type="spellEnd"/>
      <w:r w:rsidRPr="00F62B8F">
        <w:rPr>
          <w:rFonts w:ascii="Times New Roman" w:hAnsi="Times New Roman" w:cs="Times New Roman"/>
          <w:i/>
          <w:sz w:val="28"/>
          <w:szCs w:val="24"/>
        </w:rPr>
        <w:t xml:space="preserve"> С.С.,</w:t>
      </w:r>
    </w:p>
    <w:p w:rsidR="00C631C4" w:rsidRDefault="00FE23EC" w:rsidP="00FE23EC">
      <w:pPr>
        <w:pStyle w:val="a6"/>
        <w:ind w:firstLine="709"/>
        <w:jc w:val="right"/>
        <w:rPr>
          <w:rFonts w:ascii="Times New Roman" w:hAnsi="Times New Roman" w:cs="Times New Roman"/>
          <w:i/>
          <w:sz w:val="28"/>
          <w:szCs w:val="24"/>
        </w:rPr>
      </w:pPr>
      <w:r w:rsidRPr="00F62B8F">
        <w:rPr>
          <w:rFonts w:ascii="Times New Roman" w:hAnsi="Times New Roman" w:cs="Times New Roman"/>
          <w:i/>
          <w:sz w:val="28"/>
          <w:szCs w:val="24"/>
        </w:rPr>
        <w:t xml:space="preserve">учитель-дефектолог </w:t>
      </w:r>
    </w:p>
    <w:p w:rsidR="00FE23EC" w:rsidRPr="00F62B8F" w:rsidRDefault="00FE23EC" w:rsidP="00FE23EC">
      <w:pPr>
        <w:pStyle w:val="a6"/>
        <w:ind w:firstLine="709"/>
        <w:jc w:val="right"/>
        <w:rPr>
          <w:rFonts w:ascii="Times New Roman" w:hAnsi="Times New Roman" w:cs="Times New Roman"/>
          <w:i/>
          <w:sz w:val="28"/>
          <w:szCs w:val="24"/>
        </w:rPr>
      </w:pPr>
      <w:r w:rsidRPr="00F62B8F">
        <w:rPr>
          <w:rFonts w:ascii="Times New Roman" w:hAnsi="Times New Roman" w:cs="Times New Roman"/>
          <w:i/>
          <w:sz w:val="28"/>
          <w:szCs w:val="24"/>
        </w:rPr>
        <w:t xml:space="preserve">МАДОУ </w:t>
      </w:r>
      <w:proofErr w:type="spellStart"/>
      <w:r w:rsidRPr="00F62B8F">
        <w:rPr>
          <w:rFonts w:ascii="Times New Roman" w:hAnsi="Times New Roman" w:cs="Times New Roman"/>
          <w:i/>
          <w:sz w:val="28"/>
          <w:szCs w:val="24"/>
        </w:rPr>
        <w:t>д</w:t>
      </w:r>
      <w:proofErr w:type="spellEnd"/>
      <w:r w:rsidRPr="00F62B8F">
        <w:rPr>
          <w:rFonts w:ascii="Times New Roman" w:hAnsi="Times New Roman" w:cs="Times New Roman"/>
          <w:i/>
          <w:sz w:val="28"/>
          <w:szCs w:val="24"/>
        </w:rPr>
        <w:t xml:space="preserve">/с «Детство» </w:t>
      </w:r>
      <w:proofErr w:type="spellStart"/>
      <w:r w:rsidRPr="00F62B8F">
        <w:rPr>
          <w:rFonts w:ascii="Times New Roman" w:hAnsi="Times New Roman" w:cs="Times New Roman"/>
          <w:i/>
          <w:sz w:val="28"/>
          <w:szCs w:val="24"/>
        </w:rPr>
        <w:t>д</w:t>
      </w:r>
      <w:proofErr w:type="spellEnd"/>
      <w:r w:rsidRPr="00F62B8F">
        <w:rPr>
          <w:rFonts w:ascii="Times New Roman" w:hAnsi="Times New Roman" w:cs="Times New Roman"/>
          <w:i/>
          <w:sz w:val="28"/>
          <w:szCs w:val="24"/>
        </w:rPr>
        <w:t>/с №181,</w:t>
      </w:r>
    </w:p>
    <w:p w:rsidR="00FE23EC" w:rsidRPr="00F62B8F" w:rsidRDefault="00FE23EC" w:rsidP="00FE23EC">
      <w:pPr>
        <w:pStyle w:val="a6"/>
        <w:ind w:firstLine="709"/>
        <w:jc w:val="right"/>
        <w:rPr>
          <w:rFonts w:ascii="Times New Roman" w:hAnsi="Times New Roman" w:cs="Times New Roman"/>
          <w:i/>
          <w:sz w:val="28"/>
          <w:szCs w:val="24"/>
        </w:rPr>
      </w:pPr>
      <w:r w:rsidRPr="00F62B8F">
        <w:rPr>
          <w:rFonts w:ascii="Times New Roman" w:hAnsi="Times New Roman" w:cs="Times New Roman"/>
          <w:i/>
          <w:sz w:val="28"/>
          <w:szCs w:val="24"/>
        </w:rPr>
        <w:t>г</w:t>
      </w:r>
      <w:proofErr w:type="gramStart"/>
      <w:r w:rsidRPr="00F62B8F">
        <w:rPr>
          <w:rFonts w:ascii="Times New Roman" w:hAnsi="Times New Roman" w:cs="Times New Roman"/>
          <w:i/>
          <w:sz w:val="28"/>
          <w:szCs w:val="24"/>
        </w:rPr>
        <w:t>.Н</w:t>
      </w:r>
      <w:proofErr w:type="gramEnd"/>
      <w:r w:rsidRPr="00F62B8F">
        <w:rPr>
          <w:rFonts w:ascii="Times New Roman" w:hAnsi="Times New Roman" w:cs="Times New Roman"/>
          <w:i/>
          <w:sz w:val="28"/>
          <w:szCs w:val="24"/>
        </w:rPr>
        <w:t>ижний Тагил</w:t>
      </w:r>
    </w:p>
    <w:p w:rsidR="0054409E" w:rsidRPr="007B238C" w:rsidRDefault="0054409E" w:rsidP="007B238C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62D25" w:rsidRPr="00662D25" w:rsidRDefault="007B238C" w:rsidP="00662D25">
      <w:pPr>
        <w:pStyle w:val="a6"/>
        <w:jc w:val="center"/>
        <w:rPr>
          <w:rFonts w:ascii="Times New Roman" w:hAnsi="Times New Roman" w:cs="Times New Roman"/>
          <w:b/>
          <w:kern w:val="36"/>
          <w:sz w:val="28"/>
          <w:lang w:eastAsia="ru-RU"/>
        </w:rPr>
      </w:pPr>
      <w:r w:rsidRPr="00662D25">
        <w:rPr>
          <w:rFonts w:ascii="Times New Roman" w:hAnsi="Times New Roman" w:cs="Times New Roman"/>
          <w:b/>
          <w:kern w:val="36"/>
          <w:sz w:val="28"/>
          <w:lang w:eastAsia="ru-RU"/>
        </w:rPr>
        <w:t xml:space="preserve">Использование </w:t>
      </w:r>
      <w:proofErr w:type="spellStart"/>
      <w:r w:rsidRPr="00662D25">
        <w:rPr>
          <w:rFonts w:ascii="Times New Roman" w:hAnsi="Times New Roman" w:cs="Times New Roman"/>
          <w:b/>
          <w:kern w:val="36"/>
          <w:sz w:val="28"/>
          <w:lang w:eastAsia="ru-RU"/>
        </w:rPr>
        <w:t>нейрокоррекционных</w:t>
      </w:r>
      <w:proofErr w:type="spellEnd"/>
      <w:r w:rsidRPr="00662D25">
        <w:rPr>
          <w:rFonts w:ascii="Times New Roman" w:hAnsi="Times New Roman" w:cs="Times New Roman"/>
          <w:b/>
          <w:kern w:val="36"/>
          <w:sz w:val="28"/>
          <w:lang w:eastAsia="ru-RU"/>
        </w:rPr>
        <w:t xml:space="preserve"> игр и упражнений в работе</w:t>
      </w:r>
    </w:p>
    <w:p w:rsidR="007B238C" w:rsidRPr="00662D25" w:rsidRDefault="007B238C" w:rsidP="00662D25">
      <w:pPr>
        <w:pStyle w:val="a6"/>
        <w:jc w:val="center"/>
        <w:rPr>
          <w:rFonts w:ascii="Times New Roman" w:hAnsi="Times New Roman" w:cs="Times New Roman"/>
          <w:b/>
          <w:kern w:val="36"/>
          <w:sz w:val="28"/>
          <w:lang w:eastAsia="ru-RU"/>
        </w:rPr>
      </w:pPr>
      <w:r w:rsidRPr="00662D25">
        <w:rPr>
          <w:rFonts w:ascii="Times New Roman" w:hAnsi="Times New Roman" w:cs="Times New Roman"/>
          <w:b/>
          <w:kern w:val="36"/>
          <w:sz w:val="28"/>
          <w:lang w:eastAsia="ru-RU"/>
        </w:rPr>
        <w:t>с дошкольниками с ЗПР</w:t>
      </w:r>
    </w:p>
    <w:p w:rsidR="007B238C" w:rsidRPr="007B238C" w:rsidRDefault="007B238C" w:rsidP="007B238C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B238C" w:rsidRPr="007B238C" w:rsidRDefault="007B238C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 w:rsidRPr="007B238C">
        <w:rPr>
          <w:rFonts w:ascii="Times New Roman" w:hAnsi="Times New Roman" w:cs="Times New Roman"/>
          <w:color w:val="111111"/>
          <w:sz w:val="28"/>
          <w:szCs w:val="28"/>
        </w:rPr>
        <w:t>Нейропсихологи</w:t>
      </w:r>
      <w:proofErr w:type="spellEnd"/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 утверждают, что нарушение межполушарного взаимодействия является одной из причин задержки психического развития. Межполушарное взаимодействие – это особый механизм объединения левого и правого полушария в единую интегративную, целостно работающую систему.</w:t>
      </w:r>
    </w:p>
    <w:p w:rsidR="00A5361D" w:rsidRDefault="007B238C" w:rsidP="00A5361D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B238C">
        <w:rPr>
          <w:rFonts w:ascii="Times New Roman" w:hAnsi="Times New Roman" w:cs="Times New Roman"/>
          <w:color w:val="111111"/>
          <w:sz w:val="28"/>
          <w:szCs w:val="28"/>
        </w:rPr>
        <w:t>Развитие межполушарных связей построено на упражнениях и играх, в ходе которых задействованы оба полушария мозга.</w:t>
      </w:r>
    </w:p>
    <w:p w:rsidR="007B238C" w:rsidRPr="007B238C" w:rsidRDefault="00A5361D" w:rsidP="00A5361D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Н</w:t>
      </w:r>
      <w:r w:rsidR="007B238C" w:rsidRPr="007B238C">
        <w:rPr>
          <w:rFonts w:ascii="Times New Roman" w:hAnsi="Times New Roman" w:cs="Times New Roman"/>
          <w:color w:val="111111"/>
          <w:sz w:val="28"/>
          <w:szCs w:val="28"/>
        </w:rPr>
        <w:t>ейроигры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нейроупражнения</w:t>
      </w:r>
      <w:proofErr w:type="spellEnd"/>
      <w:r w:rsidR="007B238C"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 - это тот инструмент, который сможет эффективно скорректировать психические дисфункции у детей с ЗПР, развить «проблемные», отстающие функции головного мозга, усилить воздействие традиционных коррекционных методов при реализации индивидуального образовательного маршрута.</w:t>
      </w:r>
    </w:p>
    <w:p w:rsidR="007B238C" w:rsidRPr="00662D25" w:rsidRDefault="007B238C" w:rsidP="007B238C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Применение технологии </w:t>
      </w:r>
      <w:proofErr w:type="spellStart"/>
      <w:r w:rsidRPr="007B238C">
        <w:rPr>
          <w:rFonts w:ascii="Times New Roman" w:hAnsi="Times New Roman" w:cs="Times New Roman"/>
          <w:color w:val="111111"/>
          <w:sz w:val="28"/>
          <w:szCs w:val="28"/>
        </w:rPr>
        <w:t>нейрокоррекции</w:t>
      </w:r>
      <w:proofErr w:type="spellEnd"/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 позволяет эффективно скорректировать высшие психические функции у дошкольников с ЗПР, своевременно снизить риски вторичных отклонений в развитии и предупредить проблемы с обучением в школе в дальнейшем. Данный метод является отличным дополнением к основной коррекционной программе, и реализуется не вместо неё, а вместе с ней. А самое главное заключается в том, что коррекция высших психических функций дошкольников </w:t>
      </w:r>
      <w:r w:rsidRPr="00662D25">
        <w:rPr>
          <w:rFonts w:ascii="Times New Roman" w:hAnsi="Times New Roman" w:cs="Times New Roman"/>
          <w:sz w:val="28"/>
          <w:szCs w:val="28"/>
        </w:rPr>
        <w:t>с </w:t>
      </w:r>
      <w:hyperlink r:id="rId5" w:tooltip="ЗПР. Задержка психического развития" w:history="1">
        <w:r w:rsidRPr="00662D2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ЗПР происходит в интересной и увлекательной</w:t>
        </w:r>
      </w:hyperlink>
      <w:r w:rsidRPr="00662D25">
        <w:rPr>
          <w:rFonts w:ascii="Times New Roman" w:hAnsi="Times New Roman" w:cs="Times New Roman"/>
          <w:sz w:val="28"/>
          <w:szCs w:val="28"/>
        </w:rPr>
        <w:t> для детей деятельности.</w:t>
      </w:r>
    </w:p>
    <w:p w:rsidR="007B238C" w:rsidRPr="007B238C" w:rsidRDefault="00A5361D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Н</w:t>
      </w:r>
      <w:r w:rsidR="007B238C" w:rsidRPr="007B238C">
        <w:rPr>
          <w:rFonts w:ascii="Times New Roman" w:hAnsi="Times New Roman" w:cs="Times New Roman"/>
          <w:color w:val="111111"/>
          <w:sz w:val="28"/>
          <w:szCs w:val="28"/>
        </w:rPr>
        <w:t>ейроигры</w:t>
      </w:r>
      <w:proofErr w:type="spellEnd"/>
      <w:r w:rsidR="007B238C"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нейроупражнения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7B238C" w:rsidRPr="007B238C">
        <w:rPr>
          <w:rFonts w:ascii="Times New Roman" w:hAnsi="Times New Roman" w:cs="Times New Roman"/>
          <w:color w:val="111111"/>
          <w:sz w:val="28"/>
          <w:szCs w:val="28"/>
        </w:rPr>
        <w:t>способствуют:</w:t>
      </w:r>
    </w:p>
    <w:p w:rsidR="007B238C" w:rsidRPr="007B238C" w:rsidRDefault="007B238C" w:rsidP="00A5361D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B238C">
        <w:rPr>
          <w:rFonts w:ascii="Times New Roman" w:hAnsi="Times New Roman" w:cs="Times New Roman"/>
          <w:color w:val="111111"/>
          <w:sz w:val="28"/>
          <w:szCs w:val="28"/>
        </w:rPr>
        <w:t>развитию памяти, внимания, мышления;</w:t>
      </w:r>
    </w:p>
    <w:p w:rsidR="007B238C" w:rsidRPr="007B238C" w:rsidRDefault="007B238C" w:rsidP="00A5361D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B238C">
        <w:rPr>
          <w:rFonts w:ascii="Times New Roman" w:hAnsi="Times New Roman" w:cs="Times New Roman"/>
          <w:color w:val="111111"/>
          <w:sz w:val="28"/>
          <w:szCs w:val="28"/>
        </w:rPr>
        <w:t>развитию речи;</w:t>
      </w:r>
    </w:p>
    <w:p w:rsidR="007B238C" w:rsidRPr="007B238C" w:rsidRDefault="007B238C" w:rsidP="00A5361D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B238C">
        <w:rPr>
          <w:rFonts w:ascii="Times New Roman" w:hAnsi="Times New Roman" w:cs="Times New Roman"/>
          <w:color w:val="111111"/>
          <w:sz w:val="28"/>
          <w:szCs w:val="28"/>
        </w:rPr>
        <w:t>развитию пространственно-временных представлений;</w:t>
      </w:r>
    </w:p>
    <w:p w:rsidR="007B238C" w:rsidRPr="007B238C" w:rsidRDefault="007B238C" w:rsidP="00A5361D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B238C">
        <w:rPr>
          <w:rFonts w:ascii="Times New Roman" w:hAnsi="Times New Roman" w:cs="Times New Roman"/>
          <w:color w:val="111111"/>
          <w:sz w:val="28"/>
          <w:szCs w:val="28"/>
        </w:rPr>
        <w:t>развитию межполушарного взаимодействия;</w:t>
      </w:r>
    </w:p>
    <w:p w:rsidR="007B238C" w:rsidRPr="007B238C" w:rsidRDefault="007B238C" w:rsidP="00A5361D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B238C">
        <w:rPr>
          <w:rFonts w:ascii="Times New Roman" w:hAnsi="Times New Roman" w:cs="Times New Roman"/>
          <w:color w:val="111111"/>
          <w:sz w:val="28"/>
          <w:szCs w:val="28"/>
        </w:rPr>
        <w:t>повышению умственной работоспособности;</w:t>
      </w:r>
    </w:p>
    <w:p w:rsidR="007B238C" w:rsidRPr="007B238C" w:rsidRDefault="007B238C" w:rsidP="00A5361D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B238C">
        <w:rPr>
          <w:rFonts w:ascii="Times New Roman" w:hAnsi="Times New Roman" w:cs="Times New Roman"/>
          <w:color w:val="111111"/>
          <w:sz w:val="28"/>
          <w:szCs w:val="28"/>
        </w:rPr>
        <w:t>оптимизации интеллектуальных процессов;</w:t>
      </w:r>
    </w:p>
    <w:p w:rsidR="007B238C" w:rsidRDefault="007B238C" w:rsidP="00A5361D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B238C">
        <w:rPr>
          <w:rFonts w:ascii="Times New Roman" w:hAnsi="Times New Roman" w:cs="Times New Roman"/>
          <w:color w:val="111111"/>
          <w:sz w:val="28"/>
          <w:szCs w:val="28"/>
        </w:rPr>
        <w:t>стабилиз</w:t>
      </w:r>
      <w:r w:rsidR="00A5361D">
        <w:rPr>
          <w:rFonts w:ascii="Times New Roman" w:hAnsi="Times New Roman" w:cs="Times New Roman"/>
          <w:color w:val="111111"/>
          <w:sz w:val="28"/>
          <w:szCs w:val="28"/>
        </w:rPr>
        <w:t>ации эмоционально-волевой сферы;</w:t>
      </w:r>
    </w:p>
    <w:p w:rsidR="00A5361D" w:rsidRPr="007B238C" w:rsidRDefault="00A5361D" w:rsidP="00A5361D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создание ситуации успеха.</w:t>
      </w:r>
    </w:p>
    <w:p w:rsidR="007B238C" w:rsidRPr="007B238C" w:rsidRDefault="007B238C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Как отмечают многие авторы, применение </w:t>
      </w:r>
      <w:proofErr w:type="spellStart"/>
      <w:r w:rsidRPr="007B238C">
        <w:rPr>
          <w:rFonts w:ascii="Times New Roman" w:hAnsi="Times New Roman" w:cs="Times New Roman"/>
          <w:color w:val="111111"/>
          <w:sz w:val="28"/>
          <w:szCs w:val="28"/>
        </w:rPr>
        <w:t>нейроигр</w:t>
      </w:r>
      <w:proofErr w:type="spellEnd"/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 в работе с детьми позволяет оптимизировать педагогический процесс, индивидуализировать обучение детей с нарушениями развития и значительно повысить эффективность любой деятельности. Немаловажным при этом является тот факт, что у дошкольников с задержкой психического развития использование знаний и умений, полученных с помощью когнитивных </w:t>
      </w:r>
      <w:proofErr w:type="spellStart"/>
      <w:r w:rsidRPr="007B238C">
        <w:rPr>
          <w:rFonts w:ascii="Times New Roman" w:hAnsi="Times New Roman" w:cs="Times New Roman"/>
          <w:color w:val="111111"/>
          <w:sz w:val="28"/>
          <w:szCs w:val="28"/>
        </w:rPr>
        <w:t>нейроигр</w:t>
      </w:r>
      <w:proofErr w:type="spellEnd"/>
      <w:r w:rsidRPr="007B238C">
        <w:rPr>
          <w:rFonts w:ascii="Times New Roman" w:hAnsi="Times New Roman" w:cs="Times New Roman"/>
          <w:color w:val="111111"/>
          <w:sz w:val="28"/>
          <w:szCs w:val="28"/>
        </w:rPr>
        <w:t>, приводит к их актуализации, а желание играть к мотивации их приобретения.</w:t>
      </w:r>
    </w:p>
    <w:p w:rsidR="007B238C" w:rsidRDefault="007B238C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B238C"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Исходя из вышеперечисленного, </w:t>
      </w:r>
      <w:r w:rsidR="0012355F">
        <w:rPr>
          <w:rFonts w:ascii="Times New Roman" w:hAnsi="Times New Roman" w:cs="Times New Roman"/>
          <w:color w:val="111111"/>
          <w:sz w:val="28"/>
          <w:szCs w:val="28"/>
        </w:rPr>
        <w:t>в компенсирующей группе был создан центр «</w:t>
      </w:r>
      <w:proofErr w:type="spellStart"/>
      <w:r w:rsidR="0012355F">
        <w:rPr>
          <w:rFonts w:ascii="Times New Roman" w:hAnsi="Times New Roman" w:cs="Times New Roman"/>
          <w:color w:val="111111"/>
          <w:sz w:val="28"/>
          <w:szCs w:val="28"/>
        </w:rPr>
        <w:t>Нейротренажер</w:t>
      </w:r>
      <w:proofErr w:type="spellEnd"/>
      <w:r w:rsidR="0012355F">
        <w:rPr>
          <w:rFonts w:ascii="Times New Roman" w:hAnsi="Times New Roman" w:cs="Times New Roman"/>
          <w:color w:val="111111"/>
          <w:sz w:val="28"/>
          <w:szCs w:val="28"/>
        </w:rPr>
        <w:t xml:space="preserve">», </w:t>
      </w:r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в котором систематизированы </w:t>
      </w:r>
      <w:proofErr w:type="spellStart"/>
      <w:r w:rsidRPr="007B238C">
        <w:rPr>
          <w:rFonts w:ascii="Times New Roman" w:hAnsi="Times New Roman" w:cs="Times New Roman"/>
          <w:color w:val="111111"/>
          <w:sz w:val="28"/>
          <w:szCs w:val="28"/>
        </w:rPr>
        <w:t>нейрокоррекционные</w:t>
      </w:r>
      <w:proofErr w:type="spellEnd"/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 игры и упражнения по познавательному развитию.</w:t>
      </w:r>
    </w:p>
    <w:p w:rsidR="006965D0" w:rsidRDefault="006965D0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 центре «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Нейротренажер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>» подобраны следующее игровое оборудование: балансир для рук и для ног, межполушарные тренажеры, которые стимулируют работу мозга, улучшают память и концентрацию внимания у детей с ЗПР.</w:t>
      </w:r>
    </w:p>
    <w:p w:rsidR="006965D0" w:rsidRDefault="006965D0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Нейротренажеры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помогают преодолевать функциональную незрелость мозга у ребенка и корректировать нарушения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психоречевого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развития.</w:t>
      </w:r>
    </w:p>
    <w:p w:rsidR="006965D0" w:rsidRDefault="006965D0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Нейротренажер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«Лабиринт» это деревянное пособие в виде лабиринта с углублениями для выполнения </w:t>
      </w:r>
      <w:proofErr w:type="spellStart"/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задания-катание</w:t>
      </w:r>
      <w:proofErr w:type="spellEnd"/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шарика руками и ногами.</w:t>
      </w:r>
    </w:p>
    <w:p w:rsidR="006965D0" w:rsidRDefault="006965D0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Нейротренажер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«Межполушарный лабиринт» </w:t>
      </w:r>
      <w:r w:rsidR="0090073D">
        <w:rPr>
          <w:rFonts w:ascii="Times New Roman" w:hAnsi="Times New Roman" w:cs="Times New Roman"/>
          <w:color w:val="111111"/>
          <w:sz w:val="28"/>
          <w:szCs w:val="28"/>
        </w:rPr>
        <w:t>применяется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при работе с детьми для формирования межполушарного взаимодействия, которое важно для гармоничного развития интеллектуальных способностей каждого ребенка</w:t>
      </w:r>
      <w:r w:rsidR="0090073D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B677A5" w:rsidRDefault="00B677A5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Для развития межполушарных взаимодействий у детей дошкольного возраста с</w:t>
      </w:r>
      <w:r w:rsidR="0090073D">
        <w:rPr>
          <w:rFonts w:ascii="Times New Roman" w:hAnsi="Times New Roman" w:cs="Times New Roman"/>
          <w:color w:val="111111"/>
          <w:sz w:val="28"/>
          <w:szCs w:val="28"/>
        </w:rPr>
        <w:t xml:space="preserve"> ЗПР применяются </w:t>
      </w:r>
      <w:proofErr w:type="spellStart"/>
      <w:r w:rsidR="0090073D">
        <w:rPr>
          <w:rFonts w:ascii="Times New Roman" w:hAnsi="Times New Roman" w:cs="Times New Roman"/>
          <w:color w:val="111111"/>
          <w:sz w:val="28"/>
          <w:szCs w:val="28"/>
        </w:rPr>
        <w:t>нейроигры</w:t>
      </w:r>
      <w:proofErr w:type="spellEnd"/>
      <w:r w:rsidR="0090073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«Проведи линии двумя руками», «Рисование двумя руками»</w:t>
      </w:r>
      <w:r w:rsidR="00F6659C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F6659C" w:rsidRDefault="00F6659C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Широко при работе с детьми для развития зрительного восприятия используются различные контуры на разную тематику.</w:t>
      </w:r>
    </w:p>
    <w:p w:rsidR="0071615E" w:rsidRDefault="0071615E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Для развития памяти подобраны с</w:t>
      </w:r>
      <w:r w:rsidR="0061041D">
        <w:rPr>
          <w:rFonts w:ascii="Times New Roman" w:hAnsi="Times New Roman" w:cs="Times New Roman"/>
          <w:color w:val="111111"/>
          <w:sz w:val="28"/>
          <w:szCs w:val="28"/>
        </w:rPr>
        <w:t xml:space="preserve">тихи для </w:t>
      </w:r>
      <w:proofErr w:type="gramStart"/>
      <w:r w:rsidR="0061041D">
        <w:rPr>
          <w:rFonts w:ascii="Times New Roman" w:hAnsi="Times New Roman" w:cs="Times New Roman"/>
          <w:color w:val="111111"/>
          <w:sz w:val="28"/>
          <w:szCs w:val="28"/>
        </w:rPr>
        <w:t>заучивания</w:t>
      </w:r>
      <w:proofErr w:type="gramEnd"/>
      <w:r w:rsidR="0061041D">
        <w:rPr>
          <w:rFonts w:ascii="Times New Roman" w:hAnsi="Times New Roman" w:cs="Times New Roman"/>
          <w:color w:val="111111"/>
          <w:sz w:val="28"/>
          <w:szCs w:val="28"/>
        </w:rPr>
        <w:t xml:space="preserve"> под хлопки выделяя ударные слоги. Метод </w:t>
      </w:r>
      <w:proofErr w:type="spellStart"/>
      <w:r w:rsidR="0061041D">
        <w:rPr>
          <w:rFonts w:ascii="Times New Roman" w:hAnsi="Times New Roman" w:cs="Times New Roman"/>
          <w:color w:val="111111"/>
          <w:sz w:val="28"/>
          <w:szCs w:val="28"/>
        </w:rPr>
        <w:t>прохлопывания</w:t>
      </w:r>
      <w:proofErr w:type="spellEnd"/>
      <w:r w:rsidR="0061041D">
        <w:rPr>
          <w:rFonts w:ascii="Times New Roman" w:hAnsi="Times New Roman" w:cs="Times New Roman"/>
          <w:color w:val="111111"/>
          <w:sz w:val="28"/>
          <w:szCs w:val="28"/>
        </w:rPr>
        <w:t xml:space="preserve"> стихотворений полезен при заучивании любых стихов наизусть, так как работе подключается левая височная доля мозга (речь, те</w:t>
      </w:r>
      <w:proofErr w:type="gramStart"/>
      <w:r w:rsidR="0061041D">
        <w:rPr>
          <w:rFonts w:ascii="Times New Roman" w:hAnsi="Times New Roman" w:cs="Times New Roman"/>
          <w:color w:val="111111"/>
          <w:sz w:val="28"/>
          <w:szCs w:val="28"/>
        </w:rPr>
        <w:t>кст ст</w:t>
      </w:r>
      <w:proofErr w:type="gramEnd"/>
      <w:r w:rsidR="0061041D">
        <w:rPr>
          <w:rFonts w:ascii="Times New Roman" w:hAnsi="Times New Roman" w:cs="Times New Roman"/>
          <w:color w:val="111111"/>
          <w:sz w:val="28"/>
          <w:szCs w:val="28"/>
        </w:rPr>
        <w:t>ихотворения) и правая височная доля (ритм, мелодика).</w:t>
      </w:r>
    </w:p>
    <w:p w:rsidR="0061041D" w:rsidRDefault="0061041D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Игровое упражнение «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Запоминалочка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>» помогает сконцентрировать внимание, умение следовать по инструкции и развитие кратковременной памяти.</w:t>
      </w:r>
    </w:p>
    <w:p w:rsidR="0061041D" w:rsidRDefault="0061041D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Для развития ориентировки в пространстве </w:t>
      </w:r>
      <w:r w:rsidR="00372441">
        <w:rPr>
          <w:rFonts w:ascii="Times New Roman" w:hAnsi="Times New Roman" w:cs="Times New Roman"/>
          <w:color w:val="111111"/>
          <w:sz w:val="28"/>
          <w:szCs w:val="28"/>
        </w:rPr>
        <w:t>и на листе</w:t>
      </w:r>
      <w:r w:rsidR="00A5361D">
        <w:rPr>
          <w:rFonts w:ascii="Times New Roman" w:hAnsi="Times New Roman" w:cs="Times New Roman"/>
          <w:color w:val="111111"/>
          <w:sz w:val="28"/>
          <w:szCs w:val="28"/>
        </w:rPr>
        <w:t xml:space="preserve"> бумаги</w:t>
      </w:r>
      <w:r w:rsidR="0037244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подобраны </w:t>
      </w:r>
      <w:r w:rsidR="00372441">
        <w:rPr>
          <w:rFonts w:ascii="Times New Roman" w:hAnsi="Times New Roman" w:cs="Times New Roman"/>
          <w:color w:val="111111"/>
          <w:sz w:val="28"/>
          <w:szCs w:val="28"/>
        </w:rPr>
        <w:t>графические диктанты, упражнения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«Муха»</w:t>
      </w:r>
      <w:r w:rsidR="00372441">
        <w:rPr>
          <w:rFonts w:ascii="Times New Roman" w:hAnsi="Times New Roman" w:cs="Times New Roman"/>
          <w:color w:val="111111"/>
          <w:sz w:val="28"/>
          <w:szCs w:val="28"/>
        </w:rPr>
        <w:t>, «Цветные карточки»</w:t>
      </w:r>
      <w:r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372441">
        <w:rPr>
          <w:rFonts w:ascii="Times New Roman" w:hAnsi="Times New Roman" w:cs="Times New Roman"/>
          <w:color w:val="111111"/>
          <w:sz w:val="28"/>
          <w:szCs w:val="28"/>
        </w:rPr>
        <w:t xml:space="preserve"> «Копирование точек», «Посели цифру в домик»</w:t>
      </w:r>
      <w:r w:rsidR="0021664F">
        <w:rPr>
          <w:rFonts w:ascii="Times New Roman" w:hAnsi="Times New Roman" w:cs="Times New Roman"/>
          <w:color w:val="111111"/>
          <w:sz w:val="28"/>
          <w:szCs w:val="28"/>
        </w:rPr>
        <w:t xml:space="preserve"> и др.</w:t>
      </w:r>
      <w:r w:rsidR="00372441">
        <w:rPr>
          <w:rFonts w:ascii="Times New Roman" w:hAnsi="Times New Roman" w:cs="Times New Roman"/>
          <w:color w:val="111111"/>
          <w:sz w:val="28"/>
          <w:szCs w:val="28"/>
        </w:rPr>
        <w:t>, а также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372441">
        <w:rPr>
          <w:rFonts w:ascii="Times New Roman" w:hAnsi="Times New Roman" w:cs="Times New Roman"/>
          <w:color w:val="111111"/>
          <w:sz w:val="28"/>
          <w:szCs w:val="28"/>
        </w:rPr>
        <w:t>применяется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зеркальное рисование</w:t>
      </w:r>
      <w:r w:rsidR="00372441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90073D" w:rsidRDefault="0090073D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Разработана картотека игр с массажными мячиками, которая позволяет в игровой форме стимулировать деятельность головного мозга, развивать двигательную активность и психические процессы у детей с ЗПР.</w:t>
      </w:r>
    </w:p>
    <w:p w:rsidR="00372441" w:rsidRDefault="00372441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Для развития внимания подобраны </w:t>
      </w:r>
      <w:r w:rsidR="0021664F">
        <w:rPr>
          <w:rFonts w:ascii="Times New Roman" w:hAnsi="Times New Roman" w:cs="Times New Roman"/>
          <w:color w:val="111111"/>
          <w:sz w:val="28"/>
          <w:szCs w:val="28"/>
        </w:rPr>
        <w:t>игровые упражнения «Лабиринты»,  «Найди и вычеркни», «</w:t>
      </w:r>
      <w:proofErr w:type="spellStart"/>
      <w:r w:rsidR="0021664F">
        <w:rPr>
          <w:rFonts w:ascii="Times New Roman" w:hAnsi="Times New Roman" w:cs="Times New Roman"/>
          <w:color w:val="111111"/>
          <w:sz w:val="28"/>
          <w:szCs w:val="28"/>
        </w:rPr>
        <w:t>Нос-пол-потолок</w:t>
      </w:r>
      <w:proofErr w:type="spellEnd"/>
      <w:r w:rsidR="0021664F">
        <w:rPr>
          <w:rFonts w:ascii="Times New Roman" w:hAnsi="Times New Roman" w:cs="Times New Roman"/>
          <w:color w:val="111111"/>
          <w:sz w:val="28"/>
          <w:szCs w:val="28"/>
        </w:rPr>
        <w:t>», «Услышь букву» и др.</w:t>
      </w:r>
    </w:p>
    <w:p w:rsidR="00A5361D" w:rsidRDefault="00A5361D" w:rsidP="007B238C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При первы</w:t>
      </w:r>
      <w:r w:rsidR="0090073D">
        <w:rPr>
          <w:rFonts w:ascii="Times New Roman" w:hAnsi="Times New Roman" w:cs="Times New Roman"/>
          <w:color w:val="111111"/>
          <w:sz w:val="28"/>
          <w:szCs w:val="28"/>
        </w:rPr>
        <w:t>х признаках утомляемости с детьми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проводятся игров</w:t>
      </w:r>
      <w:r w:rsidR="0090073D">
        <w:rPr>
          <w:rFonts w:ascii="Times New Roman" w:hAnsi="Times New Roman" w:cs="Times New Roman"/>
          <w:color w:val="111111"/>
          <w:sz w:val="28"/>
          <w:szCs w:val="28"/>
        </w:rPr>
        <w:t>ые упражнения «</w:t>
      </w:r>
      <w:proofErr w:type="spellStart"/>
      <w:r w:rsidR="0090073D">
        <w:rPr>
          <w:rFonts w:ascii="Times New Roman" w:hAnsi="Times New Roman" w:cs="Times New Roman"/>
          <w:color w:val="111111"/>
          <w:sz w:val="28"/>
          <w:szCs w:val="28"/>
        </w:rPr>
        <w:t>Дутибол</w:t>
      </w:r>
      <w:proofErr w:type="spellEnd"/>
      <w:r w:rsidR="0090073D">
        <w:rPr>
          <w:rFonts w:ascii="Times New Roman" w:hAnsi="Times New Roman" w:cs="Times New Roman"/>
          <w:color w:val="111111"/>
          <w:sz w:val="28"/>
          <w:szCs w:val="28"/>
        </w:rPr>
        <w:t>», которые направлены</w:t>
      </w:r>
      <w:r w:rsidRPr="00A5361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на</w:t>
      </w:r>
      <w:r w:rsidR="00B677A5">
        <w:rPr>
          <w:rFonts w:ascii="Times New Roman" w:hAnsi="Times New Roman" w:cs="Times New Roman"/>
          <w:color w:val="111111"/>
          <w:sz w:val="28"/>
          <w:szCs w:val="28"/>
        </w:rPr>
        <w:t xml:space="preserve"> повышение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тонуса мозговой деятельности, «Штанга»</w:t>
      </w:r>
      <w:r w:rsidR="00B677A5">
        <w:rPr>
          <w:rFonts w:ascii="Times New Roman" w:hAnsi="Times New Roman" w:cs="Times New Roman"/>
          <w:color w:val="111111"/>
          <w:sz w:val="28"/>
          <w:szCs w:val="28"/>
        </w:rPr>
        <w:t xml:space="preserve"> для релаксации и расслаблении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мышц</w:t>
      </w:r>
      <w:r w:rsidR="00B677A5">
        <w:rPr>
          <w:rFonts w:ascii="Times New Roman" w:hAnsi="Times New Roman" w:cs="Times New Roman"/>
          <w:color w:val="111111"/>
          <w:sz w:val="28"/>
          <w:szCs w:val="28"/>
        </w:rPr>
        <w:t>, а также для  снятия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повышенного тонуса</w:t>
      </w:r>
      <w:r w:rsidR="00B677A5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71615E" w:rsidRDefault="0071615E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Опыт коррекционной</w:t>
      </w:r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 работы с детьми </w:t>
      </w:r>
      <w:r w:rsidR="0090073D">
        <w:rPr>
          <w:rFonts w:ascii="Times New Roman" w:hAnsi="Times New Roman" w:cs="Times New Roman"/>
          <w:color w:val="111111"/>
          <w:sz w:val="28"/>
          <w:szCs w:val="28"/>
        </w:rPr>
        <w:t xml:space="preserve">ЗПР </w:t>
      </w:r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показал, что систематическое использование </w:t>
      </w:r>
      <w:proofErr w:type="spellStart"/>
      <w:r w:rsidRPr="007B238C">
        <w:rPr>
          <w:rFonts w:ascii="Times New Roman" w:hAnsi="Times New Roman" w:cs="Times New Roman"/>
          <w:color w:val="111111"/>
          <w:sz w:val="28"/>
          <w:szCs w:val="28"/>
        </w:rPr>
        <w:t>нейрокоррекционных</w:t>
      </w:r>
      <w:proofErr w:type="spellEnd"/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 игр</w:t>
      </w:r>
      <w:r w:rsidR="0090073D">
        <w:rPr>
          <w:rFonts w:ascii="Times New Roman" w:hAnsi="Times New Roman" w:cs="Times New Roman"/>
          <w:color w:val="111111"/>
          <w:sz w:val="28"/>
          <w:szCs w:val="28"/>
        </w:rPr>
        <w:t xml:space="preserve"> и</w:t>
      </w:r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 упражнений </w:t>
      </w:r>
      <w:r w:rsidRPr="007B238C">
        <w:rPr>
          <w:rFonts w:ascii="Times New Roman" w:hAnsi="Times New Roman" w:cs="Times New Roman"/>
          <w:color w:val="111111"/>
          <w:sz w:val="28"/>
          <w:szCs w:val="28"/>
        </w:rPr>
        <w:lastRenderedPageBreak/>
        <w:t>позволяет улучшить показатели восприятия, внимания, памяти, мышления и речи.</w:t>
      </w:r>
      <w:r w:rsidR="0090073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="0090073D">
        <w:rPr>
          <w:rFonts w:ascii="Times New Roman" w:hAnsi="Times New Roman" w:cs="Times New Roman"/>
          <w:color w:val="111111"/>
          <w:sz w:val="28"/>
          <w:szCs w:val="28"/>
        </w:rPr>
        <w:t>Н</w:t>
      </w:r>
      <w:r w:rsidRPr="007B238C">
        <w:rPr>
          <w:rFonts w:ascii="Times New Roman" w:hAnsi="Times New Roman" w:cs="Times New Roman"/>
          <w:color w:val="111111"/>
          <w:sz w:val="28"/>
          <w:szCs w:val="28"/>
        </w:rPr>
        <w:t>ейроигры</w:t>
      </w:r>
      <w:proofErr w:type="spellEnd"/>
      <w:r w:rsidRPr="007B238C">
        <w:rPr>
          <w:rFonts w:ascii="Times New Roman" w:hAnsi="Times New Roman" w:cs="Times New Roman"/>
          <w:color w:val="111111"/>
          <w:sz w:val="28"/>
          <w:szCs w:val="28"/>
        </w:rPr>
        <w:t xml:space="preserve"> способствуют </w:t>
      </w:r>
      <w:r w:rsidR="0090073D">
        <w:rPr>
          <w:rFonts w:ascii="Times New Roman" w:hAnsi="Times New Roman" w:cs="Times New Roman"/>
          <w:color w:val="111111"/>
          <w:sz w:val="28"/>
          <w:szCs w:val="28"/>
        </w:rPr>
        <w:t xml:space="preserve">у детей с ЗПР </w:t>
      </w:r>
      <w:r w:rsidRPr="007B238C">
        <w:rPr>
          <w:rFonts w:ascii="Times New Roman" w:hAnsi="Times New Roman" w:cs="Times New Roman"/>
          <w:color w:val="111111"/>
          <w:sz w:val="28"/>
          <w:szCs w:val="28"/>
        </w:rPr>
        <w:t>развитию межполушарного взаимодействия, повышению умственной работоспособности, оптимизации интеллектуальных процессов и стабилизации эмоционально-волевой сферы.</w:t>
      </w:r>
    </w:p>
    <w:p w:rsidR="0071615E" w:rsidRDefault="0071615E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71615E" w:rsidRDefault="0071615E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1041D" w:rsidRDefault="0061041D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71615E" w:rsidRPr="007B238C" w:rsidRDefault="0071615E" w:rsidP="0071615E">
      <w:pPr>
        <w:pStyle w:val="a6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3730DA" w:rsidRPr="007B238C" w:rsidRDefault="003730DA" w:rsidP="007B238C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3730DA" w:rsidRPr="007B238C" w:rsidSect="00544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562DE"/>
    <w:multiLevelType w:val="hybridMultilevel"/>
    <w:tmpl w:val="3EA83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4955F3"/>
    <w:multiLevelType w:val="hybridMultilevel"/>
    <w:tmpl w:val="1E22554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5C44721E"/>
    <w:multiLevelType w:val="hybridMultilevel"/>
    <w:tmpl w:val="6F822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30DA"/>
    <w:rsid w:val="00030C05"/>
    <w:rsid w:val="0012355F"/>
    <w:rsid w:val="0021664F"/>
    <w:rsid w:val="00372441"/>
    <w:rsid w:val="003730DA"/>
    <w:rsid w:val="0044423A"/>
    <w:rsid w:val="0054409E"/>
    <w:rsid w:val="0061041D"/>
    <w:rsid w:val="00662D25"/>
    <w:rsid w:val="006965D0"/>
    <w:rsid w:val="00697240"/>
    <w:rsid w:val="0071615E"/>
    <w:rsid w:val="007B238C"/>
    <w:rsid w:val="008A5D6D"/>
    <w:rsid w:val="0090073D"/>
    <w:rsid w:val="00A5361D"/>
    <w:rsid w:val="00A874A7"/>
    <w:rsid w:val="00B16E45"/>
    <w:rsid w:val="00B3229D"/>
    <w:rsid w:val="00B677A5"/>
    <w:rsid w:val="00B73936"/>
    <w:rsid w:val="00C631C4"/>
    <w:rsid w:val="00F134BD"/>
    <w:rsid w:val="00F62B8F"/>
    <w:rsid w:val="00F6659C"/>
    <w:rsid w:val="00FE23EC"/>
    <w:rsid w:val="00FF0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09E"/>
  </w:style>
  <w:style w:type="paragraph" w:styleId="1">
    <w:name w:val="heading 1"/>
    <w:basedOn w:val="a"/>
    <w:link w:val="10"/>
    <w:uiPriority w:val="9"/>
    <w:qFormat/>
    <w:rsid w:val="007B23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2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238C"/>
    <w:rPr>
      <w:b/>
      <w:bCs/>
    </w:rPr>
  </w:style>
  <w:style w:type="character" w:styleId="a5">
    <w:name w:val="Hyperlink"/>
    <w:basedOn w:val="a0"/>
    <w:uiPriority w:val="99"/>
    <w:semiHidden/>
    <w:unhideWhenUsed/>
    <w:rsid w:val="007B238C"/>
    <w:rPr>
      <w:color w:val="0000FF"/>
      <w:u w:val="single"/>
    </w:rPr>
  </w:style>
  <w:style w:type="paragraph" w:styleId="a6">
    <w:name w:val="No Spacing"/>
    <w:uiPriority w:val="1"/>
    <w:qFormat/>
    <w:rsid w:val="007B238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B23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zp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2025-01-23T13:38:00Z</dcterms:created>
  <dcterms:modified xsi:type="dcterms:W3CDTF">2025-02-03T13:10:00Z</dcterms:modified>
</cp:coreProperties>
</file>