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9517" w14:textId="2DD4F44C" w:rsidR="002C7FCB" w:rsidRDefault="002C7FCB" w:rsidP="001800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Агеева Т.И., методист</w:t>
      </w:r>
    </w:p>
    <w:p w14:paraId="0D978A43" w14:textId="7C1F73DB" w:rsidR="001800D3" w:rsidRPr="001800D3" w:rsidRDefault="001800D3" w:rsidP="001800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0D3">
        <w:rPr>
          <w:rFonts w:ascii="Times New Roman" w:hAnsi="Times New Roman" w:cs="Times New Roman"/>
          <w:sz w:val="24"/>
          <w:szCs w:val="24"/>
        </w:rPr>
        <w:t xml:space="preserve">Михайлова Т.П., </w:t>
      </w:r>
    </w:p>
    <w:p w14:paraId="75042A2B" w14:textId="4AC89F64" w:rsidR="002D53ED" w:rsidRDefault="001800D3" w:rsidP="001800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800D3"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14:paraId="1277C718" w14:textId="77777777" w:rsidR="001800D3" w:rsidRDefault="001800D3" w:rsidP="001800D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1AFE59" w14:textId="724D84FC" w:rsidR="001800D3" w:rsidRDefault="001800D3" w:rsidP="001800D3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00D3">
        <w:rPr>
          <w:rFonts w:ascii="Times New Roman" w:hAnsi="Times New Roman" w:cs="Times New Roman"/>
          <w:b/>
          <w:bCs/>
          <w:sz w:val="28"/>
          <w:szCs w:val="28"/>
        </w:rPr>
        <w:t>Развитие кругозора у учащихся младшего школьного возраста в области музыкальной народной культуры</w:t>
      </w:r>
    </w:p>
    <w:p w14:paraId="37BC035F" w14:textId="77777777" w:rsidR="001800D3" w:rsidRDefault="001800D3" w:rsidP="001800D3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23ABAB" w14:textId="4AA1EBE4" w:rsidR="000E371B" w:rsidRP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Кругозор (от лат. horizon – горизонт, пространство, окидываемое взором), в переносном смысле </w:t>
      </w:r>
      <w:r w:rsidR="008B5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круг интересов и знаний человека. Как явление социальное, культурное и личностное, кругозор представляет большой интерес для педагогов.</w:t>
      </w:r>
    </w:p>
    <w:p w14:paraId="4B7D99C9" w14:textId="7EB5818A" w:rsidR="000E371B" w:rsidRP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Человек должен постоянно</w:t>
      </w:r>
      <w:r w:rsidR="008B5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в любом возрасте, 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расширять кругозор, следить за развитием науки, техники, культуры</w:t>
      </w:r>
      <w:r w:rsidR="00247C8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, искусства. </w:t>
      </w:r>
    </w:p>
    <w:p w14:paraId="2855A862" w14:textId="14378F3C" w:rsidR="000E371B" w:rsidRP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Развитие кругозора </w:t>
      </w:r>
      <w:r w:rsidR="008B5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–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важный аспект формирования всесторонне развитой личности. Являясь существенным показателем образованности школьника, кругозор обеспечивает быстрое самоопределение личности и стимулирует ее развитие.</w:t>
      </w:r>
    </w:p>
    <w:p w14:paraId="79297EB5" w14:textId="291DB696" w:rsidR="000E371B" w:rsidRP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Применительно к музыке, кругозор понимается как объем обширных музыкальных знаний. Кругозор</w:t>
      </w:r>
      <w:r w:rsidR="00247C8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в области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музык</w:t>
      </w:r>
      <w:r w:rsidR="00247C8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и и музыкальной культуры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служит разностороннему обогащению человека, развивает способность к творчеству, самостоятельности, расширяет знания, активизирует интерес к музыкальному искусству.</w:t>
      </w:r>
    </w:p>
    <w:p w14:paraId="47EECE0E" w14:textId="2378C528" w:rsid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Музыкальный кругозор</w:t>
      </w:r>
      <w:r w:rsidRPr="000E371B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 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позволяет человеку тонко воспринимать и ощущать музыкальные</w:t>
      </w:r>
      <w:r w:rsidR="008B5C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 </w:t>
      </w: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звуки, ритм и тембр музыкальных произведений. Человек с развитым музыкальным кругозором без труда не только воспроизводит музыку, но и может создавать ее. Развить это можно путем прослушивания различных композиций, занятиями танцами и пением, играя на музыкальных инструментах.</w:t>
      </w:r>
    </w:p>
    <w:p w14:paraId="5CE208D4" w14:textId="500891F7" w:rsidR="008B5CDF" w:rsidRPr="008B5CDF" w:rsidRDefault="008B5CDF" w:rsidP="00247C88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5CDF">
        <w:rPr>
          <w:color w:val="000000"/>
          <w:sz w:val="28"/>
          <w:szCs w:val="28"/>
        </w:rPr>
        <w:t xml:space="preserve">Для развития кругозора в области музыкальной народной культуры </w:t>
      </w:r>
      <w:r w:rsidR="00247C88" w:rsidRPr="008B5CDF">
        <w:rPr>
          <w:color w:val="000000"/>
          <w:sz w:val="28"/>
          <w:szCs w:val="28"/>
        </w:rPr>
        <w:t xml:space="preserve">у </w:t>
      </w:r>
      <w:r w:rsidR="00247C88">
        <w:rPr>
          <w:color w:val="000000"/>
          <w:sz w:val="28"/>
          <w:szCs w:val="28"/>
        </w:rPr>
        <w:t xml:space="preserve">детей младшего </w:t>
      </w:r>
      <w:r w:rsidR="00247C88" w:rsidRPr="008B5CDF">
        <w:rPr>
          <w:color w:val="000000"/>
          <w:sz w:val="28"/>
          <w:szCs w:val="28"/>
        </w:rPr>
        <w:t>школьн</w:t>
      </w:r>
      <w:r w:rsidR="00247C88">
        <w:rPr>
          <w:color w:val="000000"/>
          <w:sz w:val="28"/>
          <w:szCs w:val="28"/>
        </w:rPr>
        <w:t xml:space="preserve">ого возраста </w:t>
      </w:r>
      <w:r w:rsidRPr="008B5CDF">
        <w:rPr>
          <w:color w:val="000000"/>
          <w:sz w:val="28"/>
          <w:szCs w:val="28"/>
        </w:rPr>
        <w:t>можно использовать следующие методы:</w:t>
      </w:r>
    </w:p>
    <w:p w14:paraId="7603015B" w14:textId="243431E6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п</w:t>
      </w:r>
      <w:r w:rsidRPr="008B5CDF">
        <w:rPr>
          <w:color w:val="000000"/>
          <w:sz w:val="28"/>
          <w:szCs w:val="28"/>
        </w:rPr>
        <w:t>рослушивание народной песни</w:t>
      </w:r>
      <w:r>
        <w:rPr>
          <w:color w:val="000000"/>
          <w:sz w:val="28"/>
          <w:szCs w:val="28"/>
        </w:rPr>
        <w:t xml:space="preserve"> </w:t>
      </w:r>
      <w:r w:rsidRPr="008B5CDF">
        <w:rPr>
          <w:color w:val="000000"/>
          <w:sz w:val="28"/>
          <w:szCs w:val="28"/>
        </w:rPr>
        <w:t>в исполнении известных певцов. Это поможет создать интерес к народной песне.</w:t>
      </w:r>
    </w:p>
    <w:p w14:paraId="6F021648" w14:textId="02BF59CB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я</w:t>
      </w:r>
      <w:r w:rsidRPr="008B5CDF">
        <w:rPr>
          <w:color w:val="000000"/>
          <w:sz w:val="28"/>
          <w:szCs w:val="28"/>
        </w:rPr>
        <w:t>ркое художественное исполнение песни учителем. На личном примере можно побудить детей петь народную песню.</w:t>
      </w:r>
    </w:p>
    <w:p w14:paraId="7910AE9F" w14:textId="34D2A5CD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в</w:t>
      </w:r>
      <w:r w:rsidRPr="008B5CDF">
        <w:rPr>
          <w:color w:val="000000"/>
          <w:sz w:val="28"/>
          <w:szCs w:val="28"/>
        </w:rPr>
        <w:t>ыбор песни с уч</w:t>
      </w:r>
      <w:r w:rsidR="00247C88">
        <w:rPr>
          <w:color w:val="000000"/>
          <w:sz w:val="28"/>
          <w:szCs w:val="28"/>
        </w:rPr>
        <w:t>е</w:t>
      </w:r>
      <w:r w:rsidRPr="008B5CDF">
        <w:rPr>
          <w:color w:val="000000"/>
          <w:sz w:val="28"/>
          <w:szCs w:val="28"/>
        </w:rPr>
        <w:t xml:space="preserve">том вокальных </w:t>
      </w:r>
      <w:r w:rsidR="00247C88">
        <w:rPr>
          <w:color w:val="000000"/>
          <w:sz w:val="28"/>
          <w:szCs w:val="28"/>
        </w:rPr>
        <w:t xml:space="preserve">способностей </w:t>
      </w:r>
      <w:r w:rsidRPr="008B5CDF">
        <w:rPr>
          <w:color w:val="000000"/>
          <w:sz w:val="28"/>
          <w:szCs w:val="28"/>
        </w:rPr>
        <w:t>учащихся (совместно с учащимися).</w:t>
      </w:r>
    </w:p>
    <w:p w14:paraId="4B7BE9DB" w14:textId="08342424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р</w:t>
      </w:r>
      <w:r w:rsidRPr="008B5CDF">
        <w:rPr>
          <w:color w:val="000000"/>
          <w:sz w:val="28"/>
          <w:szCs w:val="28"/>
        </w:rPr>
        <w:t>азучивание песни, обращая внимание на ч</w:t>
      </w:r>
      <w:r w:rsidR="00F9556D">
        <w:rPr>
          <w:color w:val="000000"/>
          <w:sz w:val="28"/>
          <w:szCs w:val="28"/>
        </w:rPr>
        <w:t>е</w:t>
      </w:r>
      <w:r w:rsidRPr="008B5CDF">
        <w:rPr>
          <w:color w:val="000000"/>
          <w:sz w:val="28"/>
          <w:szCs w:val="28"/>
        </w:rPr>
        <w:t xml:space="preserve">ткую дикцию и выразительное пение, чистое интонирование. </w:t>
      </w:r>
    </w:p>
    <w:p w14:paraId="1922C08F" w14:textId="6D47640E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и</w:t>
      </w:r>
      <w:r w:rsidRPr="008B5CDF">
        <w:rPr>
          <w:color w:val="000000"/>
          <w:sz w:val="28"/>
          <w:szCs w:val="28"/>
        </w:rPr>
        <w:t>спользование иллюстраций и картин</w:t>
      </w:r>
      <w:r>
        <w:rPr>
          <w:color w:val="000000"/>
          <w:sz w:val="28"/>
          <w:szCs w:val="28"/>
        </w:rPr>
        <w:t xml:space="preserve"> </w:t>
      </w:r>
      <w:r w:rsidRPr="008B5CDF">
        <w:rPr>
          <w:color w:val="000000"/>
          <w:sz w:val="28"/>
          <w:szCs w:val="28"/>
        </w:rPr>
        <w:t xml:space="preserve">для запоминания текста и мелодии. </w:t>
      </w:r>
      <w:r w:rsidR="00F9556D">
        <w:rPr>
          <w:color w:val="000000"/>
          <w:sz w:val="28"/>
          <w:szCs w:val="28"/>
        </w:rPr>
        <w:t>(з</w:t>
      </w:r>
      <w:r w:rsidRPr="008B5CDF">
        <w:rPr>
          <w:color w:val="000000"/>
          <w:sz w:val="28"/>
          <w:szCs w:val="28"/>
        </w:rPr>
        <w:t>рительный образ помогает запомнить текст и мелодию</w:t>
      </w:r>
      <w:r w:rsidR="00F9556D">
        <w:rPr>
          <w:color w:val="000000"/>
          <w:sz w:val="28"/>
          <w:szCs w:val="28"/>
        </w:rPr>
        <w:t>)</w:t>
      </w:r>
      <w:r w:rsidRPr="008B5CDF">
        <w:rPr>
          <w:color w:val="000000"/>
          <w:sz w:val="28"/>
          <w:szCs w:val="28"/>
        </w:rPr>
        <w:t>.</w:t>
      </w:r>
    </w:p>
    <w:p w14:paraId="6A8F2A2B" w14:textId="4973B57E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б</w:t>
      </w:r>
      <w:r w:rsidRPr="008B5CDF">
        <w:rPr>
          <w:color w:val="000000"/>
          <w:sz w:val="28"/>
          <w:szCs w:val="28"/>
        </w:rPr>
        <w:t>еседа о содержании песни, к какому песенному жанру относится, где и когда исполнялась.</w:t>
      </w:r>
    </w:p>
    <w:p w14:paraId="7743EC94" w14:textId="4DAE12CE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п</w:t>
      </w:r>
      <w:r w:rsidRPr="008B5CDF">
        <w:rPr>
          <w:color w:val="000000"/>
          <w:sz w:val="28"/>
          <w:szCs w:val="28"/>
        </w:rPr>
        <w:t>осещение концертов и выступлений коллективов, исполняющих и пропагандирующих народную музыку и народные обычаи.</w:t>
      </w:r>
    </w:p>
    <w:p w14:paraId="376DD926" w14:textId="64940C6F" w:rsidR="00247C88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– </w:t>
      </w:r>
      <w:r w:rsidR="008C0257">
        <w:rPr>
          <w:color w:val="000000"/>
          <w:sz w:val="28"/>
          <w:szCs w:val="28"/>
        </w:rPr>
        <w:t>с</w:t>
      </w:r>
      <w:r w:rsidRPr="008B5CDF">
        <w:rPr>
          <w:color w:val="000000"/>
          <w:sz w:val="28"/>
          <w:szCs w:val="28"/>
        </w:rPr>
        <w:t>равнение и сопоставление сходных или контрастных образов, что способствует углубл</w:t>
      </w:r>
      <w:r w:rsidR="00F9556D">
        <w:rPr>
          <w:color w:val="000000"/>
          <w:sz w:val="28"/>
          <w:szCs w:val="28"/>
        </w:rPr>
        <w:t>е</w:t>
      </w:r>
      <w:r w:rsidRPr="008B5CDF">
        <w:rPr>
          <w:color w:val="000000"/>
          <w:sz w:val="28"/>
          <w:szCs w:val="28"/>
        </w:rPr>
        <w:t>нному эмоциональному восприятию произведений.</w:t>
      </w:r>
    </w:p>
    <w:p w14:paraId="72B5EFC3" w14:textId="115871C2" w:rsidR="008B5CDF" w:rsidRDefault="008B5CDF" w:rsidP="008B5CDF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–</w:t>
      </w:r>
      <w:r w:rsidR="00247C88">
        <w:rPr>
          <w:color w:val="000000"/>
          <w:sz w:val="28"/>
          <w:szCs w:val="28"/>
        </w:rPr>
        <w:t xml:space="preserve"> </w:t>
      </w:r>
      <w:r w:rsidR="008C0257">
        <w:rPr>
          <w:color w:val="000000"/>
          <w:sz w:val="28"/>
          <w:szCs w:val="28"/>
        </w:rPr>
        <w:t>м</w:t>
      </w:r>
      <w:r w:rsidRPr="008B5CDF">
        <w:rPr>
          <w:color w:val="000000"/>
          <w:sz w:val="28"/>
          <w:szCs w:val="28"/>
        </w:rPr>
        <w:t>узыкально-игровые моменты и ритмические движения как эмоционально-увлекательный при</w:t>
      </w:r>
      <w:r w:rsidR="00F9556D">
        <w:rPr>
          <w:color w:val="000000"/>
          <w:sz w:val="28"/>
          <w:szCs w:val="28"/>
        </w:rPr>
        <w:t>е</w:t>
      </w:r>
      <w:r w:rsidRPr="008B5CDF">
        <w:rPr>
          <w:color w:val="000000"/>
          <w:sz w:val="28"/>
          <w:szCs w:val="28"/>
        </w:rPr>
        <w:t>м.</w:t>
      </w:r>
    </w:p>
    <w:p w14:paraId="47BD3E1B" w14:textId="64267B92" w:rsidR="00F9556D" w:rsidRDefault="00F9556D" w:rsidP="00F9556D">
      <w:pPr>
        <w:pStyle w:val="futurismarkdown-listitem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– </w:t>
      </w:r>
      <w:r w:rsidR="008C0257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одготовка и проведение русских народных обрядовых праздников, посиделок. </w:t>
      </w:r>
    </w:p>
    <w:p w14:paraId="48BBFB2F" w14:textId="0B213EDF" w:rsidR="008B5CDF" w:rsidRPr="008B5CDF" w:rsidRDefault="008B5CDF" w:rsidP="00F9556D">
      <w:pPr>
        <w:pStyle w:val="futurismarkdown-listitem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5CDF">
        <w:rPr>
          <w:color w:val="000000"/>
          <w:sz w:val="28"/>
          <w:szCs w:val="28"/>
        </w:rPr>
        <w:t>Также для развития кругозора в области музыкальной народной культуры можно включать в учебный процесс открытые</w:t>
      </w:r>
      <w:r w:rsidR="00F9556D">
        <w:rPr>
          <w:color w:val="000000"/>
          <w:sz w:val="28"/>
          <w:szCs w:val="28"/>
        </w:rPr>
        <w:t xml:space="preserve"> занятия</w:t>
      </w:r>
      <w:r w:rsidRPr="008B5CDF">
        <w:rPr>
          <w:color w:val="000000"/>
          <w:sz w:val="28"/>
          <w:szCs w:val="28"/>
        </w:rPr>
        <w:t>, выставки работ, участие детей в концертах, конкурсах, фестивалях, семинарах.</w:t>
      </w:r>
    </w:p>
    <w:p w14:paraId="41443FE2" w14:textId="77777777" w:rsidR="00F9556D" w:rsidRDefault="008B5CDF" w:rsidP="00F9556D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8B5CDF">
        <w:rPr>
          <w:color w:val="000000"/>
          <w:sz w:val="28"/>
          <w:szCs w:val="28"/>
        </w:rPr>
        <w:t xml:space="preserve">Необходимым условием для полноценного восприятия народной музыки является активное участие детей в музыкальной деятельности. Как на занятиях, уроках, (хоровое пение, музыкально </w:t>
      </w:r>
      <w:r>
        <w:rPr>
          <w:color w:val="000000"/>
          <w:sz w:val="28"/>
          <w:szCs w:val="28"/>
        </w:rPr>
        <w:t>–</w:t>
      </w:r>
      <w:r w:rsidRPr="008B5CDF">
        <w:rPr>
          <w:color w:val="000000"/>
          <w:sz w:val="28"/>
          <w:szCs w:val="28"/>
        </w:rPr>
        <w:t xml:space="preserve"> ритмические движения игры, слушание музыки, музыкальная грамота, пение по нотам), так и во внеклассной работе.</w:t>
      </w:r>
    </w:p>
    <w:p w14:paraId="2F63C2EF" w14:textId="77777777" w:rsidR="000E371B" w:rsidRP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Люди с развитым музыкальным кругозором отличаются от тех, кто только усваивает музыкальные знания, и характеризуются богатством внутренних переживаний, тонкостью и глубиной музыкальных переживаний. Высоко развитая эмоциональная сфера помогает им обращаться в сложных ситуациях к подсознанию и находить решения поставленных задач. То, как человек воспринимает мир, зависит не только от свойств наблюдаемого объекта, но и от психологических особенностей самого наблюдателя, его жизненного опыта, темперамента, состояния в данный момент.</w:t>
      </w:r>
    </w:p>
    <w:p w14:paraId="213A081E" w14:textId="10FC3A6C" w:rsidR="000E371B" w:rsidRDefault="000E371B" w:rsidP="000E371B">
      <w:pPr>
        <w:shd w:val="clear" w:color="auto" w:fill="FFFFFF"/>
        <w:spacing w:after="0" w:line="240" w:lineRule="auto"/>
        <w:ind w:right="-284" w:firstLine="708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</w:pPr>
      <w:r w:rsidRPr="000E371B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Музыкальный кругозор человека составляет одно из звеньев его общей духовной культуры. Для развития музыкального кругозора человека необходимо восприятие музыки различных жанров, стилей, направлений.</w:t>
      </w:r>
    </w:p>
    <w:p w14:paraId="52DDD77C" w14:textId="77777777" w:rsidR="00F9556D" w:rsidRDefault="00F9556D" w:rsidP="00F9556D">
      <w:pPr>
        <w:shd w:val="clear" w:color="auto" w:fill="FFFFFF"/>
        <w:spacing w:after="0" w:line="240" w:lineRule="auto"/>
        <w:ind w:right="-284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955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Музыкальный кругозор детей младшего школьного возраста вбирает в себя определенный опыт культуры музыкального восприятия, переживания, эмоционально-образного мышления, художественной оценки музыкальных явлений.</w:t>
      </w:r>
    </w:p>
    <w:p w14:paraId="233FB41C" w14:textId="77777777" w:rsidR="001620EE" w:rsidRPr="008B5CDF" w:rsidRDefault="001620EE" w:rsidP="001620EE">
      <w:pPr>
        <w:pStyle w:val="futurismarkdown-paragraph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Таким образом расширение кругозора в области </w:t>
      </w:r>
      <w:r w:rsidRPr="008B5CDF">
        <w:rPr>
          <w:color w:val="000000"/>
          <w:sz w:val="28"/>
          <w:szCs w:val="28"/>
        </w:rPr>
        <w:t>музыкальной народной культуры</w:t>
      </w:r>
      <w:r>
        <w:rPr>
          <w:color w:val="000000"/>
          <w:sz w:val="28"/>
          <w:szCs w:val="28"/>
        </w:rPr>
        <w:t xml:space="preserve"> способствует формированию и развитию </w:t>
      </w:r>
      <w:r w:rsidRPr="008B5CDF">
        <w:rPr>
          <w:color w:val="000000"/>
          <w:sz w:val="28"/>
          <w:szCs w:val="28"/>
        </w:rPr>
        <w:t xml:space="preserve">эстетических чувств, повышения </w:t>
      </w:r>
      <w:r>
        <w:rPr>
          <w:color w:val="000000"/>
          <w:sz w:val="28"/>
          <w:szCs w:val="28"/>
        </w:rPr>
        <w:t xml:space="preserve">всестороннего </w:t>
      </w:r>
      <w:r w:rsidRPr="008B5CDF">
        <w:rPr>
          <w:color w:val="000000"/>
          <w:sz w:val="28"/>
          <w:szCs w:val="28"/>
        </w:rPr>
        <w:t xml:space="preserve">культурного уровня </w:t>
      </w:r>
      <w:r>
        <w:rPr>
          <w:color w:val="000000"/>
          <w:sz w:val="28"/>
          <w:szCs w:val="28"/>
        </w:rPr>
        <w:t>школьников.</w:t>
      </w:r>
    </w:p>
    <w:p w14:paraId="23493765" w14:textId="10BEE7B9" w:rsidR="00F9556D" w:rsidRPr="000E371B" w:rsidRDefault="00F9556D" w:rsidP="001620EE">
      <w:pPr>
        <w:shd w:val="clear" w:color="auto" w:fill="FFFFFF"/>
        <w:spacing w:after="0" w:line="240" w:lineRule="auto"/>
        <w:ind w:right="-284"/>
        <w:rPr>
          <w:rFonts w:ascii="Open Sans" w:eastAsia="Times New Roman" w:hAnsi="Open Sans" w:cs="Open Sans"/>
          <w:color w:val="181818"/>
          <w:kern w:val="0"/>
          <w:sz w:val="21"/>
          <w:szCs w:val="21"/>
          <w:lang w:eastAsia="ru-RU"/>
          <w14:ligatures w14:val="none"/>
        </w:rPr>
      </w:pPr>
      <w:r w:rsidRPr="00F955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 процессе работы по формированию музыкального кругозора </w:t>
      </w:r>
      <w:r w:rsidR="001620E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детей и подростков</w:t>
      </w:r>
      <w:r w:rsidRPr="00F9556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доказана эффективность различных нетрадиционных форм обучения, в частности форм становления, расширения, закрепления и дальнейшего развития кругозора; средств обучения – учебных видеозаписей, дидактического материала на печатной основе.</w:t>
      </w:r>
    </w:p>
    <w:p w14:paraId="3DD329E7" w14:textId="77777777" w:rsidR="00F9556D" w:rsidRDefault="00F9556D" w:rsidP="000E371B">
      <w:pPr>
        <w:shd w:val="clear" w:color="auto" w:fill="FFFFFF"/>
        <w:spacing w:after="0" w:line="240" w:lineRule="auto"/>
        <w:ind w:right="-284" w:firstLine="0"/>
        <w:rPr>
          <w:rFonts w:ascii="Times New Roman" w:eastAsia="Times New Roman" w:hAnsi="Times New Roman" w:cs="Times New Roman"/>
          <w:color w:val="222222"/>
          <w:kern w:val="0"/>
          <w:sz w:val="28"/>
          <w:szCs w:val="28"/>
          <w:lang w:eastAsia="ru-RU"/>
          <w14:ligatures w14:val="none"/>
        </w:rPr>
      </w:pPr>
    </w:p>
    <w:sectPr w:rsidR="00F95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9071C"/>
    <w:multiLevelType w:val="multilevel"/>
    <w:tmpl w:val="F4ECB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246205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CC7"/>
    <w:rsid w:val="000E371B"/>
    <w:rsid w:val="001620EE"/>
    <w:rsid w:val="001800D3"/>
    <w:rsid w:val="00247C88"/>
    <w:rsid w:val="002C7FCB"/>
    <w:rsid w:val="002D53ED"/>
    <w:rsid w:val="00650485"/>
    <w:rsid w:val="008B2C10"/>
    <w:rsid w:val="008B5CDF"/>
    <w:rsid w:val="008C0257"/>
    <w:rsid w:val="00D21CC7"/>
    <w:rsid w:val="00E51BC7"/>
    <w:rsid w:val="00EF613D"/>
    <w:rsid w:val="00F9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994F3"/>
  <w15:chartTrackingRefBased/>
  <w15:docId w15:val="{7951E4E9-6E15-44AF-93A3-5356C7EA0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D21C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1C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21C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21C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21C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21C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21C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21C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21C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1C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21C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21C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21CC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21CC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21CC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21CC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21CC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21CC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21C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21C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21CC7"/>
    <w:pPr>
      <w:numPr>
        <w:ilvl w:val="1"/>
      </w:numPr>
      <w:spacing w:after="160"/>
      <w:ind w:firstLine="709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21C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21CC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21CC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21CC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21CC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21C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21CC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21CC7"/>
    <w:rPr>
      <w:b/>
      <w:bCs/>
      <w:smallCaps/>
      <w:color w:val="2F5496" w:themeColor="accent1" w:themeShade="BF"/>
      <w:spacing w:val="5"/>
    </w:rPr>
  </w:style>
  <w:style w:type="paragraph" w:customStyle="1" w:styleId="futurismarkdown-paragraph">
    <w:name w:val="futurismarkdown-paragraph"/>
    <w:basedOn w:val="a"/>
    <w:rsid w:val="000E371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Strong"/>
    <w:basedOn w:val="a0"/>
    <w:uiPriority w:val="22"/>
    <w:qFormat/>
    <w:rsid w:val="000E371B"/>
    <w:rPr>
      <w:b/>
      <w:bCs/>
    </w:rPr>
  </w:style>
  <w:style w:type="paragraph" w:customStyle="1" w:styleId="futurismarkdown-listitem">
    <w:name w:val="futurismarkdown-listitem"/>
    <w:basedOn w:val="a"/>
    <w:rsid w:val="000E371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d">
    <w:name w:val="Hyperlink"/>
    <w:basedOn w:val="a0"/>
    <w:uiPriority w:val="99"/>
    <w:semiHidden/>
    <w:unhideWhenUsed/>
    <w:rsid w:val="000E371B"/>
    <w:rPr>
      <w:color w:val="0000FF"/>
      <w:u w:val="single"/>
    </w:rPr>
  </w:style>
  <w:style w:type="paragraph" w:styleId="ae">
    <w:name w:val="Normal (Web)"/>
    <w:basedOn w:val="a"/>
    <w:uiPriority w:val="99"/>
    <w:semiHidden/>
    <w:unhideWhenUsed/>
    <w:rsid w:val="000E371B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671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Robo 1</dc:creator>
  <cp:keywords/>
  <dc:description/>
  <cp:lastModifiedBy>Robo 1</cp:lastModifiedBy>
  <cp:revision>5</cp:revision>
  <dcterms:created xsi:type="dcterms:W3CDTF">2025-01-31T04:16:00Z</dcterms:created>
  <dcterms:modified xsi:type="dcterms:W3CDTF">2025-01-31T06:52:00Z</dcterms:modified>
</cp:coreProperties>
</file>