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A3A73" w14:textId="3FA006AE" w:rsidR="00860307" w:rsidRPr="00130B1F" w:rsidRDefault="00130B1F" w:rsidP="00130B1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0B1F">
        <w:rPr>
          <w:rFonts w:ascii="Times New Roman" w:hAnsi="Times New Roman" w:cs="Times New Roman"/>
          <w:b/>
          <w:bCs/>
          <w:sz w:val="28"/>
          <w:szCs w:val="28"/>
        </w:rPr>
        <w:t>Дидактические игры – как средство коррекции и развития детей с общим недоразвитием речи.</w:t>
      </w:r>
    </w:p>
    <w:p w14:paraId="792D2144" w14:textId="0A50F594" w:rsidR="00130B1F" w:rsidRDefault="00130B1F" w:rsidP="00130B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Учитель-логопед Холодова О.С.</w:t>
      </w:r>
    </w:p>
    <w:p w14:paraId="5EE9F50C" w14:textId="506AB5BC" w:rsidR="00130B1F" w:rsidRDefault="00130B1F" w:rsidP="00130B1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8CAC81D" w14:textId="066BB9B6" w:rsidR="00130B1F" w:rsidRDefault="00130B1F" w:rsidP="00130B1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DC01EEE" w14:textId="77777777" w:rsidR="00130B1F" w:rsidRPr="00561BF0" w:rsidRDefault="00130B1F" w:rsidP="00130B1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B923F9A" w14:textId="77777777" w:rsidR="00860307" w:rsidRPr="00561BF0" w:rsidRDefault="00860307" w:rsidP="00130B1F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61BF0">
        <w:rPr>
          <w:rFonts w:ascii="Times New Roman" w:hAnsi="Times New Roman" w:cs="Times New Roman"/>
          <w:sz w:val="28"/>
          <w:szCs w:val="28"/>
        </w:rPr>
        <w:t>Без игры нет и не может быть полноценного умственного развития. Игра-это огромное светлое окно, через которое в духовный мир ребёнка вливается жизненный поток представлений, понятий. Игра – это искра, зажигающая пытливости и любознательности.</w:t>
      </w:r>
    </w:p>
    <w:p w14:paraId="749ED760" w14:textId="3CC931A0" w:rsidR="00860307" w:rsidRPr="00561BF0" w:rsidRDefault="00860307" w:rsidP="00130B1F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61BF0">
        <w:rPr>
          <w:rFonts w:ascii="Times New Roman" w:hAnsi="Times New Roman" w:cs="Times New Roman"/>
          <w:sz w:val="28"/>
          <w:szCs w:val="28"/>
        </w:rPr>
        <w:tab/>
      </w:r>
      <w:r w:rsidRPr="00561BF0">
        <w:rPr>
          <w:rFonts w:ascii="Times New Roman" w:hAnsi="Times New Roman" w:cs="Times New Roman"/>
          <w:sz w:val="28"/>
          <w:szCs w:val="28"/>
        </w:rPr>
        <w:tab/>
      </w:r>
      <w:r w:rsidRPr="00561BF0">
        <w:rPr>
          <w:rFonts w:ascii="Times New Roman" w:hAnsi="Times New Roman" w:cs="Times New Roman"/>
          <w:sz w:val="28"/>
          <w:szCs w:val="28"/>
        </w:rPr>
        <w:tab/>
      </w:r>
      <w:r w:rsidRPr="00561BF0">
        <w:rPr>
          <w:rFonts w:ascii="Times New Roman" w:hAnsi="Times New Roman" w:cs="Times New Roman"/>
          <w:sz w:val="28"/>
          <w:szCs w:val="28"/>
        </w:rPr>
        <w:tab/>
      </w:r>
      <w:r w:rsidRPr="00561BF0">
        <w:rPr>
          <w:rFonts w:ascii="Times New Roman" w:hAnsi="Times New Roman" w:cs="Times New Roman"/>
          <w:sz w:val="28"/>
          <w:szCs w:val="28"/>
        </w:rPr>
        <w:tab/>
      </w:r>
      <w:r w:rsidRPr="00561BF0">
        <w:rPr>
          <w:rFonts w:ascii="Times New Roman" w:hAnsi="Times New Roman" w:cs="Times New Roman"/>
          <w:sz w:val="28"/>
          <w:szCs w:val="28"/>
        </w:rPr>
        <w:tab/>
      </w:r>
      <w:r w:rsidRPr="00561BF0">
        <w:rPr>
          <w:rFonts w:ascii="Times New Roman" w:hAnsi="Times New Roman" w:cs="Times New Roman"/>
          <w:sz w:val="28"/>
          <w:szCs w:val="28"/>
        </w:rPr>
        <w:tab/>
      </w:r>
      <w:r w:rsidRPr="00561BF0">
        <w:rPr>
          <w:rFonts w:ascii="Times New Roman" w:hAnsi="Times New Roman" w:cs="Times New Roman"/>
          <w:sz w:val="28"/>
          <w:szCs w:val="28"/>
        </w:rPr>
        <w:tab/>
      </w:r>
      <w:r w:rsidRPr="00561BF0">
        <w:rPr>
          <w:rFonts w:ascii="Times New Roman" w:hAnsi="Times New Roman" w:cs="Times New Roman"/>
          <w:sz w:val="28"/>
          <w:szCs w:val="28"/>
        </w:rPr>
        <w:tab/>
        <w:t>В.А. Сухомлинский</w:t>
      </w:r>
    </w:p>
    <w:p w14:paraId="0D818EFC" w14:textId="281A9FB2" w:rsidR="00860307" w:rsidRPr="00561BF0" w:rsidRDefault="00860307" w:rsidP="00130B1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6D343A" w14:textId="18795044" w:rsidR="00561BF0" w:rsidRPr="00561BF0" w:rsidRDefault="00561BF0" w:rsidP="00130B1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4C8DE8" w14:textId="77777777" w:rsidR="00561BF0" w:rsidRPr="00860307" w:rsidRDefault="00561BF0" w:rsidP="00130B1F">
      <w:pPr>
        <w:shd w:val="clear" w:color="auto" w:fill="FFFFFF"/>
        <w:spacing w:beforeAutospacing="1"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Дидактическая игра — это вид деятельности, в процессе которой дети учатся. Она, как и любая другая игра, представляет собой самостоятельный вид деятельности, который может быть как индивидуальным, так и коллективным.</w:t>
      </w:r>
    </w:p>
    <w:p w14:paraId="2CECF5FE" w14:textId="77777777" w:rsidR="00561BF0" w:rsidRPr="00860307" w:rsidRDefault="00561BF0" w:rsidP="00130B1F">
      <w:pPr>
        <w:shd w:val="clear" w:color="auto" w:fill="FFFFFF"/>
        <w:spacing w:beforeAutospacing="1"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</w:t>
      </w: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ценным инструментом воспитания активной деятельности детей. Она стимулирует психические процессы и вызывает у детей живой интерес к обучению</w:t>
      </w: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 ем самым развивает речь. 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процессе игры дети с удовольствием преодолевают трудности, тренируют свои силы, развивают способности и </w:t>
      </w: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речевые 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навыки. Игра делает учебный материал увлекательным, вызывает у </w:t>
      </w: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глубокое удовлетворение и создаёт радостное настроение, что облегчает процесс усвоения знаний.</w:t>
      </w:r>
    </w:p>
    <w:p w14:paraId="19A5DCBB" w14:textId="77777777" w:rsidR="00561BF0" w:rsidRPr="00860307" w:rsidRDefault="00561BF0" w:rsidP="00130B1F">
      <w:pPr>
        <w:shd w:val="clear" w:color="auto" w:fill="FFFFFF"/>
        <w:spacing w:beforeAutospacing="1"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дидактических играх дети наблюдают, сравнивают, сопоставляют, классифицируют предметы по различным признакам, проводят доступный им анализ и синтез, делают обобщения.</w:t>
      </w:r>
    </w:p>
    <w:p w14:paraId="5693AFF4" w14:textId="77777777" w:rsidR="00130B1F" w:rsidRPr="00130B1F" w:rsidRDefault="00561BF0" w:rsidP="00130B1F">
      <w:p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 позволяют:</w:t>
      </w:r>
    </w:p>
    <w:p w14:paraId="23062E5B" w14:textId="77777777" w:rsidR="00130B1F" w:rsidRDefault="00561BF0" w:rsidP="00130B1F">
      <w:pPr>
        <w:pStyle w:val="a6"/>
        <w:numPr>
          <w:ilvl w:val="0"/>
          <w:numId w:val="2"/>
        </w:num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проводить уроки в нестандартной форме;</w:t>
      </w:r>
    </w:p>
    <w:p w14:paraId="196A93D1" w14:textId="77777777" w:rsidR="00130B1F" w:rsidRDefault="00561BF0" w:rsidP="00130B1F">
      <w:pPr>
        <w:pStyle w:val="a6"/>
        <w:numPr>
          <w:ilvl w:val="0"/>
          <w:numId w:val="2"/>
        </w:num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коммуникативные навыки учащихся; </w:t>
      </w:r>
    </w:p>
    <w:p w14:paraId="14C57382" w14:textId="77777777" w:rsidR="00130B1F" w:rsidRDefault="00561BF0" w:rsidP="00130B1F">
      <w:pPr>
        <w:pStyle w:val="a6"/>
        <w:numPr>
          <w:ilvl w:val="0"/>
          <w:numId w:val="2"/>
        </w:num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обеспечивать свободный обмен мнениями;</w:t>
      </w:r>
    </w:p>
    <w:p w14:paraId="187A7ADC" w14:textId="77777777" w:rsidR="00130B1F" w:rsidRDefault="00561BF0" w:rsidP="00130B1F">
      <w:pPr>
        <w:pStyle w:val="a6"/>
        <w:numPr>
          <w:ilvl w:val="0"/>
          <w:numId w:val="2"/>
        </w:num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организовывать обучение в форме соревнования;</w:t>
      </w:r>
    </w:p>
    <w:p w14:paraId="5A870674" w14:textId="77777777" w:rsidR="00130B1F" w:rsidRDefault="00561BF0" w:rsidP="00130B1F">
      <w:pPr>
        <w:pStyle w:val="a6"/>
        <w:numPr>
          <w:ilvl w:val="0"/>
          <w:numId w:val="2"/>
        </w:num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облегчать решение учебных задач;</w:t>
      </w:r>
    </w:p>
    <w:p w14:paraId="39552359" w14:textId="77777777" w:rsidR="00130B1F" w:rsidRDefault="00561BF0" w:rsidP="00130B1F">
      <w:pPr>
        <w:pStyle w:val="a6"/>
        <w:numPr>
          <w:ilvl w:val="0"/>
          <w:numId w:val="2"/>
        </w:num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вовлекать всех </w:t>
      </w:r>
      <w:r w:rsid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P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коррекционный</w:t>
      </w:r>
      <w:r w:rsidRP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процесс;</w:t>
      </w:r>
    </w:p>
    <w:p w14:paraId="0B11A20B" w14:textId="31E856C2" w:rsidR="00561BF0" w:rsidRPr="00130B1F" w:rsidRDefault="00561BF0" w:rsidP="00130B1F">
      <w:pPr>
        <w:pStyle w:val="a6"/>
        <w:numPr>
          <w:ilvl w:val="0"/>
          <w:numId w:val="2"/>
        </w:num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практически закреплять полученные знания.</w:t>
      </w:r>
    </w:p>
    <w:p w14:paraId="3E8224A3" w14:textId="213F38FA" w:rsidR="00561BF0" w:rsidRPr="00860307" w:rsidRDefault="00561BF0" w:rsidP="00130B1F">
      <w:pPr>
        <w:shd w:val="clear" w:color="auto" w:fill="FFFFFF"/>
        <w:spacing w:beforeAutospacing="1"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Игры могут использоваться на занятиях различного характера. Их целесообразно применять в конце занятия, когда работоспособность </w:t>
      </w: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дошкольников 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снижается, внимание начинает рассеиваться, и требуется более эффективный метод, способный мобилизовать умственные способности детей. Также игры могут быть полезны в начале </w:t>
      </w: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(организационный момент), при </w:t>
      </w: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закреплении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лексико-грамматических категорий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развитии связной речи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как своеобразная форма работы</w:t>
      </w:r>
      <w:r w:rsid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 словаря.</w:t>
      </w:r>
    </w:p>
    <w:p w14:paraId="21C4543D" w14:textId="0F56A6FD" w:rsidR="00561BF0" w:rsidRPr="00860307" w:rsidRDefault="00561BF0" w:rsidP="00130B1F">
      <w:pPr>
        <w:shd w:val="clear" w:color="auto" w:fill="FFFFFF"/>
        <w:spacing w:beforeAutospacing="1"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Практика 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показывает, что </w:t>
      </w: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коррекционные занятия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использованием игровых ситуаций делают </w:t>
      </w: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логопедический 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процесс увлекательным и способствуют появлению у </w:t>
      </w: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школьников активного познавательного интереса. Развивается умение работать в группе: её успех зависит от усилий каждого участника. Часто это требует от </w:t>
      </w: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преодоления застенчивости, нерешительности и неверия в свои силы.</w:t>
      </w:r>
    </w:p>
    <w:p w14:paraId="03E06588" w14:textId="55143482" w:rsidR="00561BF0" w:rsidRPr="00860307" w:rsidRDefault="00561BF0" w:rsidP="00130B1F">
      <w:p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Игровая деятельность используется на всех этапах </w:t>
      </w: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этапе повторения (работа в группах, парах);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изучении новой темы;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30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закреплении материала.</w:t>
      </w:r>
    </w:p>
    <w:p w14:paraId="52A3BCD1" w14:textId="77777777" w:rsidR="00561BF0" w:rsidRPr="00561BF0" w:rsidRDefault="00561BF0" w:rsidP="00130B1F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Опыт показывает, что использование занимательного игрового материала для детей с </w:t>
      </w: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ОНР 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помогает сохранить непрерывность обучения. </w:t>
      </w:r>
    </w:p>
    <w:p w14:paraId="6E8F706B" w14:textId="77777777" w:rsidR="00561BF0" w:rsidRPr="00860307" w:rsidRDefault="00561BF0" w:rsidP="00130B1F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дидактическая игра на </w:t>
      </w: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занятиях 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способствует коррекции и развитию </w:t>
      </w: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речи, 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мышления, пополнению, углублению и расширению знаний, всестороннему развитию ребёнка, его творческих способностей, вызывает положительные эмоции, наполняет жизнь коллектива </w:t>
      </w:r>
      <w:r w:rsidRPr="00561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Pr="0086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интересным содержанием и способствует самоутверждению ребёнка.</w:t>
      </w:r>
    </w:p>
    <w:p w14:paraId="01090737" w14:textId="52667989" w:rsidR="00561BF0" w:rsidRPr="00561BF0" w:rsidRDefault="00561BF0" w:rsidP="00130B1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514B39" w14:textId="09BF8F78" w:rsidR="00561BF0" w:rsidRPr="00561BF0" w:rsidRDefault="00561BF0" w:rsidP="00130B1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4EFA632" w14:textId="48C77719" w:rsidR="00561BF0" w:rsidRPr="00561BF0" w:rsidRDefault="00561BF0" w:rsidP="00130B1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730D6FF" w14:textId="17B4B11B" w:rsidR="00561BF0" w:rsidRPr="00561BF0" w:rsidRDefault="00561BF0" w:rsidP="00130B1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9FB22B1" w14:textId="026E9787" w:rsidR="00561BF0" w:rsidRPr="00561BF0" w:rsidRDefault="00561BF0" w:rsidP="00130B1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DB8040D" w14:textId="77777777" w:rsidR="00860307" w:rsidRPr="00561BF0" w:rsidRDefault="00860307" w:rsidP="00130B1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CB980C7" w14:textId="77777777" w:rsidR="00860307" w:rsidRPr="00561BF0" w:rsidRDefault="00860307" w:rsidP="00130B1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4D2879" w14:textId="66C557DF" w:rsidR="00860307" w:rsidRPr="00561BF0" w:rsidRDefault="00860307" w:rsidP="00130B1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BF0">
        <w:rPr>
          <w:rFonts w:ascii="Times New Roman" w:hAnsi="Times New Roman" w:cs="Times New Roman"/>
          <w:sz w:val="28"/>
          <w:szCs w:val="28"/>
        </w:rPr>
        <w:tab/>
      </w:r>
    </w:p>
    <w:p w14:paraId="4ECA2549" w14:textId="77777777" w:rsidR="00236283" w:rsidRPr="00561BF0" w:rsidRDefault="00236283">
      <w:pPr>
        <w:rPr>
          <w:rFonts w:ascii="Times New Roman" w:hAnsi="Times New Roman" w:cs="Times New Roman"/>
          <w:sz w:val="28"/>
          <w:szCs w:val="28"/>
        </w:rPr>
      </w:pPr>
    </w:p>
    <w:sectPr w:rsidR="00236283" w:rsidRPr="00561B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D171D"/>
    <w:multiLevelType w:val="hybridMultilevel"/>
    <w:tmpl w:val="B8620E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2A60AF"/>
    <w:multiLevelType w:val="hybridMultilevel"/>
    <w:tmpl w:val="B01A84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F7A"/>
    <w:rsid w:val="00042F7A"/>
    <w:rsid w:val="00130B1F"/>
    <w:rsid w:val="00236283"/>
    <w:rsid w:val="00561BF0"/>
    <w:rsid w:val="00860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35CA9"/>
  <w15:chartTrackingRefBased/>
  <w15:docId w15:val="{1D9145E8-B08A-45E3-8FCA-54B195B67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030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0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60307"/>
    <w:pPr>
      <w:spacing w:after="0" w:line="240" w:lineRule="auto"/>
    </w:pPr>
  </w:style>
  <w:style w:type="table" w:styleId="a5">
    <w:name w:val="Table Grid"/>
    <w:basedOn w:val="a1"/>
    <w:uiPriority w:val="39"/>
    <w:rsid w:val="008603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30B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CD35D-4C94-4FAF-9F52-E11D19AA6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hos7744@gmail.com</dc:creator>
  <cp:keywords/>
  <dc:description/>
  <cp:lastModifiedBy>hos7744@gmail.com</cp:lastModifiedBy>
  <cp:revision>2</cp:revision>
  <dcterms:created xsi:type="dcterms:W3CDTF">2025-01-21T18:32:00Z</dcterms:created>
  <dcterms:modified xsi:type="dcterms:W3CDTF">2025-01-21T19:01:00Z</dcterms:modified>
</cp:coreProperties>
</file>