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4622F5">
      <w:pPr>
        <w:ind w:left="-567"/>
        <w:rPr>
          <w:b/>
        </w:rPr>
      </w:pPr>
      <w:r>
        <w:t xml:space="preserve">                                                   </w:t>
      </w:r>
      <w:r>
        <w:rPr>
          <w:b/>
        </w:rPr>
        <w:t>Консультация-практикум</w:t>
      </w:r>
    </w:p>
    <w:p w14:paraId="2938B041">
      <w:pPr>
        <w:ind w:left="-567"/>
        <w:rPr>
          <w:b/>
        </w:rPr>
      </w:pPr>
      <w:r>
        <w:rPr>
          <w:b/>
        </w:rPr>
        <w:t>Тема: Эффективные приёмы работы с текстов при подготовке к ОГЭ по русскому языку.</w:t>
      </w:r>
    </w:p>
    <w:p w14:paraId="3C6A9E22">
      <w:pPr>
        <w:ind w:left="-567"/>
      </w:pPr>
      <w:r>
        <w:t>Цель: Повысить компетентность молодых педагогов по теме «Активизация познавательной деятельности обучающихся»</w:t>
      </w:r>
    </w:p>
    <w:p w14:paraId="7AAF1C99">
      <w:pPr>
        <w:ind w:left="-567"/>
      </w:pPr>
      <w:r>
        <w:t>Задачи:</w:t>
      </w:r>
    </w:p>
    <w:p w14:paraId="38F11BBB">
      <w:pPr>
        <w:pStyle w:val="5"/>
        <w:numPr>
          <w:ilvl w:val="0"/>
          <w:numId w:val="1"/>
        </w:numPr>
      </w:pPr>
      <w:r>
        <w:t>Познакомить присутствующих педагогов с приёмами работы с текстом при создании сочинения-рассуждения в процессе подготовки к ОГЭ.</w:t>
      </w:r>
    </w:p>
    <w:p w14:paraId="3A412549">
      <w:pPr>
        <w:pStyle w:val="5"/>
        <w:numPr>
          <w:ilvl w:val="0"/>
          <w:numId w:val="1"/>
        </w:numPr>
      </w:pPr>
      <w:r>
        <w:t>Систематизировать приёмы и формы работы с текстом в соответствии с применяемыми технологиями смыслового чтения, ТРКМ.</w:t>
      </w:r>
    </w:p>
    <w:p w14:paraId="04166A30">
      <w:pPr>
        <w:pStyle w:val="5"/>
        <w:numPr>
          <w:ilvl w:val="0"/>
          <w:numId w:val="1"/>
        </w:numPr>
      </w:pPr>
      <w:r>
        <w:t>Показать на практике применение алгоритма создания сочинения-рассуждения.</w:t>
      </w:r>
    </w:p>
    <w:p w14:paraId="144E9FB8">
      <w:pPr>
        <w:ind w:left="-567"/>
      </w:pPr>
      <w:r>
        <w:t>Ход мероприятия:</w:t>
      </w:r>
    </w:p>
    <w:p w14:paraId="1D0BAE5C">
      <w:pPr>
        <w:pStyle w:val="5"/>
        <w:numPr>
          <w:ilvl w:val="0"/>
          <w:numId w:val="2"/>
        </w:numPr>
      </w:pPr>
      <w:r>
        <w:t xml:space="preserve">Пояснение темы при помощи приёма работы с ключевыми словами. </w:t>
      </w:r>
    </w:p>
    <w:p w14:paraId="76837AF8">
      <w:pPr>
        <w:pStyle w:val="5"/>
        <w:numPr>
          <w:ilvl w:val="0"/>
          <w:numId w:val="2"/>
        </w:numPr>
      </w:pPr>
      <w:r>
        <w:t>Систематизация приёмов работы с текстом в соответствии с использованием ТРКМ.</w:t>
      </w:r>
    </w:p>
    <w:tbl>
      <w:tblPr>
        <w:tblStyle w:val="4"/>
        <w:tblW w:w="0" w:type="auto"/>
        <w:tblInd w:w="-2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90"/>
        <w:gridCol w:w="3190"/>
        <w:gridCol w:w="3191"/>
      </w:tblGrid>
      <w:tr w14:paraId="42A72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</w:tcPr>
          <w:p w14:paraId="543620D2">
            <w:pPr>
              <w:pStyle w:val="5"/>
              <w:spacing w:after="0" w:line="240" w:lineRule="auto"/>
              <w:ind w:left="0"/>
              <w:rPr>
                <w:b/>
              </w:rPr>
            </w:pPr>
            <w:r>
              <w:t xml:space="preserve">           </w:t>
            </w:r>
            <w:r>
              <w:rPr>
                <w:b/>
              </w:rPr>
              <w:t>Вызов</w:t>
            </w:r>
          </w:p>
        </w:tc>
        <w:tc>
          <w:tcPr>
            <w:tcW w:w="3190" w:type="dxa"/>
          </w:tcPr>
          <w:p w14:paraId="0461B158">
            <w:pPr>
              <w:pStyle w:val="5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            осмысление</w:t>
            </w:r>
          </w:p>
        </w:tc>
        <w:tc>
          <w:tcPr>
            <w:tcW w:w="3191" w:type="dxa"/>
          </w:tcPr>
          <w:p w14:paraId="33BAF38F">
            <w:pPr>
              <w:pStyle w:val="5"/>
              <w:spacing w:after="0" w:line="240" w:lineRule="auto"/>
              <w:ind w:left="0"/>
              <w:rPr>
                <w:b/>
              </w:rPr>
            </w:pPr>
            <w:r>
              <w:t xml:space="preserve">             </w:t>
            </w:r>
            <w:r>
              <w:rPr>
                <w:b/>
              </w:rPr>
              <w:t>рефлексия</w:t>
            </w:r>
          </w:p>
        </w:tc>
      </w:tr>
      <w:tr w14:paraId="61EBE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</w:tcPr>
          <w:p w14:paraId="3313568D">
            <w:pPr>
              <w:pStyle w:val="5"/>
              <w:spacing w:after="0" w:line="240" w:lineRule="auto"/>
              <w:ind w:left="0"/>
            </w:pPr>
            <w:r>
              <w:t>Подготовка к восприятию текста</w:t>
            </w:r>
          </w:p>
          <w:p w14:paraId="3A305044">
            <w:pPr>
              <w:pStyle w:val="5"/>
              <w:spacing w:after="0" w:line="240" w:lineRule="auto"/>
              <w:ind w:left="0"/>
            </w:pPr>
          </w:p>
          <w:p w14:paraId="6089F639">
            <w:pPr>
              <w:pStyle w:val="5"/>
              <w:spacing w:after="0" w:line="240" w:lineRule="auto"/>
              <w:ind w:left="0"/>
            </w:pPr>
            <w:r>
              <w:t>Актуализация личностного отношения к теме</w:t>
            </w:r>
          </w:p>
        </w:tc>
        <w:tc>
          <w:tcPr>
            <w:tcW w:w="3190" w:type="dxa"/>
          </w:tcPr>
          <w:p w14:paraId="1D78BE96">
            <w:pPr>
              <w:pStyle w:val="5"/>
              <w:spacing w:after="0" w:line="240" w:lineRule="auto"/>
              <w:ind w:left="0"/>
            </w:pPr>
            <w:r>
              <w:t>Чтение текста</w:t>
            </w:r>
          </w:p>
          <w:p w14:paraId="01A5D0EE">
            <w:pPr>
              <w:pStyle w:val="5"/>
              <w:spacing w:after="0" w:line="240" w:lineRule="auto"/>
              <w:ind w:left="0"/>
            </w:pPr>
          </w:p>
          <w:p w14:paraId="65BE869D">
            <w:pPr>
              <w:pStyle w:val="5"/>
              <w:spacing w:after="0" w:line="240" w:lineRule="auto"/>
              <w:ind w:left="0"/>
            </w:pPr>
            <w:r>
              <w:t>Анализ текста</w:t>
            </w:r>
          </w:p>
          <w:p w14:paraId="55E69F36">
            <w:pPr>
              <w:pStyle w:val="5"/>
              <w:spacing w:after="0" w:line="240" w:lineRule="auto"/>
              <w:ind w:left="0"/>
            </w:pPr>
          </w:p>
          <w:p w14:paraId="73AFEFA7">
            <w:pPr>
              <w:pStyle w:val="5"/>
              <w:spacing w:after="0" w:line="240" w:lineRule="auto"/>
              <w:ind w:left="0"/>
            </w:pPr>
            <w:r>
              <w:t xml:space="preserve">Создание собственного текста </w:t>
            </w:r>
          </w:p>
        </w:tc>
        <w:tc>
          <w:tcPr>
            <w:tcW w:w="3191" w:type="dxa"/>
          </w:tcPr>
          <w:p w14:paraId="194795A2">
            <w:pPr>
              <w:pStyle w:val="5"/>
              <w:spacing w:after="0" w:line="240" w:lineRule="auto"/>
              <w:ind w:left="0"/>
            </w:pPr>
            <w:r>
              <w:t>Осознание своей деятельности</w:t>
            </w:r>
          </w:p>
          <w:p w14:paraId="358C0797">
            <w:pPr>
              <w:pStyle w:val="5"/>
              <w:spacing w:after="0" w:line="240" w:lineRule="auto"/>
              <w:ind w:left="0"/>
            </w:pPr>
          </w:p>
          <w:p w14:paraId="589F6566">
            <w:pPr>
              <w:pStyle w:val="5"/>
              <w:spacing w:after="0" w:line="240" w:lineRule="auto"/>
              <w:ind w:left="0"/>
            </w:pPr>
            <w:r>
              <w:t>Самооценка результатов своей работы</w:t>
            </w:r>
          </w:p>
        </w:tc>
      </w:tr>
      <w:tr w14:paraId="1FF03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</w:tcPr>
          <w:p w14:paraId="151A3D91">
            <w:pPr>
              <w:pStyle w:val="5"/>
              <w:spacing w:after="0" w:line="240" w:lineRule="auto"/>
              <w:ind w:left="0"/>
            </w:pPr>
            <w:r>
              <w:rPr>
                <w:b/>
              </w:rPr>
              <w:t>Работа с ключевыми словами</w:t>
            </w:r>
            <w:r>
              <w:t xml:space="preserve"> темы – выход на цели урока</w:t>
            </w:r>
          </w:p>
          <w:p w14:paraId="3FBE7A7E">
            <w:pPr>
              <w:pStyle w:val="5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Опережающие задания: </w:t>
            </w:r>
          </w:p>
          <w:p w14:paraId="0F19A9A2">
            <w:pPr>
              <w:pStyle w:val="5"/>
              <w:spacing w:after="0" w:line="240" w:lineRule="auto"/>
              <w:ind w:left="0"/>
            </w:pPr>
            <w:r>
              <w:t>Слайд –шоу</w:t>
            </w:r>
          </w:p>
          <w:p w14:paraId="2439194B">
            <w:pPr>
              <w:pStyle w:val="5"/>
              <w:spacing w:after="0" w:line="240" w:lineRule="auto"/>
              <w:ind w:left="0"/>
            </w:pPr>
            <w:r>
              <w:t xml:space="preserve"> Стихи</w:t>
            </w:r>
          </w:p>
          <w:p w14:paraId="128C0354">
            <w:pPr>
              <w:pStyle w:val="5"/>
              <w:spacing w:after="0" w:line="240" w:lineRule="auto"/>
              <w:ind w:left="0"/>
            </w:pPr>
            <w:r>
              <w:t>Инсценировки</w:t>
            </w:r>
          </w:p>
          <w:p w14:paraId="3F2277E8">
            <w:pPr>
              <w:pStyle w:val="5"/>
              <w:spacing w:after="0" w:line="240" w:lineRule="auto"/>
              <w:ind w:left="0"/>
            </w:pPr>
            <w:r>
              <w:t>Ролики по теме</w:t>
            </w:r>
          </w:p>
          <w:p w14:paraId="2799C835">
            <w:pPr>
              <w:pStyle w:val="5"/>
              <w:spacing w:after="0" w:line="240" w:lineRule="auto"/>
              <w:ind w:left="0"/>
            </w:pPr>
            <w:r>
              <w:t>Рисунки</w:t>
            </w:r>
          </w:p>
          <w:p w14:paraId="795AD16F">
            <w:pPr>
              <w:pStyle w:val="5"/>
              <w:spacing w:after="0" w:line="240" w:lineRule="auto"/>
              <w:ind w:left="0"/>
            </w:pPr>
            <w:r>
              <w:t>Пантомима</w:t>
            </w:r>
          </w:p>
          <w:p w14:paraId="433DC217">
            <w:pPr>
              <w:pStyle w:val="5"/>
              <w:spacing w:after="0" w:line="240" w:lineRule="auto"/>
              <w:ind w:left="0"/>
            </w:pPr>
            <w:r>
              <w:t>Анкетирование</w:t>
            </w:r>
          </w:p>
          <w:p w14:paraId="4FE02AF5">
            <w:pPr>
              <w:pStyle w:val="5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Мастерская слова</w:t>
            </w:r>
          </w:p>
          <w:p w14:paraId="51125685">
            <w:pPr>
              <w:pStyle w:val="5"/>
              <w:spacing w:after="0" w:line="240" w:lineRule="auto"/>
              <w:ind w:left="0"/>
            </w:pPr>
            <w:r>
              <w:t xml:space="preserve">«Сердечки» </w:t>
            </w:r>
          </w:p>
          <w:p w14:paraId="3293965C">
            <w:pPr>
              <w:pStyle w:val="5"/>
              <w:spacing w:after="0" w:line="240" w:lineRule="auto"/>
              <w:ind w:left="0"/>
            </w:pPr>
            <w:r>
              <w:t>«Ладошки»</w:t>
            </w:r>
          </w:p>
          <w:p w14:paraId="4DFBFF74">
            <w:pPr>
              <w:pStyle w:val="5"/>
              <w:spacing w:after="0" w:line="240" w:lineRule="auto"/>
              <w:ind w:left="0"/>
            </w:pPr>
          </w:p>
        </w:tc>
        <w:tc>
          <w:tcPr>
            <w:tcW w:w="3190" w:type="dxa"/>
          </w:tcPr>
          <w:p w14:paraId="20DD77A4">
            <w:pPr>
              <w:pStyle w:val="5"/>
              <w:spacing w:after="0" w:line="240" w:lineRule="auto"/>
              <w:ind w:left="0"/>
            </w:pPr>
            <w:r>
              <w:rPr>
                <w:b/>
              </w:rPr>
              <w:t xml:space="preserve">Дерево предсказаний </w:t>
            </w:r>
            <w:r>
              <w:t>(работа с заголовком)</w:t>
            </w:r>
          </w:p>
          <w:p w14:paraId="6F385C67">
            <w:pPr>
              <w:pStyle w:val="5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Маркировка текста</w:t>
            </w:r>
          </w:p>
          <w:p w14:paraId="7C090457">
            <w:pPr>
              <w:pStyle w:val="5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Работа в группах со словарём, с листами-вопросниками</w:t>
            </w:r>
          </w:p>
          <w:p w14:paraId="228DB89F">
            <w:pPr>
              <w:pStyle w:val="5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Чтение с остановками</w:t>
            </w:r>
          </w:p>
          <w:p w14:paraId="00735157">
            <w:pPr>
              <w:pStyle w:val="5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Кластер</w:t>
            </w:r>
          </w:p>
          <w:p w14:paraId="774D95CB">
            <w:pPr>
              <w:pStyle w:val="5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Работа с оценочными словами</w:t>
            </w:r>
          </w:p>
          <w:p w14:paraId="295E46AB">
            <w:pPr>
              <w:pStyle w:val="5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Свёртывание текста:</w:t>
            </w:r>
          </w:p>
          <w:p w14:paraId="4182DD5F">
            <w:pPr>
              <w:pStyle w:val="5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Тезис – аргументы- вывод</w:t>
            </w:r>
          </w:p>
          <w:p w14:paraId="2B10FFBB">
            <w:pPr>
              <w:pStyle w:val="5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«Здесь и сейчас» -</w:t>
            </w:r>
          </w:p>
          <w:p w14:paraId="3ED742C7">
            <w:pPr>
              <w:pStyle w:val="5"/>
              <w:spacing w:after="0" w:line="240" w:lineRule="auto"/>
              <w:ind w:left="0"/>
            </w:pPr>
            <w:r>
              <w:t>(Предъявление результатов работы групп)</w:t>
            </w:r>
          </w:p>
          <w:p w14:paraId="70DE9042">
            <w:pPr>
              <w:pStyle w:val="5"/>
              <w:spacing w:after="0" w:line="240" w:lineRule="auto"/>
              <w:ind w:left="0"/>
            </w:pPr>
            <w:r>
              <w:rPr>
                <w:b/>
              </w:rPr>
              <w:t>Коллективное сочинение</w:t>
            </w:r>
            <w:r>
              <w:t>.</w:t>
            </w:r>
          </w:p>
          <w:p w14:paraId="34C29B44">
            <w:pPr>
              <w:pStyle w:val="5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Коллективное редактирование </w:t>
            </w:r>
          </w:p>
        </w:tc>
        <w:tc>
          <w:tcPr>
            <w:tcW w:w="3191" w:type="dxa"/>
          </w:tcPr>
          <w:p w14:paraId="35E9DDB4">
            <w:pPr>
              <w:pStyle w:val="5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Беседа по вопросам:</w:t>
            </w:r>
          </w:p>
          <w:p w14:paraId="660489A5">
            <w:pPr>
              <w:pStyle w:val="5"/>
              <w:spacing w:after="0" w:line="240" w:lineRule="auto"/>
              <w:ind w:left="0"/>
            </w:pPr>
            <w:r>
              <w:t>- С чем познакомились?</w:t>
            </w:r>
          </w:p>
          <w:p w14:paraId="32159F1D">
            <w:pPr>
              <w:pStyle w:val="5"/>
              <w:spacing w:after="0" w:line="240" w:lineRule="auto"/>
              <w:ind w:left="0"/>
            </w:pPr>
            <w:r>
              <w:t>- Чему вы сегодня научились?</w:t>
            </w:r>
          </w:p>
          <w:p w14:paraId="73D48317">
            <w:pPr>
              <w:pStyle w:val="5"/>
              <w:spacing w:after="0" w:line="240" w:lineRule="auto"/>
              <w:ind w:left="0"/>
            </w:pPr>
            <w:r>
              <w:t>- Что вы сегодня поняли?</w:t>
            </w:r>
          </w:p>
          <w:p w14:paraId="70E60CAD">
            <w:pPr>
              <w:pStyle w:val="5"/>
              <w:spacing w:after="0" w:line="240" w:lineRule="auto"/>
              <w:ind w:left="0"/>
            </w:pPr>
            <w:r>
              <w:t xml:space="preserve">- Понравилось </w:t>
            </w:r>
            <w:r>
              <w:rPr>
                <w:lang w:val="ru-RU"/>
              </w:rPr>
              <w:t>ли</w:t>
            </w:r>
            <w:r>
              <w:t xml:space="preserve"> работать в группе?</w:t>
            </w:r>
          </w:p>
          <w:p w14:paraId="2C62BB49">
            <w:pPr>
              <w:pStyle w:val="5"/>
              <w:spacing w:after="0" w:line="240" w:lineRule="auto"/>
              <w:ind w:left="0"/>
            </w:pPr>
            <w:r>
              <w:t>- Кто был активным?</w:t>
            </w:r>
          </w:p>
          <w:p w14:paraId="614B02C6">
            <w:pPr>
              <w:pStyle w:val="5"/>
              <w:spacing w:after="0" w:line="240" w:lineRule="auto"/>
              <w:ind w:left="0"/>
            </w:pPr>
          </w:p>
        </w:tc>
      </w:tr>
    </w:tbl>
    <w:p w14:paraId="1D5F5330">
      <w:pPr>
        <w:pStyle w:val="5"/>
        <w:ind w:left="-207"/>
      </w:pPr>
    </w:p>
    <w:p w14:paraId="14AFBD22">
      <w:pPr>
        <w:pStyle w:val="5"/>
        <w:numPr>
          <w:ilvl w:val="0"/>
          <w:numId w:val="2"/>
        </w:numPr>
        <w:rPr>
          <w:b/>
        </w:rPr>
      </w:pPr>
      <w:r>
        <w:rPr>
          <w:b/>
        </w:rPr>
        <w:t>Практикум.</w:t>
      </w:r>
    </w:p>
    <w:p w14:paraId="2BA6606E">
      <w:pPr>
        <w:pStyle w:val="5"/>
        <w:ind w:left="-207"/>
        <w:rPr>
          <w:rFonts w:hint="default"/>
          <w:lang w:val="ru-RU"/>
        </w:rPr>
      </w:pPr>
      <w:r>
        <w:rPr>
          <w:b/>
          <w:bCs/>
        </w:rPr>
        <w:t>Приём «Сердечки»</w:t>
      </w:r>
      <w:r>
        <w:rPr>
          <w:rFonts w:hint="default"/>
          <w:b/>
          <w:bCs/>
          <w:lang w:val="ru-RU"/>
        </w:rPr>
        <w:t>.</w:t>
      </w:r>
      <w:r>
        <w:rPr>
          <w:rFonts w:hint="default"/>
          <w:lang w:val="ru-RU"/>
        </w:rPr>
        <w:t xml:space="preserve"> </w:t>
      </w:r>
    </w:p>
    <w:p w14:paraId="70BB0E70">
      <w:pPr>
        <w:pStyle w:val="5"/>
        <w:ind w:left="-207"/>
        <w:rPr>
          <w:rFonts w:hint="default"/>
          <w:b/>
          <w:bCs/>
          <w:lang w:val="ru-RU"/>
        </w:rPr>
      </w:pPr>
      <w:r>
        <w:rPr>
          <w:rFonts w:hint="default"/>
          <w:lang w:val="ru-RU"/>
        </w:rPr>
        <w:t xml:space="preserve">Можно проводить индивидуально или по группам.Учитель предлагает вспомнить детство. На «сердечках» ребята записывают краткие воспоминания о своих бабушках: за что они их любят, какие они хорошие и мудрые, как бабушки учат их жизненным премудростям и т.д. Дети, как правило, живо откликаются, потому что тема разговора им близка и личностно  значима, и они просто </w:t>
      </w:r>
      <w:r>
        <w:rPr>
          <w:rFonts w:hint="default"/>
          <w:b/>
          <w:bCs/>
          <w:lang w:val="ru-RU"/>
        </w:rPr>
        <w:t>не могут не заговорить.</w:t>
      </w:r>
    </w:p>
    <w:p w14:paraId="7E8B0D32">
      <w:pPr>
        <w:pStyle w:val="5"/>
        <w:ind w:left="0" w:leftChars="0" w:firstLine="0" w:firstLineChars="0"/>
        <w:rPr>
          <w:rFonts w:hint="default"/>
          <w:b w:val="0"/>
          <w:bCs w:val="0"/>
          <w:lang w:val="ru-RU"/>
        </w:rPr>
      </w:pPr>
      <w:r>
        <w:rPr>
          <w:rFonts w:hint="default"/>
          <w:b/>
          <w:bCs/>
          <w:lang w:val="ru-RU"/>
        </w:rPr>
        <w:t>Приём «Антитеза».</w:t>
      </w:r>
      <w:r>
        <w:rPr>
          <w:rFonts w:hint="default"/>
          <w:b w:val="0"/>
          <w:bCs w:val="0"/>
          <w:lang w:val="ru-RU"/>
        </w:rPr>
        <w:t xml:space="preserve"> </w:t>
      </w:r>
    </w:p>
    <w:p w14:paraId="18D03D27">
      <w:pPr>
        <w:pStyle w:val="5"/>
        <w:ind w:left="-207"/>
        <w:rPr>
          <w:rFonts w:hint="default"/>
          <w:lang w:val="ru-RU"/>
        </w:rPr>
      </w:pPr>
      <w:r>
        <w:t>Работа с заголовком           ( дерево предсказаний)</w:t>
      </w:r>
      <w:r>
        <w:rPr>
          <w:rFonts w:hint="default"/>
          <w:lang w:val="ru-RU"/>
        </w:rPr>
        <w:t xml:space="preserve"> Так, рассказ называется «Бабка». Почему так грубо, уничижительно? Ведь так можно назвать человека какого? Почему так называют главную героиню - бабушку? Вы только что рассказали о своих бабушках. Можете ли вы допустить такое обращение к </w:t>
      </w:r>
      <w:r>
        <w:rPr>
          <w:rFonts w:hint="default"/>
          <w:b/>
          <w:bCs/>
          <w:lang w:val="ru-RU"/>
        </w:rPr>
        <w:t>своей бабушке</w:t>
      </w:r>
      <w:r>
        <w:rPr>
          <w:rFonts w:hint="default"/>
          <w:lang w:val="ru-RU"/>
        </w:rPr>
        <w:t>, какое мы наблюдаем со стороны героев рассказа?</w:t>
      </w:r>
    </w:p>
    <w:p w14:paraId="0CD0C1BE">
      <w:pPr>
        <w:pStyle w:val="5"/>
        <w:ind w:left="-207"/>
        <w:rPr>
          <w:rFonts w:hint="default"/>
          <w:lang w:val="ru-RU"/>
        </w:rPr>
      </w:pPr>
      <w:r>
        <w:rPr>
          <w:rFonts w:hint="default"/>
          <w:lang w:val="ru-RU"/>
        </w:rPr>
        <w:t>Здесь наступает</w:t>
      </w:r>
      <w:r>
        <w:rPr>
          <w:rFonts w:hint="default"/>
          <w:b/>
          <w:bCs/>
          <w:lang w:val="ru-RU"/>
        </w:rPr>
        <w:t xml:space="preserve"> момент истины.</w:t>
      </w:r>
      <w:r>
        <w:rPr>
          <w:rFonts w:hint="default"/>
          <w:lang w:val="ru-RU"/>
        </w:rPr>
        <w:t xml:space="preserve"> Дети не могут не высказаться, потому что они </w:t>
      </w:r>
      <w:r>
        <w:rPr>
          <w:rFonts w:hint="default"/>
          <w:b/>
          <w:bCs/>
          <w:lang w:val="ru-RU"/>
        </w:rPr>
        <w:t>не могут остаться равнодушными</w:t>
      </w:r>
      <w:r>
        <w:rPr>
          <w:rFonts w:hint="default"/>
          <w:lang w:val="ru-RU"/>
        </w:rPr>
        <w:t xml:space="preserve"> к судьбе главной героини.</w:t>
      </w:r>
    </w:p>
    <w:p w14:paraId="2A0DE037">
      <w:pPr>
        <w:pStyle w:val="5"/>
        <w:ind w:left="-207"/>
        <w:rPr>
          <w:rFonts w:hint="default"/>
          <w:lang w:val="ru-RU"/>
        </w:rPr>
      </w:pPr>
      <w:r>
        <w:rPr>
          <w:rFonts w:hint="default"/>
          <w:b/>
          <w:bCs/>
          <w:lang w:val="ru-RU"/>
        </w:rPr>
        <w:t>Антитеза заключается</w:t>
      </w:r>
      <w:r>
        <w:rPr>
          <w:rFonts w:hint="default"/>
          <w:lang w:val="ru-RU"/>
        </w:rPr>
        <w:t xml:space="preserve"> между тем, как по-разному могут люди относиться к бабушкам.</w:t>
      </w:r>
    </w:p>
    <w:p w14:paraId="7DD434E2">
      <w:pPr>
        <w:pStyle w:val="5"/>
        <w:ind w:left="-207"/>
        <w:rPr>
          <w:b/>
          <w:bCs/>
        </w:rPr>
      </w:pPr>
      <w:r>
        <w:rPr>
          <w:b/>
          <w:bCs/>
        </w:rPr>
        <w:t>Чтение с остановками</w:t>
      </w:r>
    </w:p>
    <w:p w14:paraId="2C1AA5A8">
      <w:pPr>
        <w:pStyle w:val="5"/>
        <w:ind w:left="-207"/>
        <w:rPr>
          <w:rFonts w:hint="default"/>
          <w:b/>
          <w:bCs/>
          <w:lang w:val="ru-RU"/>
        </w:rPr>
      </w:pPr>
      <w:r>
        <w:rPr>
          <w:b/>
          <w:bCs/>
        </w:rPr>
        <w:t>Оценочные слова</w:t>
      </w:r>
      <w:r>
        <w:rPr>
          <w:rFonts w:hint="default"/>
          <w:b/>
          <w:bCs/>
          <w:lang w:val="ru-RU"/>
        </w:rPr>
        <w:t>.</w:t>
      </w:r>
    </w:p>
    <w:p w14:paraId="6F2D3FD9">
      <w:pPr>
        <w:pStyle w:val="5"/>
        <w:ind w:left="-207"/>
        <w:rPr>
          <w:rFonts w:hint="default"/>
          <w:b w:val="0"/>
          <w:bCs w:val="0"/>
          <w:lang w:val="ru-RU"/>
        </w:rPr>
      </w:pPr>
      <w:r>
        <w:rPr>
          <w:rFonts w:hint="default"/>
          <w:b/>
          <w:bCs/>
          <w:lang w:val="ru-RU"/>
        </w:rPr>
        <w:t>В художественном тексте</w:t>
      </w:r>
      <w:r>
        <w:rPr>
          <w:rFonts w:hint="default"/>
          <w:b w:val="0"/>
          <w:bCs w:val="0"/>
          <w:lang w:val="ru-RU"/>
        </w:rPr>
        <w:t xml:space="preserve"> обращаем внимание на слова в переносном смысле, ведь именно на них падает смысловое ударение, они помогают понять мысли автора, проаанализировать текст.</w:t>
      </w:r>
      <w:bookmarkStart w:id="0" w:name="_GoBack"/>
      <w:bookmarkEnd w:id="0"/>
    </w:p>
    <w:p w14:paraId="75D27AF0">
      <w:pPr>
        <w:pStyle w:val="5"/>
        <w:numPr>
          <w:ilvl w:val="0"/>
          <w:numId w:val="2"/>
        </w:numPr>
      </w:pPr>
      <w:r>
        <w:t>Алгоритм работы над сочинением-рассуждением.</w:t>
      </w:r>
      <w:r>
        <w:rPr>
          <w:rFonts w:hint="default"/>
          <w:lang w:val="ru-RU"/>
        </w:rPr>
        <w:t xml:space="preserve"> На слайде.</w:t>
      </w:r>
    </w:p>
    <w:p w14:paraId="6D3B61D4">
      <w:pPr>
        <w:pStyle w:val="5"/>
        <w:numPr>
          <w:ilvl w:val="0"/>
          <w:numId w:val="2"/>
        </w:numPr>
      </w:pPr>
      <w:r>
        <w:t>Ответы на вопросы.</w:t>
      </w:r>
    </w:p>
    <w:p w14:paraId="0A065BD6">
      <w:pPr>
        <w:ind w:left="-567"/>
      </w:pPr>
    </w:p>
    <w:p w14:paraId="17822790">
      <w:pPr>
        <w:ind w:left="-567"/>
      </w:pPr>
    </w:p>
    <w:sectPr>
      <w:pgSz w:w="11906" w:h="16838"/>
      <w:pgMar w:top="709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620B68"/>
    <w:multiLevelType w:val="multilevel"/>
    <w:tmpl w:val="48620B68"/>
    <w:lvl w:ilvl="0" w:tentative="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513" w:hanging="360"/>
      </w:pPr>
    </w:lvl>
    <w:lvl w:ilvl="2" w:tentative="0">
      <w:start w:val="1"/>
      <w:numFmt w:val="lowerRoman"/>
      <w:lvlText w:val="%3."/>
      <w:lvlJc w:val="right"/>
      <w:pPr>
        <w:ind w:left="1233" w:hanging="180"/>
      </w:pPr>
    </w:lvl>
    <w:lvl w:ilvl="3" w:tentative="0">
      <w:start w:val="1"/>
      <w:numFmt w:val="decimal"/>
      <w:lvlText w:val="%4."/>
      <w:lvlJc w:val="left"/>
      <w:pPr>
        <w:ind w:left="1953" w:hanging="360"/>
      </w:pPr>
    </w:lvl>
    <w:lvl w:ilvl="4" w:tentative="0">
      <w:start w:val="1"/>
      <w:numFmt w:val="lowerLetter"/>
      <w:lvlText w:val="%5."/>
      <w:lvlJc w:val="left"/>
      <w:pPr>
        <w:ind w:left="2673" w:hanging="360"/>
      </w:pPr>
    </w:lvl>
    <w:lvl w:ilvl="5" w:tentative="0">
      <w:start w:val="1"/>
      <w:numFmt w:val="lowerRoman"/>
      <w:lvlText w:val="%6."/>
      <w:lvlJc w:val="right"/>
      <w:pPr>
        <w:ind w:left="3393" w:hanging="180"/>
      </w:pPr>
    </w:lvl>
    <w:lvl w:ilvl="6" w:tentative="0">
      <w:start w:val="1"/>
      <w:numFmt w:val="decimal"/>
      <w:lvlText w:val="%7."/>
      <w:lvlJc w:val="left"/>
      <w:pPr>
        <w:ind w:left="4113" w:hanging="360"/>
      </w:pPr>
    </w:lvl>
    <w:lvl w:ilvl="7" w:tentative="0">
      <w:start w:val="1"/>
      <w:numFmt w:val="lowerLetter"/>
      <w:lvlText w:val="%8."/>
      <w:lvlJc w:val="left"/>
      <w:pPr>
        <w:ind w:left="4833" w:hanging="360"/>
      </w:pPr>
    </w:lvl>
    <w:lvl w:ilvl="8" w:tentative="0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50AD5609"/>
    <w:multiLevelType w:val="multilevel"/>
    <w:tmpl w:val="50AD5609"/>
    <w:lvl w:ilvl="0" w:tentative="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513" w:hanging="360"/>
      </w:pPr>
    </w:lvl>
    <w:lvl w:ilvl="2" w:tentative="0">
      <w:start w:val="1"/>
      <w:numFmt w:val="lowerRoman"/>
      <w:lvlText w:val="%3."/>
      <w:lvlJc w:val="right"/>
      <w:pPr>
        <w:ind w:left="1233" w:hanging="180"/>
      </w:pPr>
    </w:lvl>
    <w:lvl w:ilvl="3" w:tentative="0">
      <w:start w:val="1"/>
      <w:numFmt w:val="decimal"/>
      <w:lvlText w:val="%4."/>
      <w:lvlJc w:val="left"/>
      <w:pPr>
        <w:ind w:left="1953" w:hanging="360"/>
      </w:pPr>
    </w:lvl>
    <w:lvl w:ilvl="4" w:tentative="0">
      <w:start w:val="1"/>
      <w:numFmt w:val="lowerLetter"/>
      <w:lvlText w:val="%5."/>
      <w:lvlJc w:val="left"/>
      <w:pPr>
        <w:ind w:left="2673" w:hanging="360"/>
      </w:pPr>
    </w:lvl>
    <w:lvl w:ilvl="5" w:tentative="0">
      <w:start w:val="1"/>
      <w:numFmt w:val="lowerRoman"/>
      <w:lvlText w:val="%6."/>
      <w:lvlJc w:val="right"/>
      <w:pPr>
        <w:ind w:left="3393" w:hanging="180"/>
      </w:pPr>
    </w:lvl>
    <w:lvl w:ilvl="6" w:tentative="0">
      <w:start w:val="1"/>
      <w:numFmt w:val="decimal"/>
      <w:lvlText w:val="%7."/>
      <w:lvlJc w:val="left"/>
      <w:pPr>
        <w:ind w:left="4113" w:hanging="360"/>
      </w:pPr>
    </w:lvl>
    <w:lvl w:ilvl="7" w:tentative="0">
      <w:start w:val="1"/>
      <w:numFmt w:val="lowerLetter"/>
      <w:lvlText w:val="%8."/>
      <w:lvlJc w:val="left"/>
      <w:pPr>
        <w:ind w:left="4833" w:hanging="360"/>
      </w:pPr>
    </w:lvl>
    <w:lvl w:ilvl="8" w:tentative="0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977C90"/>
    <w:rsid w:val="00131D94"/>
    <w:rsid w:val="00240CEB"/>
    <w:rsid w:val="00321FF4"/>
    <w:rsid w:val="0037104C"/>
    <w:rsid w:val="003C2BA3"/>
    <w:rsid w:val="004018A1"/>
    <w:rsid w:val="004416EC"/>
    <w:rsid w:val="005A6AE5"/>
    <w:rsid w:val="00767B88"/>
    <w:rsid w:val="008F5ECF"/>
    <w:rsid w:val="00900F8D"/>
    <w:rsid w:val="00977C90"/>
    <w:rsid w:val="00A628FE"/>
    <w:rsid w:val="00C76E2F"/>
    <w:rsid w:val="00CB409E"/>
    <w:rsid w:val="00D00BD3"/>
    <w:rsid w:val="00D4577C"/>
    <w:rsid w:val="00EB023E"/>
    <w:rsid w:val="176C7708"/>
    <w:rsid w:val="6C06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280</Words>
  <Characters>1598</Characters>
  <Lines>13</Lines>
  <Paragraphs>3</Paragraphs>
  <TotalTime>204</TotalTime>
  <ScaleCrop>false</ScaleCrop>
  <LinksUpToDate>false</LinksUpToDate>
  <CharactersWithSpaces>1875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2024-11-12T04:19:00Z</dcterms:created>
  <dc:creator>Microsoft</dc:creator>
  <cp:lastModifiedBy>User</cp:lastModifiedBy>
  <cp:lastPrinted>2024-11-12T09:05:00Z</cp:lastPrinted>
  <dcterms:modified xsi:type="dcterms:W3CDTF">2025-01-17T16:34:32Z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20F9A08BBFCA42A2B44FF2006C67F038_12</vt:lpwstr>
  </property>
</Properties>
</file>