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1D2" w:rsidRPr="00152FB9" w:rsidRDefault="006E7E57" w:rsidP="006E7E57">
      <w:pPr>
        <w:ind w:left="-1276" w:right="-284" w:firstLine="142"/>
        <w:jc w:val="center"/>
        <w:rPr>
          <w:sz w:val="28"/>
          <w:szCs w:val="28"/>
        </w:rPr>
      </w:pPr>
      <w:r w:rsidRPr="00152FB9">
        <w:rPr>
          <w:sz w:val="28"/>
          <w:szCs w:val="28"/>
        </w:rPr>
        <w:t>Д</w:t>
      </w:r>
      <w:r w:rsidR="006706BA" w:rsidRPr="00152FB9">
        <w:rPr>
          <w:sz w:val="28"/>
          <w:szCs w:val="28"/>
        </w:rPr>
        <w:t>идактическая</w:t>
      </w:r>
      <w:r w:rsidRPr="00152FB9">
        <w:rPr>
          <w:sz w:val="28"/>
          <w:szCs w:val="28"/>
        </w:rPr>
        <w:t xml:space="preserve"> игра «Ожившая сказка»</w:t>
      </w:r>
    </w:p>
    <w:p w:rsidR="006E7E57" w:rsidRPr="00152FB9" w:rsidRDefault="006E7E57" w:rsidP="006E7E57">
      <w:pPr>
        <w:ind w:left="-1276" w:right="-284" w:firstLine="142"/>
        <w:jc w:val="center"/>
        <w:rPr>
          <w:sz w:val="28"/>
          <w:szCs w:val="28"/>
        </w:rPr>
      </w:pPr>
      <w:r w:rsidRPr="00152FB9">
        <w:rPr>
          <w:sz w:val="28"/>
          <w:szCs w:val="28"/>
        </w:rPr>
        <w:t>Пояснительная записка.</w:t>
      </w:r>
    </w:p>
    <w:p w:rsidR="006E7E57" w:rsidRPr="00152FB9" w:rsidRDefault="006E7E57" w:rsidP="00C34614">
      <w:pPr>
        <w:ind w:left="-1276" w:right="-284" w:firstLine="142"/>
        <w:rPr>
          <w:sz w:val="28"/>
          <w:szCs w:val="28"/>
        </w:rPr>
      </w:pPr>
      <w:r w:rsidRPr="00152FB9">
        <w:rPr>
          <w:sz w:val="28"/>
          <w:szCs w:val="28"/>
        </w:rPr>
        <w:t xml:space="preserve">Игра «Ожившая сказка» предназначена для детей дошкольного возраста 3-4 лет. Она способствует развитию речи, математическим способностям, развитию внимания, памяти, наглядно-образного мышления, мелкой моторики </w:t>
      </w:r>
      <w:proofErr w:type="gramStart"/>
      <w:r w:rsidRPr="00152FB9">
        <w:rPr>
          <w:sz w:val="28"/>
          <w:szCs w:val="28"/>
        </w:rPr>
        <w:t>и  координации</w:t>
      </w:r>
      <w:proofErr w:type="gramEnd"/>
      <w:r w:rsidRPr="00152FB9">
        <w:rPr>
          <w:sz w:val="28"/>
          <w:szCs w:val="28"/>
        </w:rPr>
        <w:t xml:space="preserve"> движений рук. Привлекательный и яркий вид дидактической игры реализует развитие эстетического восприятия предметов окружающего мира.</w:t>
      </w:r>
    </w:p>
    <w:p w:rsidR="006E7E57" w:rsidRPr="00152FB9" w:rsidRDefault="006E7E57" w:rsidP="00C34614">
      <w:pPr>
        <w:ind w:left="-1276" w:right="-284" w:firstLine="142"/>
        <w:rPr>
          <w:sz w:val="28"/>
          <w:szCs w:val="28"/>
        </w:rPr>
      </w:pPr>
      <w:r w:rsidRPr="00152FB9">
        <w:rPr>
          <w:sz w:val="28"/>
          <w:szCs w:val="28"/>
        </w:rPr>
        <w:t xml:space="preserve">Ребенок 3-4 лет усваивает знания при многократном повторении. В тоже время он не любит </w:t>
      </w:r>
      <w:proofErr w:type="gramStart"/>
      <w:r w:rsidRPr="00152FB9">
        <w:rPr>
          <w:sz w:val="28"/>
          <w:szCs w:val="28"/>
        </w:rPr>
        <w:t>однообразной деятельности</w:t>
      </w:r>
      <w:proofErr w:type="gramEnd"/>
      <w:r w:rsidRPr="00152FB9">
        <w:rPr>
          <w:sz w:val="28"/>
          <w:szCs w:val="28"/>
        </w:rPr>
        <w:t xml:space="preserve"> от которой быстро устает, для лучшего усвоения</w:t>
      </w:r>
      <w:r w:rsidR="00C34614" w:rsidRPr="00152FB9">
        <w:rPr>
          <w:sz w:val="28"/>
          <w:szCs w:val="28"/>
        </w:rPr>
        <w:t xml:space="preserve"> содержания сказки, последовательности событий в ней использую опорные схемы.</w:t>
      </w:r>
      <w:r w:rsidR="00DC4337" w:rsidRPr="00152FB9">
        <w:rPr>
          <w:sz w:val="28"/>
          <w:szCs w:val="28"/>
        </w:rPr>
        <w:t xml:space="preserve"> Данная игра предполагает несколько вариантов.</w:t>
      </w:r>
    </w:p>
    <w:p w:rsidR="00C34614" w:rsidRPr="00152FB9" w:rsidRDefault="00C34614" w:rsidP="00C34614">
      <w:pPr>
        <w:ind w:left="-1276" w:right="-284" w:firstLine="142"/>
        <w:rPr>
          <w:sz w:val="28"/>
          <w:szCs w:val="28"/>
        </w:rPr>
      </w:pPr>
      <w:r w:rsidRPr="00152FB9">
        <w:rPr>
          <w:b/>
          <w:sz w:val="28"/>
          <w:szCs w:val="28"/>
        </w:rPr>
        <w:t>Материал:</w:t>
      </w:r>
      <w:r w:rsidRPr="00152FB9">
        <w:rPr>
          <w:sz w:val="28"/>
          <w:szCs w:val="28"/>
        </w:rPr>
        <w:t xml:space="preserve"> картон, фетр, нитки, клеевой пистолет, бумага, пленка для </w:t>
      </w:r>
      <w:proofErr w:type="spellStart"/>
      <w:r w:rsidRPr="00152FB9">
        <w:rPr>
          <w:sz w:val="28"/>
          <w:szCs w:val="28"/>
        </w:rPr>
        <w:t>ламинирования</w:t>
      </w:r>
      <w:proofErr w:type="spellEnd"/>
      <w:r w:rsidRPr="00152FB9">
        <w:rPr>
          <w:sz w:val="28"/>
          <w:szCs w:val="28"/>
        </w:rPr>
        <w:t>.</w:t>
      </w:r>
    </w:p>
    <w:p w:rsidR="00C34614" w:rsidRPr="00152FB9" w:rsidRDefault="00C34614" w:rsidP="00C34614">
      <w:pPr>
        <w:ind w:left="-1276" w:right="-284" w:firstLine="142"/>
        <w:rPr>
          <w:sz w:val="28"/>
          <w:szCs w:val="28"/>
        </w:rPr>
      </w:pPr>
      <w:r w:rsidRPr="00152FB9">
        <w:rPr>
          <w:b/>
          <w:sz w:val="28"/>
          <w:szCs w:val="28"/>
        </w:rPr>
        <w:t>Цель:</w:t>
      </w:r>
      <w:r w:rsidRPr="00152FB9">
        <w:rPr>
          <w:sz w:val="28"/>
          <w:szCs w:val="28"/>
        </w:rPr>
        <w:t xml:space="preserve"> </w:t>
      </w:r>
      <w:proofErr w:type="gramStart"/>
      <w:r w:rsidRPr="00152FB9">
        <w:rPr>
          <w:sz w:val="28"/>
          <w:szCs w:val="28"/>
        </w:rPr>
        <w:t>Формировать  умение</w:t>
      </w:r>
      <w:proofErr w:type="gramEnd"/>
      <w:r w:rsidRPr="00152FB9">
        <w:rPr>
          <w:sz w:val="28"/>
          <w:szCs w:val="28"/>
        </w:rPr>
        <w:t xml:space="preserve"> воспроизводить текст знакомых сказок совместно с педагогом и по опорным схемам.</w:t>
      </w:r>
    </w:p>
    <w:p w:rsidR="00C34614" w:rsidRPr="00152FB9" w:rsidRDefault="00C34614" w:rsidP="00C34614">
      <w:pPr>
        <w:ind w:left="-1276" w:right="-284" w:firstLine="142"/>
        <w:rPr>
          <w:b/>
          <w:sz w:val="28"/>
          <w:szCs w:val="28"/>
        </w:rPr>
      </w:pPr>
      <w:r w:rsidRPr="00152FB9">
        <w:rPr>
          <w:b/>
          <w:sz w:val="28"/>
          <w:szCs w:val="28"/>
        </w:rPr>
        <w:t xml:space="preserve">Задачи: </w:t>
      </w:r>
    </w:p>
    <w:p w:rsidR="00C34614" w:rsidRPr="00152FB9" w:rsidRDefault="00C34614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развивать речевую активность детей и навыки общения,</w:t>
      </w:r>
    </w:p>
    <w:p w:rsidR="00C34614" w:rsidRPr="00152FB9" w:rsidRDefault="00C34614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 xml:space="preserve">развивать математические </w:t>
      </w:r>
      <w:proofErr w:type="gramStart"/>
      <w:r w:rsidRPr="00152FB9">
        <w:rPr>
          <w:rFonts w:ascii="Times New Roman" w:hAnsi="Times New Roman"/>
          <w:sz w:val="28"/>
          <w:szCs w:val="28"/>
        </w:rPr>
        <w:t>способности( ориентировка</w:t>
      </w:r>
      <w:proofErr w:type="gramEnd"/>
      <w:r w:rsidRPr="00152FB9">
        <w:rPr>
          <w:rFonts w:ascii="Times New Roman" w:hAnsi="Times New Roman"/>
          <w:sz w:val="28"/>
          <w:szCs w:val="28"/>
        </w:rPr>
        <w:t xml:space="preserve"> в пространстве, счет прямой, порядковый, сенсорные эталоны),</w:t>
      </w:r>
    </w:p>
    <w:p w:rsidR="00C34614" w:rsidRPr="00152FB9" w:rsidRDefault="00C34614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 xml:space="preserve">развивать психические </w:t>
      </w:r>
      <w:proofErr w:type="gramStart"/>
      <w:r w:rsidRPr="00152FB9">
        <w:rPr>
          <w:rFonts w:ascii="Times New Roman" w:hAnsi="Times New Roman"/>
          <w:sz w:val="28"/>
          <w:szCs w:val="28"/>
        </w:rPr>
        <w:t>процессы( мышление</w:t>
      </w:r>
      <w:proofErr w:type="gramEnd"/>
      <w:r w:rsidRPr="00152FB9">
        <w:rPr>
          <w:rFonts w:ascii="Times New Roman" w:hAnsi="Times New Roman"/>
          <w:sz w:val="28"/>
          <w:szCs w:val="28"/>
        </w:rPr>
        <w:t>, воображение, внимание)</w:t>
      </w:r>
    </w:p>
    <w:p w:rsidR="00C34614" w:rsidRPr="00152FB9" w:rsidRDefault="00AB2AAB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обогатить активный словарь</w:t>
      </w:r>
    </w:p>
    <w:p w:rsidR="00AB2AAB" w:rsidRPr="00152FB9" w:rsidRDefault="00AB2AAB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развивать связную речь</w:t>
      </w:r>
    </w:p>
    <w:p w:rsidR="00AB2AAB" w:rsidRPr="00152FB9" w:rsidRDefault="00AB2AAB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развивать звуковую культуру речи</w:t>
      </w:r>
    </w:p>
    <w:p w:rsidR="00AB2AAB" w:rsidRPr="00152FB9" w:rsidRDefault="00AB2AAB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развивать мелкую моторику</w:t>
      </w:r>
    </w:p>
    <w:p w:rsidR="00AB2AAB" w:rsidRPr="00152FB9" w:rsidRDefault="00AB2AAB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способствовать к формированию интереса к произведениям устного народного творчества- сказкам</w:t>
      </w:r>
    </w:p>
    <w:p w:rsidR="00AB2AAB" w:rsidRPr="00152FB9" w:rsidRDefault="00AB2AAB" w:rsidP="00AB2AAB">
      <w:pPr>
        <w:pStyle w:val="a5"/>
        <w:numPr>
          <w:ilvl w:val="0"/>
          <w:numId w:val="1"/>
        </w:numPr>
        <w:ind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>воспитывать бережное отношение к предметам и игрушкам как результатам труда взрослых</w:t>
      </w:r>
    </w:p>
    <w:p w:rsidR="00DC4337" w:rsidRPr="00152FB9" w:rsidRDefault="00DC4337" w:rsidP="00DC4337">
      <w:pPr>
        <w:pStyle w:val="a5"/>
        <w:ind w:left="-414" w:right="-284"/>
        <w:rPr>
          <w:rFonts w:ascii="Times New Roman" w:hAnsi="Times New Roman"/>
          <w:b/>
          <w:sz w:val="28"/>
          <w:szCs w:val="28"/>
          <w:u w:val="single"/>
        </w:rPr>
      </w:pPr>
      <w:r w:rsidRPr="00152FB9">
        <w:rPr>
          <w:rFonts w:ascii="Times New Roman" w:hAnsi="Times New Roman"/>
          <w:b/>
          <w:sz w:val="28"/>
          <w:szCs w:val="28"/>
          <w:u w:val="single"/>
        </w:rPr>
        <w:t>Вариант 1</w:t>
      </w:r>
    </w:p>
    <w:p w:rsidR="00DC4337" w:rsidRPr="00152FB9" w:rsidRDefault="00DC4337" w:rsidP="00DC4337">
      <w:pPr>
        <w:pStyle w:val="a5"/>
        <w:ind w:left="-414"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 xml:space="preserve">«Кто за </w:t>
      </w:r>
      <w:proofErr w:type="gramStart"/>
      <w:r w:rsidRPr="00152FB9">
        <w:rPr>
          <w:rFonts w:ascii="Times New Roman" w:hAnsi="Times New Roman"/>
          <w:sz w:val="28"/>
          <w:szCs w:val="28"/>
        </w:rPr>
        <w:t>кем»(</w:t>
      </w:r>
      <w:proofErr w:type="gramEnd"/>
      <w:r w:rsidRPr="00152FB9">
        <w:rPr>
          <w:rFonts w:ascii="Times New Roman" w:hAnsi="Times New Roman"/>
          <w:sz w:val="28"/>
          <w:szCs w:val="28"/>
        </w:rPr>
        <w:t>сказка Теремок)</w:t>
      </w:r>
    </w:p>
    <w:p w:rsidR="00C11890" w:rsidRPr="00152FB9" w:rsidRDefault="00DC4337" w:rsidP="00C11890">
      <w:pPr>
        <w:pStyle w:val="a5"/>
        <w:ind w:left="-414"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sz w:val="28"/>
          <w:szCs w:val="28"/>
        </w:rPr>
        <w:t xml:space="preserve">Ход игры: педагог просит последовательно разместить героев </w:t>
      </w:r>
      <w:r w:rsidR="00C11890" w:rsidRPr="00152FB9">
        <w:rPr>
          <w:rFonts w:ascii="Times New Roman" w:hAnsi="Times New Roman"/>
          <w:sz w:val="28"/>
          <w:szCs w:val="28"/>
        </w:rPr>
        <w:t>сказки с помощью опорной схемы.</w:t>
      </w:r>
    </w:p>
    <w:p w:rsidR="00075A3E" w:rsidRPr="00152FB9" w:rsidRDefault="00075A3E" w:rsidP="00C11890">
      <w:pPr>
        <w:pStyle w:val="a5"/>
        <w:ind w:left="-414" w:right="-284"/>
        <w:rPr>
          <w:rFonts w:ascii="Times New Roman" w:hAnsi="Times New Roman"/>
          <w:sz w:val="28"/>
          <w:szCs w:val="28"/>
        </w:rPr>
      </w:pPr>
      <w:r w:rsidRPr="00152FB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Вариант 2</w:t>
      </w:r>
    </w:p>
    <w:p w:rsidR="00075A3E" w:rsidRPr="00152FB9" w:rsidRDefault="00075A3E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«Вспомни </w:t>
      </w:r>
      <w:proofErr w:type="gramStart"/>
      <w:r w:rsidRPr="00152FB9">
        <w:rPr>
          <w:rFonts w:ascii="Times New Roman" w:hAnsi="Times New Roman"/>
          <w:color w:val="000000" w:themeColor="text1"/>
          <w:sz w:val="28"/>
          <w:szCs w:val="28"/>
        </w:rPr>
        <w:t>сказку»(</w:t>
      </w:r>
      <w:proofErr w:type="gram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сказка Репка)</w:t>
      </w:r>
    </w:p>
    <w:p w:rsidR="00075A3E" w:rsidRPr="00152FB9" w:rsidRDefault="00075A3E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Ход игры 1: педагог показывает героев сказки и просит вспомнить название, содержание сказки, показать с помощью пальчикового театра.</w:t>
      </w:r>
    </w:p>
    <w:p w:rsidR="00075A3E" w:rsidRPr="00152FB9" w:rsidRDefault="00075A3E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Ход игры 2:</w:t>
      </w:r>
      <w:r w:rsidR="00022702"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педагог просит последовательно разместить героев с помощью опорной схемы, рассказать сказку с помощью педагога.</w:t>
      </w:r>
    </w:p>
    <w:p w:rsidR="00022702" w:rsidRPr="00152FB9" w:rsidRDefault="00022702" w:rsidP="00DC4337">
      <w:pPr>
        <w:pStyle w:val="a5"/>
        <w:ind w:left="-414" w:right="-284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152FB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Вариант 3</w:t>
      </w:r>
    </w:p>
    <w:p w:rsidR="005D7FD5" w:rsidRPr="00152FB9" w:rsidRDefault="005D7FD5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«Расскажи сказку» </w:t>
      </w:r>
      <w:proofErr w:type="gramStart"/>
      <w:r w:rsidRPr="00152FB9">
        <w:rPr>
          <w:rFonts w:ascii="Times New Roman" w:hAnsi="Times New Roman"/>
          <w:color w:val="000000" w:themeColor="text1"/>
          <w:sz w:val="28"/>
          <w:szCs w:val="28"/>
        </w:rPr>
        <w:t>( сказка</w:t>
      </w:r>
      <w:proofErr w:type="gram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Колобок)</w:t>
      </w:r>
    </w:p>
    <w:p w:rsidR="005D7FD5" w:rsidRPr="00152FB9" w:rsidRDefault="005D7FD5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Ход игры: Педагог предлагает ребенку рассказать сказку с его помощью опираясь на схему.</w:t>
      </w:r>
    </w:p>
    <w:p w:rsidR="001272B0" w:rsidRDefault="001272B0" w:rsidP="00DC4337">
      <w:pPr>
        <w:pStyle w:val="a5"/>
        <w:ind w:left="-414" w:right="-284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1272B0" w:rsidRDefault="001272B0" w:rsidP="00DC4337">
      <w:pPr>
        <w:pStyle w:val="a5"/>
        <w:ind w:left="-414" w:right="-284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5D7FD5" w:rsidRPr="00152FB9" w:rsidRDefault="005D7FD5" w:rsidP="00DC4337">
      <w:pPr>
        <w:pStyle w:val="a5"/>
        <w:ind w:left="-414" w:right="-284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152FB9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lastRenderedPageBreak/>
        <w:t>Вариант 4</w:t>
      </w:r>
    </w:p>
    <w:p w:rsidR="005D7FD5" w:rsidRPr="00152FB9" w:rsidRDefault="005D7FD5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«Кто </w:t>
      </w:r>
      <w:proofErr w:type="gramStart"/>
      <w:r w:rsidRPr="00152FB9">
        <w:rPr>
          <w:rFonts w:ascii="Times New Roman" w:hAnsi="Times New Roman"/>
          <w:color w:val="000000" w:themeColor="text1"/>
          <w:sz w:val="28"/>
          <w:szCs w:val="28"/>
        </w:rPr>
        <w:t>лишний»(</w:t>
      </w:r>
      <w:proofErr w:type="gram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сказка Теремок)</w:t>
      </w:r>
    </w:p>
    <w:p w:rsidR="005D7FD5" w:rsidRPr="00152FB9" w:rsidRDefault="005D7FD5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Ход игры: педагог размещает персонажей из сказки на полотно, одна из них лишняя, дети определяют кто лишний.</w:t>
      </w:r>
    </w:p>
    <w:p w:rsidR="005D7FD5" w:rsidRPr="00152FB9" w:rsidRDefault="005D7FD5" w:rsidP="00DC4337">
      <w:pPr>
        <w:pStyle w:val="a5"/>
        <w:ind w:left="-414" w:right="-284"/>
        <w:rPr>
          <w:rFonts w:ascii="Times New Roman" w:hAnsi="Times New Roman"/>
          <w:color w:val="000000" w:themeColor="text1"/>
          <w:sz w:val="28"/>
          <w:szCs w:val="28"/>
        </w:rPr>
      </w:pPr>
    </w:p>
    <w:p w:rsidR="00075A3E" w:rsidRPr="00152FB9" w:rsidRDefault="00C11890" w:rsidP="00C11890">
      <w:pPr>
        <w:ind w:right="-284"/>
        <w:jc w:val="center"/>
        <w:rPr>
          <w:b/>
          <w:color w:val="000000" w:themeColor="text1"/>
          <w:sz w:val="28"/>
          <w:szCs w:val="28"/>
          <w:u w:val="single"/>
        </w:rPr>
      </w:pPr>
      <w:r w:rsidRPr="00152FB9">
        <w:rPr>
          <w:b/>
          <w:color w:val="000000" w:themeColor="text1"/>
          <w:sz w:val="28"/>
          <w:szCs w:val="28"/>
          <w:u w:val="single"/>
        </w:rPr>
        <w:t>Варианты перспективного усложнения</w:t>
      </w:r>
    </w:p>
    <w:p w:rsidR="00C11890" w:rsidRPr="00152FB9" w:rsidRDefault="00C11890" w:rsidP="00C11890">
      <w:pPr>
        <w:ind w:right="-284"/>
        <w:rPr>
          <w:color w:val="000000" w:themeColor="text1"/>
          <w:sz w:val="28"/>
          <w:szCs w:val="28"/>
        </w:rPr>
      </w:pPr>
      <w:r w:rsidRPr="00152FB9">
        <w:rPr>
          <w:color w:val="000000" w:themeColor="text1"/>
          <w:sz w:val="28"/>
          <w:szCs w:val="28"/>
        </w:rPr>
        <w:t>«Сложи сказку по цветовой схеме» (сказка Репка) 4-5 лет</w:t>
      </w:r>
    </w:p>
    <w:p w:rsidR="00C11890" w:rsidRPr="00152FB9" w:rsidRDefault="00C11890" w:rsidP="00C11890">
      <w:pPr>
        <w:ind w:right="-284"/>
        <w:rPr>
          <w:color w:val="000000" w:themeColor="text1"/>
          <w:sz w:val="28"/>
          <w:szCs w:val="28"/>
        </w:rPr>
      </w:pPr>
      <w:r w:rsidRPr="00152FB9">
        <w:rPr>
          <w:color w:val="000000" w:themeColor="text1"/>
          <w:sz w:val="28"/>
          <w:szCs w:val="28"/>
        </w:rPr>
        <w:t xml:space="preserve">Ход игры: детям предлагается </w:t>
      </w:r>
      <w:proofErr w:type="gramStart"/>
      <w:r w:rsidRPr="00152FB9">
        <w:rPr>
          <w:color w:val="000000" w:themeColor="text1"/>
          <w:sz w:val="28"/>
          <w:szCs w:val="28"/>
        </w:rPr>
        <w:t>цветовая схема</w:t>
      </w:r>
      <w:proofErr w:type="gramEnd"/>
      <w:r w:rsidRPr="00152FB9">
        <w:rPr>
          <w:color w:val="000000" w:themeColor="text1"/>
          <w:sz w:val="28"/>
          <w:szCs w:val="28"/>
        </w:rPr>
        <w:t xml:space="preserve"> по которой они собирают правильную последовательность и сюжет сказки.</w:t>
      </w:r>
    </w:p>
    <w:p w:rsidR="00C11890" w:rsidRPr="00152FB9" w:rsidRDefault="00C11890" w:rsidP="00C11890">
      <w:pPr>
        <w:ind w:right="-284"/>
        <w:rPr>
          <w:color w:val="000000" w:themeColor="text1"/>
          <w:sz w:val="28"/>
          <w:szCs w:val="28"/>
        </w:rPr>
      </w:pPr>
      <w:r w:rsidRPr="00152FB9">
        <w:rPr>
          <w:color w:val="000000" w:themeColor="text1"/>
          <w:sz w:val="28"/>
          <w:szCs w:val="28"/>
        </w:rPr>
        <w:t>Задачи:</w:t>
      </w:r>
    </w:p>
    <w:p w:rsidR="00C11890" w:rsidRPr="00152FB9" w:rsidRDefault="00C11890" w:rsidP="00C11890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продолжать учить детей работать по схемам</w:t>
      </w:r>
    </w:p>
    <w:p w:rsidR="00C11890" w:rsidRPr="00152FB9" w:rsidRDefault="00C11890" w:rsidP="00C11890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учить детей составлять целостное изображение из разных частей</w:t>
      </w:r>
    </w:p>
    <w:p w:rsidR="00C11890" w:rsidRPr="00152FB9" w:rsidRDefault="00C11890" w:rsidP="00C11890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знакомить детей с оттенками оранжевый, фиолетовый</w:t>
      </w:r>
    </w:p>
    <w:p w:rsidR="00C11890" w:rsidRPr="00152FB9" w:rsidRDefault="00C11890" w:rsidP="00C11890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152FB9">
        <w:rPr>
          <w:rFonts w:ascii="Times New Roman" w:hAnsi="Times New Roman"/>
          <w:color w:val="000000" w:themeColor="text1"/>
          <w:sz w:val="28"/>
          <w:szCs w:val="28"/>
        </w:rPr>
        <w:t>обогощать</w:t>
      </w:r>
      <w:proofErr w:type="spell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элементарные математические представления о количестве, форме</w:t>
      </w:r>
    </w:p>
    <w:p w:rsidR="00C11890" w:rsidRPr="00152FB9" w:rsidRDefault="00C11890" w:rsidP="00C11890">
      <w:pPr>
        <w:pStyle w:val="a5"/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152FB9" w:rsidRPr="00152FB9">
        <w:rPr>
          <w:rFonts w:ascii="Times New Roman" w:hAnsi="Times New Roman"/>
          <w:color w:val="000000" w:themeColor="text1"/>
          <w:sz w:val="28"/>
          <w:szCs w:val="28"/>
        </w:rPr>
        <w:t>Придумай</w:t>
      </w: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152FB9">
        <w:rPr>
          <w:rFonts w:ascii="Times New Roman" w:hAnsi="Times New Roman"/>
          <w:color w:val="000000" w:themeColor="text1"/>
          <w:sz w:val="28"/>
          <w:szCs w:val="28"/>
        </w:rPr>
        <w:t>сказку»(</w:t>
      </w:r>
      <w:proofErr w:type="gram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для детей старшего дошкольного возраста)</w:t>
      </w:r>
    </w:p>
    <w:p w:rsidR="00152FB9" w:rsidRPr="00152FB9" w:rsidRDefault="00152FB9" w:rsidP="00C11890">
      <w:pPr>
        <w:pStyle w:val="a5"/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Ход игры: детям предлагается выбрать сказочных героев и придумать свою сказку.</w:t>
      </w:r>
    </w:p>
    <w:p w:rsidR="00152FB9" w:rsidRPr="00152FB9" w:rsidRDefault="00152FB9" w:rsidP="00C11890">
      <w:pPr>
        <w:pStyle w:val="a5"/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Дети старшего дошкольного возраста могут использовать данную игру в свободной деятельности, а педагог может применить её в </w:t>
      </w:r>
      <w:proofErr w:type="spellStart"/>
      <w:r w:rsidRPr="00152FB9">
        <w:rPr>
          <w:rFonts w:ascii="Times New Roman" w:hAnsi="Times New Roman"/>
          <w:color w:val="000000" w:themeColor="text1"/>
          <w:sz w:val="28"/>
          <w:szCs w:val="28"/>
        </w:rPr>
        <w:t>ценрах</w:t>
      </w:r>
      <w:proofErr w:type="spell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активности на занятиях.</w:t>
      </w:r>
    </w:p>
    <w:p w:rsidR="00152FB9" w:rsidRPr="00152FB9" w:rsidRDefault="00152FB9" w:rsidP="00C11890">
      <w:pPr>
        <w:pStyle w:val="a5"/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Задачи:</w:t>
      </w:r>
    </w:p>
    <w:p w:rsidR="00152FB9" w:rsidRPr="00152FB9" w:rsidRDefault="00152FB9" w:rsidP="00152FB9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развивать художественно-речевые и исполнительские </w:t>
      </w:r>
      <w:proofErr w:type="gramStart"/>
      <w:r w:rsidRPr="00152FB9">
        <w:rPr>
          <w:rFonts w:ascii="Times New Roman" w:hAnsi="Times New Roman"/>
          <w:color w:val="000000" w:themeColor="text1"/>
          <w:sz w:val="28"/>
          <w:szCs w:val="28"/>
        </w:rPr>
        <w:t>умения(</w:t>
      </w:r>
      <w:proofErr w:type="gramEnd"/>
      <w:r w:rsidRPr="00152FB9">
        <w:rPr>
          <w:rFonts w:ascii="Times New Roman" w:hAnsi="Times New Roman"/>
          <w:color w:val="000000" w:themeColor="text1"/>
          <w:sz w:val="28"/>
          <w:szCs w:val="28"/>
        </w:rPr>
        <w:t>выразительное исполнение сказки)</w:t>
      </w:r>
    </w:p>
    <w:p w:rsidR="00152FB9" w:rsidRPr="00152FB9" w:rsidRDefault="00152FB9" w:rsidP="00152FB9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развивать связную, </w:t>
      </w:r>
      <w:proofErr w:type="spellStart"/>
      <w:r w:rsidRPr="00152FB9">
        <w:rPr>
          <w:rFonts w:ascii="Times New Roman" w:hAnsi="Times New Roman"/>
          <w:color w:val="000000" w:themeColor="text1"/>
          <w:sz w:val="28"/>
          <w:szCs w:val="28"/>
        </w:rPr>
        <w:t>грамотически</w:t>
      </w:r>
      <w:proofErr w:type="spellEnd"/>
      <w:r w:rsidRPr="00152FB9">
        <w:rPr>
          <w:rFonts w:ascii="Times New Roman" w:hAnsi="Times New Roman"/>
          <w:color w:val="000000" w:themeColor="text1"/>
          <w:sz w:val="28"/>
          <w:szCs w:val="28"/>
        </w:rPr>
        <w:t xml:space="preserve"> правильную диалогическую и монологическую речь</w:t>
      </w:r>
    </w:p>
    <w:p w:rsidR="00152FB9" w:rsidRPr="00152FB9" w:rsidRDefault="00152FB9" w:rsidP="00152FB9">
      <w:pPr>
        <w:pStyle w:val="a5"/>
        <w:numPr>
          <w:ilvl w:val="0"/>
          <w:numId w:val="2"/>
        </w:numPr>
        <w:ind w:right="-284"/>
        <w:rPr>
          <w:rFonts w:ascii="Times New Roman" w:hAnsi="Times New Roman"/>
          <w:color w:val="000000" w:themeColor="text1"/>
          <w:sz w:val="28"/>
          <w:szCs w:val="28"/>
        </w:rPr>
      </w:pPr>
      <w:r w:rsidRPr="00152FB9">
        <w:rPr>
          <w:rFonts w:ascii="Times New Roman" w:hAnsi="Times New Roman"/>
          <w:color w:val="000000" w:themeColor="text1"/>
          <w:sz w:val="28"/>
          <w:szCs w:val="28"/>
        </w:rPr>
        <w:t>развивать речевое творчество, умение сочинять повествовательные рассказы(сказы)</w:t>
      </w:r>
    </w:p>
    <w:p w:rsidR="00C11890" w:rsidRPr="00C11890" w:rsidRDefault="00C11890" w:rsidP="00C11890">
      <w:pPr>
        <w:pStyle w:val="a5"/>
        <w:ind w:right="-284"/>
        <w:rPr>
          <w:rFonts w:ascii="LiberationSerif" w:hAnsi="LiberationSerif"/>
          <w:color w:val="000000" w:themeColor="text1"/>
          <w:sz w:val="28"/>
          <w:szCs w:val="28"/>
        </w:rPr>
      </w:pPr>
    </w:p>
    <w:p w:rsidR="00075A3E" w:rsidRPr="00C11890" w:rsidRDefault="00075A3E" w:rsidP="00C11890">
      <w:pPr>
        <w:pStyle w:val="a5"/>
        <w:ind w:left="-414" w:right="-284"/>
        <w:jc w:val="center"/>
        <w:rPr>
          <w:rFonts w:ascii="LiberationSerif" w:hAnsi="LiberationSerif"/>
          <w:b/>
          <w:color w:val="000000" w:themeColor="text1"/>
          <w:sz w:val="28"/>
          <w:szCs w:val="28"/>
          <w:u w:val="single"/>
        </w:rPr>
      </w:pPr>
    </w:p>
    <w:p w:rsidR="00DC4337" w:rsidRPr="00DC4337" w:rsidRDefault="00DC4337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DC4337" w:rsidRDefault="00DC4337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DC4337">
      <w:pPr>
        <w:pStyle w:val="a5"/>
        <w:ind w:left="-414" w:right="-284"/>
        <w:rPr>
          <w:rFonts w:ascii="LiberationSerif" w:hAnsi="LiberationSerif"/>
          <w:sz w:val="28"/>
          <w:szCs w:val="28"/>
        </w:rPr>
      </w:pPr>
    </w:p>
    <w:p w:rsidR="00152FB9" w:rsidRDefault="00152FB9" w:rsidP="00152FB9">
      <w:pPr>
        <w:pStyle w:val="a5"/>
        <w:ind w:left="-414" w:right="-284"/>
        <w:jc w:val="right"/>
        <w:rPr>
          <w:rFonts w:ascii="LiberationSerif" w:hAnsi="LiberationSerif"/>
          <w:sz w:val="28"/>
          <w:szCs w:val="28"/>
        </w:rPr>
      </w:pPr>
      <w:r>
        <w:rPr>
          <w:rFonts w:ascii="LiberationSerif" w:hAnsi="LiberationSerif"/>
          <w:sz w:val="28"/>
          <w:szCs w:val="28"/>
        </w:rPr>
        <w:lastRenderedPageBreak/>
        <w:t>Приложение 1</w:t>
      </w:r>
    </w:p>
    <w:p w:rsidR="00152FB9" w:rsidRDefault="00152FB9" w:rsidP="00152FB9">
      <w:pPr>
        <w:pStyle w:val="a5"/>
        <w:ind w:left="-414" w:right="-284"/>
        <w:jc w:val="center"/>
        <w:rPr>
          <w:rFonts w:ascii="LiberationSerif" w:hAnsi="LiberationSerif"/>
          <w:sz w:val="28"/>
          <w:szCs w:val="28"/>
        </w:rPr>
      </w:pPr>
      <w:r>
        <w:rPr>
          <w:rFonts w:ascii="LiberationSerif" w:hAnsi="LiberationSerif"/>
          <w:noProof/>
          <w:sz w:val="28"/>
          <w:szCs w:val="28"/>
        </w:rPr>
        <w:drawing>
          <wp:inline distT="0" distB="0" distL="0" distR="0" wp14:anchorId="3054CC5B" wp14:editId="40309C0B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7127399146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FB9" w:rsidRPr="00DC4337" w:rsidRDefault="00152FB9" w:rsidP="00152FB9">
      <w:pPr>
        <w:pStyle w:val="a5"/>
        <w:ind w:left="-414" w:right="-284"/>
        <w:jc w:val="center"/>
        <w:rPr>
          <w:rFonts w:ascii="LiberationSerif" w:hAnsi="LiberationSerif"/>
          <w:sz w:val="28"/>
          <w:szCs w:val="28"/>
        </w:rPr>
      </w:pPr>
      <w:r>
        <w:rPr>
          <w:rFonts w:ascii="LiberationSerif" w:hAnsi="LiberationSerif"/>
          <w:noProof/>
          <w:sz w:val="28"/>
          <w:szCs w:val="28"/>
        </w:rPr>
        <w:drawing>
          <wp:inline distT="0" distB="0" distL="0" distR="0" wp14:anchorId="2DBD6402" wp14:editId="55B25D31">
            <wp:extent cx="5940425" cy="334137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71273991463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614" w:rsidRPr="00C34614" w:rsidRDefault="00152FB9" w:rsidP="001272B0">
      <w:pPr>
        <w:ind w:left="-1276" w:right="-284" w:firstLine="142"/>
        <w:jc w:val="center"/>
        <w:rPr>
          <w:rFonts w:ascii="LiberationSerif" w:hAnsi="LiberationSerif"/>
          <w:sz w:val="28"/>
          <w:szCs w:val="28"/>
        </w:rPr>
      </w:pPr>
      <w:r>
        <w:rPr>
          <w:rFonts w:ascii="LiberationSerif" w:hAnsi="LiberationSerif"/>
          <w:noProof/>
          <w:sz w:val="28"/>
          <w:szCs w:val="28"/>
        </w:rPr>
        <w:lastRenderedPageBreak/>
        <w:drawing>
          <wp:inline distT="0" distB="0" distL="0" distR="0">
            <wp:extent cx="6713220" cy="404976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1275350659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7" t="10719" r="11235" b="4675"/>
                    <a:stretch/>
                  </pic:blipFill>
                  <pic:spPr bwMode="auto">
                    <a:xfrm>
                      <a:off x="0" y="0"/>
                      <a:ext cx="6725604" cy="4057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LiberationSerif" w:hAnsi="LiberationSerif"/>
          <w:noProof/>
          <w:sz w:val="28"/>
          <w:szCs w:val="28"/>
        </w:rPr>
        <w:drawing>
          <wp:inline distT="0" distB="0" distL="0" distR="0">
            <wp:extent cx="6722745" cy="4316786"/>
            <wp:effectExtent l="0" t="0" r="190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127535066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9872" cy="4321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Serif" w:hAnsi="LiberationSerif"/>
          <w:noProof/>
          <w:sz w:val="28"/>
          <w:szCs w:val="28"/>
        </w:rPr>
        <w:lastRenderedPageBreak/>
        <w:drawing>
          <wp:inline distT="0" distB="0" distL="0" distR="0">
            <wp:extent cx="6626432" cy="440436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1275350658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73" t="11631" r="13544"/>
                    <a:stretch/>
                  </pic:blipFill>
                  <pic:spPr bwMode="auto">
                    <a:xfrm>
                      <a:off x="0" y="0"/>
                      <a:ext cx="6631876" cy="4407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LiberationSerif" w:hAnsi="LiberationSerif"/>
          <w:noProof/>
          <w:sz w:val="28"/>
          <w:szCs w:val="28"/>
        </w:rPr>
        <w:drawing>
          <wp:inline distT="0" distB="0" distL="0" distR="0">
            <wp:extent cx="6704625" cy="4358005"/>
            <wp:effectExtent l="0" t="0" r="127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71275350656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3" t="13911" r="18290" b="6044"/>
                    <a:stretch/>
                  </pic:blipFill>
                  <pic:spPr bwMode="auto">
                    <a:xfrm>
                      <a:off x="0" y="0"/>
                      <a:ext cx="6710600" cy="4361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LiberationSerif" w:hAnsi="LiberationSerif"/>
          <w:noProof/>
          <w:sz w:val="28"/>
          <w:szCs w:val="28"/>
        </w:rPr>
        <w:lastRenderedPageBreak/>
        <w:drawing>
          <wp:inline distT="0" distB="0" distL="0" distR="0">
            <wp:extent cx="5940425" cy="58293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712739914564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4614" w:rsidRPr="00C34614" w:rsidSect="005D7FD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90094"/>
    <w:multiLevelType w:val="hybridMultilevel"/>
    <w:tmpl w:val="02305FF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 w15:restartNumberingAfterBreak="0">
    <w:nsid w:val="785E789F"/>
    <w:multiLevelType w:val="hybridMultilevel"/>
    <w:tmpl w:val="F96E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878"/>
    <w:rsid w:val="00022702"/>
    <w:rsid w:val="00075A3E"/>
    <w:rsid w:val="000B243D"/>
    <w:rsid w:val="001272B0"/>
    <w:rsid w:val="00136878"/>
    <w:rsid w:val="00152FB9"/>
    <w:rsid w:val="005D7FD5"/>
    <w:rsid w:val="006553B3"/>
    <w:rsid w:val="006706BA"/>
    <w:rsid w:val="006E7E57"/>
    <w:rsid w:val="00AB2AAB"/>
    <w:rsid w:val="00BA11D2"/>
    <w:rsid w:val="00C11890"/>
    <w:rsid w:val="00C34614"/>
    <w:rsid w:val="00DA0DBE"/>
    <w:rsid w:val="00DC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36279"/>
  <w15:chartTrackingRefBased/>
  <w15:docId w15:val="{5A00FF51-99CD-484F-AD44-2878E982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43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B243D"/>
    <w:rPr>
      <w:b/>
      <w:bCs/>
    </w:rPr>
  </w:style>
  <w:style w:type="character" w:styleId="a4">
    <w:name w:val="Emphasis"/>
    <w:qFormat/>
    <w:rsid w:val="000B243D"/>
    <w:rPr>
      <w:i/>
      <w:iCs/>
    </w:rPr>
  </w:style>
  <w:style w:type="paragraph" w:styleId="a5">
    <w:name w:val="List Paragraph"/>
    <w:basedOn w:val="a"/>
    <w:uiPriority w:val="34"/>
    <w:qFormat/>
    <w:rsid w:val="000B24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2024-04-10T09:05:00Z</dcterms:created>
  <dcterms:modified xsi:type="dcterms:W3CDTF">2024-04-10T13:42:00Z</dcterms:modified>
</cp:coreProperties>
</file>