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6C68">
      <w:pPr>
        <w:spacing w:before="240" w:line="25" w:lineRule="atLeast"/>
        <w:contextualSpacing/>
        <w:jc w:val="center"/>
        <w:outlineLvl w:val="0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  <w:t xml:space="preserve">МУНИЦИПАЛЬНОЕ АВТОНОМНОЕ ДОШКОЛЬНОЕ ОБРАЗОВАТЕЛЬНОЕ УЧРЕЖДЕНИЕ ДЕТСКИЙ САД №41 ГОРОДСКОГО ОКРУГА ГОРОД НЕФТЕКАМСК РЕСПУБЛИКИ БАШКОРТОСТАН </w:t>
      </w:r>
    </w:p>
    <w:p w14:paraId="6E49B414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14:paraId="1B7AA504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7B7B0A51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585FF2E0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70F850FC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44F89E19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35583129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47F5965F">
      <w:pPr>
        <w:spacing w:line="25" w:lineRule="atLeast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44A19E22">
      <w:pPr>
        <w:spacing w:line="25" w:lineRule="atLeast"/>
        <w:jc w:val="center"/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44"/>
          <w:szCs w:val="44"/>
          <w:lang w:eastAsia="ru-RU"/>
        </w:rPr>
        <w:t>ПЕДАГОГИЧЕСКИЙ ПРОЕКТ</w:t>
      </w:r>
    </w:p>
    <w:p w14:paraId="6449BC95">
      <w:pPr>
        <w:spacing w:line="25" w:lineRule="atLeast"/>
        <w:jc w:val="center"/>
        <w:rPr>
          <w:rFonts w:ascii="Times New Roman" w:hAnsi="Times New Roman" w:eastAsia="Times New Roman" w:cs="Times New Roman"/>
          <w:b/>
          <w:bCs/>
          <w:kern w:val="36"/>
          <w:sz w:val="52"/>
          <w:szCs w:val="52"/>
          <w:lang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52"/>
          <w:szCs w:val="52"/>
          <w:lang w:eastAsia="ru-RU"/>
        </w:rPr>
        <w:t>«РАЗГОВОР О ВАЖНОМ»</w:t>
      </w:r>
    </w:p>
    <w:p w14:paraId="1BAC48D9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09EBB8CD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636D95C3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734CF8AE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5BACCE41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2448432F">
      <w:pPr>
        <w:spacing w:line="25" w:lineRule="atLeast"/>
        <w:jc w:val="center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</w:p>
    <w:p w14:paraId="64D9496B">
      <w:pPr>
        <w:spacing w:line="25" w:lineRule="atLeast"/>
        <w:ind w:firstLine="3119"/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  <w:t>АВТОР</w:t>
      </w:r>
      <w:bookmarkStart w:id="0" w:name="_GoBack"/>
      <w:bookmarkEnd w:id="0"/>
      <w:r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  <w:t>: ГАЗИЗОВА МАРГАРИТА РИМОВНА</w:t>
      </w:r>
    </w:p>
    <w:p w14:paraId="5304DB08">
      <w:pPr>
        <w:spacing w:line="25" w:lineRule="atLeast"/>
        <w:ind w:firstLine="3119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59E07FDC">
      <w:pPr>
        <w:spacing w:line="25" w:lineRule="atLeast"/>
        <w:ind w:firstLine="3119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64615E5D">
      <w:pPr>
        <w:spacing w:line="25" w:lineRule="atLeast"/>
        <w:ind w:firstLine="3119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785B905F">
      <w:pPr>
        <w:spacing w:line="25" w:lineRule="atLeast"/>
        <w:ind w:firstLine="3119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39661EE2">
      <w:pPr>
        <w:spacing w:line="25" w:lineRule="atLeast"/>
        <w:ind w:firstLine="3119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</w:p>
    <w:p w14:paraId="15E3176E">
      <w:pPr>
        <w:spacing w:line="240" w:lineRule="auto"/>
        <w:contextualSpacing/>
        <w:jc w:val="center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kern w:val="36"/>
          <w:sz w:val="28"/>
          <w:szCs w:val="28"/>
          <w:lang w:eastAsia="ru-RU"/>
        </w:rPr>
        <w:t>НЕФТЕКАМСК, 2023г.</w:t>
      </w:r>
      <w:r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  <w:br w:type="page"/>
      </w:r>
      <w:r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eastAsia="ru-RU"/>
        </w:rPr>
        <w:t>Педагогический проект «Разговор о важном!»</w:t>
      </w:r>
    </w:p>
    <w:p w14:paraId="751C2376">
      <w:pPr>
        <w:spacing w:before="24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06C7EF00">
      <w:pPr>
        <w:spacing w:after="0" w:line="240" w:lineRule="auto"/>
        <w:ind w:firstLine="85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В настоящее время Россия переживает один из непростых исторических периодов. Самая большая опасность, подстерегающая наше общество, не в смене политической системы и в неустойчивом развитии экономики, а в разрушении духовно-нравственных основ личности.</w:t>
      </w:r>
    </w:p>
    <w:p w14:paraId="63F26DBA">
      <w:pPr>
        <w:shd w:val="clear" w:color="auto" w:fill="FFFFFF"/>
        <w:spacing w:before="100" w:beforeAutospacing="1" w:after="150" w:line="240" w:lineRule="auto"/>
        <w:ind w:firstLine="85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Современные родители настолько заняты своими проблемами, работой, карьерным ростом, что не могут подчас выкроить нескольких минут, чтобы поговорить с ребенком по душам, почитать ему книгу, дать элементарные представления о добре и зле. И дети общаются чаще всего с телевизором или компьютером! Они привыкли получать все и сразу. А проявлять любовь, уважение, сострадание, доброту – этому нужно учить.</w:t>
      </w:r>
    </w:p>
    <w:p w14:paraId="1589C8FB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проекта</w:t>
      </w:r>
    </w:p>
    <w:p w14:paraId="1572B4B8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Проект «Разговор о важном» направлен на нравственно-патриотическое воспитание старших дошкольников.</w:t>
      </w:r>
    </w:p>
    <w:p w14:paraId="557309C0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Патриотизм – это чувство любви к Родине, ощущение себя неотъемлемой частью Отечества. Гордость за свою Родину, любовь к родному краю, уважение традиций, понимание неповторимости культуры своего народа, почитание героев – все это входит в понятие «патриотизм».</w:t>
      </w:r>
    </w:p>
    <w:p w14:paraId="345B49B4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детства. Очень важно, чтобы ребенок уже в дошкольном возрасте почувствовал личную ответственность за родную землю и ее будущее. Нельзя быть патриотом, не чувствуя связи с Родиной, не зная, как любили, берегли и защищали ее наши предки, наши отцы и деды. Без уважения к истории своего Отечества нельзя воспитать у детей чувства собственного достоинства и уверенности в себе.</w:t>
      </w:r>
    </w:p>
    <w:p w14:paraId="072929F2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 сожалению, с каждым днем утрачивается связь поколений, очень мало осталось в живых фронтовиков, героев войны. Детям нужно рассказать о Великой Отечественной войне, о защитниках родины – ветеранах, о том,  как протекала жизнь в военное время, военном оружии, о форме одежды военных, о победе.</w:t>
      </w:r>
    </w:p>
    <w:p w14:paraId="292C368F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Сроки реализации проекта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долгосрочный (с октября по май)</w:t>
      </w:r>
    </w:p>
    <w:p w14:paraId="75FCA40C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Участники проекта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воспитанники подготовительных к школе групп, педагоги, родители воспитанников.</w:t>
      </w:r>
    </w:p>
    <w:p w14:paraId="5BE0E7AD">
      <w:pPr>
        <w:autoSpaceDE w:val="0"/>
        <w:autoSpaceDN w:val="0"/>
        <w:adjustRightInd w:val="0"/>
        <w:spacing w:before="240" w:line="240" w:lineRule="auto"/>
        <w:ind w:left="-142" w:right="-1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Многие годы в детских садах уделяется  недостаточно внимания воспитанию воспитанников  как патриотов своего отечества. Проблемы нравственно-патриотического воспитания отошли на второй план, что недопустимо в процессе развития и воспитания человека и гражданина своего отечества. 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</w:t>
      </w:r>
    </w:p>
    <w:p w14:paraId="2535808F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Цели и задачи проекта</w:t>
      </w:r>
    </w:p>
    <w:p w14:paraId="74D7D23E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>
        <w:rPr>
          <w:rFonts w:ascii="Times New Roman" w:hAnsi="Times New Roman" w:cs="Times New Roman"/>
          <w:sz w:val="28"/>
          <w:szCs w:val="28"/>
        </w:rPr>
        <w:t>Содействие формированию интереса к отечественной истории и уважительного отношения к нравственным ценностям прошлых поколений, повышение уровня исторической грамотности посредством проведения комплекса патриотически – просветительских мероприятий у дошкольников подготовительной группы</w:t>
      </w:r>
    </w:p>
    <w:p w14:paraId="29C4D51E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DD31344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Задачи</w:t>
      </w:r>
    </w:p>
    <w:p w14:paraId="230F0A4B">
      <w:pPr>
        <w:numPr>
          <w:ilvl w:val="0"/>
          <w:numId w:val="1"/>
        </w:numPr>
        <w:spacing w:before="24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знаний у дошкольников об исторических событиях, фактах Великой Отечественной Войны, истории семьи, страны и родного края.</w:t>
      </w:r>
    </w:p>
    <w:p w14:paraId="4B446C6D">
      <w:pPr>
        <w:pStyle w:val="10"/>
        <w:numPr>
          <w:ilvl w:val="0"/>
          <w:numId w:val="1"/>
        </w:numPr>
        <w:spacing w:before="24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 подготовительные и организационные мероприятия для решения, поставленной цели с использованием фото и видео  материалов прошлых лет; разработать структуру и содержательные аспекты сценариев мероприятий.</w:t>
      </w:r>
    </w:p>
    <w:p w14:paraId="55DCE909">
      <w:pPr>
        <w:numPr>
          <w:ilvl w:val="0"/>
          <w:numId w:val="1"/>
        </w:numPr>
        <w:spacing w:before="24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бесед, игр для формирования нравственно-патриотических чувств детей в подготовительных к школе группах;</w:t>
      </w:r>
    </w:p>
    <w:p w14:paraId="3E66C216">
      <w:pPr>
        <w:pStyle w:val="10"/>
        <w:numPr>
          <w:ilvl w:val="0"/>
          <w:numId w:val="1"/>
        </w:numPr>
        <w:spacing w:before="24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музеев города и детского сада;</w:t>
      </w:r>
    </w:p>
    <w:p w14:paraId="144368E7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проекта</w:t>
      </w:r>
      <w:r>
        <w:rPr>
          <w:rFonts w:ascii="Times New Roman" w:hAnsi="Times New Roman" w:cs="Times New Roman"/>
          <w:sz w:val="28"/>
          <w:szCs w:val="28"/>
        </w:rPr>
        <w:t>: дети 6-7 лет.</w:t>
      </w:r>
    </w:p>
    <w:p w14:paraId="6353155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проекта</w:t>
      </w:r>
      <w:r>
        <w:rPr>
          <w:rFonts w:ascii="Times New Roman" w:hAnsi="Times New Roman" w:cs="Times New Roman"/>
          <w:sz w:val="28"/>
          <w:szCs w:val="28"/>
        </w:rPr>
        <w:t>: нравственно-патриотическое воспитание детей подготовительной группы.</w:t>
      </w:r>
    </w:p>
    <w:p w14:paraId="74BE150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sz w:val="28"/>
          <w:szCs w:val="28"/>
        </w:rPr>
        <w:t xml:space="preserve">: патриотическое воспитание должно носить комплексный характер, пронизывать все виды деятельности дошкольника, осуществляться в повседневной жизни, на непосредственно – образовательной деятельности по познанию окружающего мира. Наличие таких деятельностей является непременным условием полноценного патриотического воспитания, осуществляемого в системе. В противном случае знания детей остануться путанными, отрывчатыми, неполными. </w:t>
      </w:r>
    </w:p>
    <w:p w14:paraId="5E52E948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Принципы проекта:</w:t>
      </w:r>
    </w:p>
    <w:p w14:paraId="2F92F3E5">
      <w:pPr>
        <w:pStyle w:val="10"/>
        <w:numPr>
          <w:ilvl w:val="0"/>
          <w:numId w:val="2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Историзма: соблюдение хронологии описываемых явлений и дат.</w:t>
      </w:r>
    </w:p>
    <w:p w14:paraId="034FDD8E">
      <w:pPr>
        <w:pStyle w:val="10"/>
        <w:numPr>
          <w:ilvl w:val="0"/>
          <w:numId w:val="2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Гуманизации: ориентация на общечеловеческие ценности.</w:t>
      </w:r>
    </w:p>
    <w:p w14:paraId="3DEA731F">
      <w:pPr>
        <w:pStyle w:val="10"/>
        <w:numPr>
          <w:ilvl w:val="0"/>
          <w:numId w:val="2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Дифференциации: создание оптимальных условий для самореализации каждого воспитанника в процессе освоения знаний о Великой Отечественной войне.</w:t>
      </w:r>
    </w:p>
    <w:p w14:paraId="6650C216">
      <w:pPr>
        <w:pStyle w:val="10"/>
        <w:numPr>
          <w:ilvl w:val="0"/>
          <w:numId w:val="2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Интегративности: сотрудничество с семьей, библиотекой, сочетание разных видов деятельности.</w:t>
      </w:r>
    </w:p>
    <w:p w14:paraId="1C7DF09C">
      <w:pPr>
        <w:pStyle w:val="10"/>
        <w:numPr>
          <w:ilvl w:val="0"/>
          <w:numId w:val="2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Наглядности: изготовление ряда пособий и игр, мультимедийной презентации на основе исторического материала.</w:t>
      </w:r>
    </w:p>
    <w:p w14:paraId="6B7E17FC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Ожидаемые результаты:</w:t>
      </w:r>
    </w:p>
    <w:p w14:paraId="392E8861">
      <w:pPr>
        <w:tabs>
          <w:tab w:val="left" w:pos="851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</w:rPr>
        <w:t>На уровне ребенка:</w:t>
      </w:r>
    </w:p>
    <w:p w14:paraId="78F85961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Сформируется внимательное и уважительное отношение у дошкольников к ветеранам и пожилым людям, желание оказывать им посильную помощь.</w:t>
      </w:r>
    </w:p>
    <w:p w14:paraId="0266245F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Сформированы знания о символике родной страны – России (флаг, герб, гимн, георгиевская лента и др.)</w:t>
      </w:r>
    </w:p>
    <w:p w14:paraId="32C532E7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Рассматривают произведения искусства, слушают музыкальные произведения;</w:t>
      </w:r>
    </w:p>
    <w:p w14:paraId="5FAC2F59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Сформирован устойчивый интерес к новой информации о том, что его окружает, о семье,  о родном городе, стране, о людях оставивших свой след в истории родного края.</w:t>
      </w:r>
    </w:p>
    <w:p w14:paraId="4BA5DB36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Сопереживают персонажам исторических рассказов о героях воинах.</w:t>
      </w:r>
    </w:p>
    <w:p w14:paraId="3C2E02EB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Эмоционально реагируют на произведения изобразительного искусства.</w:t>
      </w:r>
    </w:p>
    <w:p w14:paraId="58149D1E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Понимание важности праздника – Дня Победы в жизни российского человека.</w:t>
      </w:r>
    </w:p>
    <w:p w14:paraId="34DC12FE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Оформление выставки   детского творчества ко Дню Победы, ко Дню Космонавтики</w:t>
      </w:r>
    </w:p>
    <w:p w14:paraId="740E6AF4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567" w:right="26" w:firstLine="65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Имеют представление о родном крае и его достопримечательностях, о преемственности поколений в том числе – защитников Отечества.</w:t>
      </w:r>
    </w:p>
    <w:p w14:paraId="53D67185">
      <w:pPr>
        <w:pStyle w:val="10"/>
        <w:tabs>
          <w:tab w:val="left" w:pos="851"/>
        </w:tabs>
        <w:spacing w:before="240" w:after="160" w:line="240" w:lineRule="auto"/>
        <w:ind w:left="567" w:firstLine="65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уровне педагога:</w:t>
      </w:r>
    </w:p>
    <w:p w14:paraId="1D227A3E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качество методического сопровождения, самосовершенствование профессионального мастерства, включенного в новую деятельность и введение его в практику работы детского сада.</w:t>
      </w:r>
    </w:p>
    <w:p w14:paraId="6E1D0CD2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уровень ответственности педагогов за формирование у детей патриотических чувств, гражданской позиции.</w:t>
      </w:r>
    </w:p>
    <w:p w14:paraId="584145AD">
      <w:pPr>
        <w:tabs>
          <w:tab w:val="left" w:pos="851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</w:rPr>
        <w:t>На уровне родителей воспитанников:</w:t>
      </w:r>
    </w:p>
    <w:p w14:paraId="69277426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уровень ответственности родителей за формирование у детей патриотических чувств, гражданской позиции.</w:t>
      </w:r>
    </w:p>
    <w:p w14:paraId="55063DD1">
      <w:pPr>
        <w:tabs>
          <w:tab w:val="left" w:pos="851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На уровне педагогических технологий: </w:t>
      </w:r>
    </w:p>
    <w:p w14:paraId="753E9B09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методов, приемов, средств и форм патриотического воспитания дошкольников.</w:t>
      </w:r>
    </w:p>
    <w:p w14:paraId="0A05D1D8">
      <w:pPr>
        <w:pStyle w:val="10"/>
        <w:tabs>
          <w:tab w:val="left" w:pos="851"/>
        </w:tabs>
        <w:spacing w:before="240" w:after="160" w:line="240" w:lineRule="auto"/>
        <w:ind w:left="567" w:firstLine="65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 уровне предметно-пространственной среды:</w:t>
      </w:r>
    </w:p>
    <w:p w14:paraId="33A640A5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материально - технической базы для плодотворной работы по данной теме;</w:t>
      </w:r>
    </w:p>
    <w:p w14:paraId="1E24131E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фото-выставки   города-герои  ко Дню Победы;</w:t>
      </w:r>
    </w:p>
    <w:p w14:paraId="74AEF6B4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 «Платок памяти» в музейном комплексе;</w:t>
      </w:r>
    </w:p>
    <w:p w14:paraId="7CE5C6F4">
      <w:pPr>
        <w:pStyle w:val="10"/>
        <w:numPr>
          <w:ilvl w:val="0"/>
          <w:numId w:val="3"/>
        </w:numPr>
        <w:tabs>
          <w:tab w:val="left" w:pos="851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экспозиции в музейно-выставочном комплексе ДОУ «Военная техника».</w:t>
      </w:r>
    </w:p>
    <w:p w14:paraId="67A16002">
      <w:pPr>
        <w:spacing w:before="240" w:line="240" w:lineRule="auto"/>
        <w:ind w:left="4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Методы проекта:</w:t>
      </w:r>
    </w:p>
    <w:p w14:paraId="662D9EFB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Беседы;</w:t>
      </w:r>
    </w:p>
    <w:p w14:paraId="2B932FB6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Объяснительно – иллюстративные;</w:t>
      </w:r>
    </w:p>
    <w:p w14:paraId="02CDE2CB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Выставки рисунков, поделок;</w:t>
      </w:r>
    </w:p>
    <w:p w14:paraId="48F639B6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Чтение и прослушивание литературных произведений (стихов, рассказов,);</w:t>
      </w:r>
    </w:p>
    <w:p w14:paraId="76CFF712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Демонстрационные;</w:t>
      </w:r>
    </w:p>
    <w:p w14:paraId="44BEABE8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Игры;</w:t>
      </w:r>
    </w:p>
    <w:p w14:paraId="3BA210BC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Спортивные соревнования и развлечения;</w:t>
      </w:r>
    </w:p>
    <w:p w14:paraId="3BC01703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 xml:space="preserve">•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Литературно-развлекательные мероприятия (праздники, развлечения);</w:t>
      </w:r>
    </w:p>
    <w:p w14:paraId="2117D975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Творческая деятельность детей самостоятельная и с родителями;</w:t>
      </w:r>
    </w:p>
    <w:p w14:paraId="36A634CB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Экскурсии;</w:t>
      </w:r>
    </w:p>
    <w:p w14:paraId="68588582">
      <w:pPr>
        <w:spacing w:before="240" w:line="240" w:lineRule="auto"/>
        <w:ind w:left="426" w:right="26" w:firstLine="652"/>
        <w:contextualSpacing/>
        <w:jc w:val="both"/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676A6C"/>
          <w:sz w:val="28"/>
          <w:szCs w:val="28"/>
          <w:lang w:eastAsia="ru-RU"/>
        </w:rPr>
        <w:t>•    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Анкетирование.</w:t>
      </w:r>
    </w:p>
    <w:p w14:paraId="676120C7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Организация деятельности над проектом.</w:t>
      </w:r>
    </w:p>
    <w:p w14:paraId="06125E04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 Деятельность педагогов.</w:t>
      </w:r>
    </w:p>
    <w:p w14:paraId="095EF663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Подготовка методических и дидактических материалов.</w:t>
      </w:r>
    </w:p>
    <w:p w14:paraId="7C481920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Проведение интересных занятий, организация выставок.</w:t>
      </w:r>
    </w:p>
    <w:p w14:paraId="1C1BDF0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Отражение данной тематики при создании тематического планирования учебной программы.</w:t>
      </w:r>
    </w:p>
    <w:p w14:paraId="075DABE6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Чтение художественной литературы: С Алексеев "Они защищали Москву", Л.Кассиль "Твои защитники", С.Михалков "День Победы", заучивание стихов к празднику.</w:t>
      </w:r>
    </w:p>
    <w:p w14:paraId="5F362163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Индивидуальные и коллективные беседа о Великой Отечественной войне.</w:t>
      </w:r>
    </w:p>
    <w:p w14:paraId="63F2D8E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Слушание песен военно-патриотической тематики.</w:t>
      </w:r>
    </w:p>
    <w:p w14:paraId="216198D2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Тематическое содержание книжного уголка.</w:t>
      </w:r>
    </w:p>
    <w:p w14:paraId="4C0EB50F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Подбор открыток, иллюстраций, фотографий для оформления альбомов «Наша Армия родная».</w:t>
      </w:r>
    </w:p>
    <w:p w14:paraId="15C009CB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Рассматривание открыток, иллюстраций с изображением родов войск, памятников воинам, обелисков.</w:t>
      </w:r>
    </w:p>
    <w:p w14:paraId="54A289B3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Прослушивание музыкальных произведений: марши - Д.Кабалевский "Марш" (детский), П.Чайковский "Марш деревянных солдатиков", Г.Свиридов "Военный марш", В.Агапкин "Прощание славянки".</w:t>
      </w:r>
    </w:p>
    <w:p w14:paraId="270F0FC6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Деятельность детей.</w:t>
      </w:r>
    </w:p>
    <w:p w14:paraId="5505E159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Участие в конкурсах, праздниках, беседах.</w:t>
      </w:r>
    </w:p>
    <w:p w14:paraId="2A5DCB68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Самостоятельная художественная деятельность, изготовление поделок на военные темы в подарок папе, дедушке, выставка рисунков детей.</w:t>
      </w:r>
    </w:p>
    <w:p w14:paraId="73460190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Заучивание пословиц и поговорок о чести, долге, солдатской службе, дружбе и товариществе, предложенных педагогами; рисование понравившихся сюжетов на военную тему по прочитанным произведениям.</w:t>
      </w:r>
    </w:p>
    <w:p w14:paraId="3D444D5B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Исполнение сюжетно-ролевых игр "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Пограничники", "Моряки".</w:t>
      </w:r>
    </w:p>
    <w:p w14:paraId="5DC0877B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 Деятельность родителей.</w:t>
      </w:r>
    </w:p>
    <w:p w14:paraId="3FF046C4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Участие во всех мероприятиях, организуемых в группе.</w:t>
      </w:r>
    </w:p>
    <w:p w14:paraId="2CF842BD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Рисование с детьми сюжетов на военную тему.</w:t>
      </w:r>
    </w:p>
    <w:p w14:paraId="6FF4F900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•Подборка детьми вместе с родителями исторического материала (фотографий, писем) о своих родственниках, принимавших участие в исторических боевых традициях.</w:t>
      </w:r>
    </w:p>
    <w:p w14:paraId="4BDD5C1A">
      <w:pPr>
        <w:pStyle w:val="10"/>
        <w:numPr>
          <w:ilvl w:val="0"/>
          <w:numId w:val="4"/>
        </w:numPr>
        <w:spacing w:before="24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Пополнение «Книги памяти» музея детского сада</w:t>
      </w:r>
    </w:p>
    <w:p w14:paraId="3B0F4233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Возможные риски реализации проекта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9"/>
        <w:gridCol w:w="4676"/>
      </w:tblGrid>
      <w:tr w14:paraId="54ACE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9" w:type="dxa"/>
            <w:vAlign w:val="center"/>
          </w:tcPr>
          <w:p w14:paraId="08660342">
            <w:pPr>
              <w:pStyle w:val="11"/>
              <w:spacing w:before="240" w:beforeAutospacing="0" w:after="160" w:afterAutospacing="0"/>
              <w:ind w:firstLine="652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12"/>
                <w:b/>
                <w:bCs/>
                <w:color w:val="00000A"/>
                <w:sz w:val="28"/>
                <w:szCs w:val="28"/>
              </w:rPr>
              <w:t>Возможные риски</w:t>
            </w:r>
          </w:p>
        </w:tc>
        <w:tc>
          <w:tcPr>
            <w:tcW w:w="4676" w:type="dxa"/>
            <w:vAlign w:val="center"/>
          </w:tcPr>
          <w:p w14:paraId="191E16EB">
            <w:pPr>
              <w:pStyle w:val="11"/>
              <w:spacing w:before="240" w:beforeAutospacing="0" w:after="160" w:afterAutospacing="0"/>
              <w:ind w:firstLine="652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12"/>
                <w:b/>
                <w:bCs/>
                <w:color w:val="00000A"/>
                <w:sz w:val="28"/>
                <w:szCs w:val="28"/>
              </w:rPr>
              <w:t>Способы их преодоления</w:t>
            </w:r>
          </w:p>
        </w:tc>
      </w:tr>
      <w:tr w14:paraId="0468B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9" w:type="dxa"/>
            <w:vAlign w:val="center"/>
          </w:tcPr>
          <w:p w14:paraId="4F94D387">
            <w:pPr>
              <w:pStyle w:val="13"/>
              <w:spacing w:before="240" w:beforeAutospacing="0" w:after="16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14"/>
                <w:color w:val="000000"/>
                <w:sz w:val="28"/>
                <w:szCs w:val="28"/>
              </w:rPr>
              <w:t>Недостаточные условия (материала, наглядности, мероприятий) для работы по теме</w:t>
            </w:r>
          </w:p>
        </w:tc>
        <w:tc>
          <w:tcPr>
            <w:tcW w:w="4676" w:type="dxa"/>
            <w:vAlign w:val="center"/>
          </w:tcPr>
          <w:p w14:paraId="28216A16">
            <w:pPr>
              <w:pStyle w:val="11"/>
              <w:spacing w:before="240" w:beforeAutospacing="0" w:after="160" w:afterAutospacing="0"/>
              <w:ind w:left="96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Использование дополнительных источников, информации (интернет ресурсы)</w:t>
            </w:r>
          </w:p>
        </w:tc>
      </w:tr>
      <w:tr w14:paraId="2550E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</w:trPr>
        <w:tc>
          <w:tcPr>
            <w:tcW w:w="4669" w:type="dxa"/>
            <w:vAlign w:val="center"/>
          </w:tcPr>
          <w:p w14:paraId="4543B844">
            <w:pPr>
              <w:pStyle w:val="11"/>
              <w:spacing w:before="240" w:beforeAutospacing="0" w:after="16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14"/>
                <w:color w:val="000000"/>
                <w:sz w:val="28"/>
                <w:szCs w:val="28"/>
              </w:rPr>
              <w:t>Пассивная позиция родителей в нравственно-патриотическом воспитании детей</w:t>
            </w:r>
          </w:p>
        </w:tc>
        <w:tc>
          <w:tcPr>
            <w:tcW w:w="4676" w:type="dxa"/>
            <w:vAlign w:val="center"/>
          </w:tcPr>
          <w:p w14:paraId="532CC08D">
            <w:pPr>
              <w:pStyle w:val="11"/>
              <w:spacing w:before="240" w:beforeAutospacing="0" w:after="16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</w:t>
            </w:r>
            <w:r>
              <w:rPr>
                <w:rStyle w:val="15"/>
                <w:color w:val="000000"/>
                <w:sz w:val="28"/>
                <w:szCs w:val="28"/>
              </w:rPr>
              <w:t>ривлечение родительской общественности к участию в патриотическом воспитании дошкольников</w:t>
            </w:r>
          </w:p>
        </w:tc>
      </w:tr>
    </w:tbl>
    <w:p w14:paraId="435766E0">
      <w:pPr>
        <w:spacing w:before="240" w:line="240" w:lineRule="auto"/>
        <w:ind w:right="26"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40938E6">
      <w:pPr>
        <w:spacing w:before="240" w:line="240" w:lineRule="auto"/>
        <w:ind w:firstLine="65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этапы реализации проекта</w:t>
      </w:r>
    </w:p>
    <w:p w14:paraId="0CC5DA17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 этап «Подготовительный»</w:t>
      </w:r>
      <w:r>
        <w:rPr>
          <w:rFonts w:ascii="Times New Roman" w:hAnsi="Times New Roman" w:cs="Times New Roman"/>
          <w:sz w:val="28"/>
          <w:szCs w:val="28"/>
        </w:rPr>
        <w:t xml:space="preserve"> – накопление знаний </w:t>
      </w:r>
    </w:p>
    <w:p w14:paraId="6839A159">
      <w:pPr>
        <w:tabs>
          <w:tab w:val="left" w:pos="426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Погружение в проблему. Данный этап направлен на реализацию двух направлений: методическое оснащение и мотивация детей и родителей к предстоящей деятельности.</w:t>
      </w:r>
    </w:p>
    <w:p w14:paraId="7115E53C">
      <w:pPr>
        <w:tabs>
          <w:tab w:val="left" w:pos="426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Определение темы проекта;</w:t>
      </w:r>
    </w:p>
    <w:p w14:paraId="0794BAB2">
      <w:pPr>
        <w:tabs>
          <w:tab w:val="left" w:pos="426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Формулирование целей и задач проекта;</w:t>
      </w:r>
    </w:p>
    <w:p w14:paraId="1A523514">
      <w:pPr>
        <w:tabs>
          <w:tab w:val="left" w:pos="426"/>
        </w:tabs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Подбор необходимого материала.</w:t>
      </w:r>
    </w:p>
    <w:p w14:paraId="1883BFDE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II этап «Основной»</w:t>
      </w:r>
      <w:r>
        <w:rPr>
          <w:rFonts w:ascii="Times New Roman" w:hAnsi="Times New Roman" w:cs="Times New Roman"/>
          <w:sz w:val="28"/>
          <w:szCs w:val="28"/>
        </w:rPr>
        <w:t xml:space="preserve">  -  организационно-практический</w:t>
      </w:r>
    </w:p>
    <w:p w14:paraId="44B822E5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Рассматривание иллюстраций, книг, фотографий о войне;</w:t>
      </w:r>
    </w:p>
    <w:p w14:paraId="5E9DBCD1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Беседы и просмотр презентаций о Дне Победы, о войне;</w:t>
      </w:r>
    </w:p>
    <w:p w14:paraId="1BF93A88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Организованная образовательная деятельность:</w:t>
      </w:r>
    </w:p>
    <w:p w14:paraId="20F230E3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познавательному развитию (ознакомление с предметным окружением и социальным миром) по заданной теме;</w:t>
      </w:r>
    </w:p>
    <w:p w14:paraId="45B1130B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художественно-эстетическому развитию (лепка, аппликация, рисование) по заданной теме;</w:t>
      </w:r>
    </w:p>
    <w:p w14:paraId="17B249E2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НОД по речевому развитию (составление рассказов по картинкам, пословицы, поговорки о Родине, о Великой Отечественной войне и т.д.) по заданной теме</w:t>
      </w:r>
    </w:p>
    <w:p w14:paraId="5D6FFE9D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Чтение художественной литературы на тему ВОВ и Дня Победы;</w:t>
      </w:r>
    </w:p>
    <w:p w14:paraId="47205325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Экскурсия в музей  ДОУ «Дружная семья»;</w:t>
      </w:r>
    </w:p>
    <w:p w14:paraId="78130279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Интервьюирование детей с целью выявления уровня знаний о ВОВ.</w:t>
      </w:r>
    </w:p>
    <w:p w14:paraId="72EC8F6D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Рекомендации родителям к просмотру с детьми художественных фильмов о войне 1945 г.</w:t>
      </w:r>
    </w:p>
    <w:p w14:paraId="21A46AB3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Слушание музыкальных произведений на военную тематику.</w:t>
      </w:r>
    </w:p>
    <w:p w14:paraId="4AEF51AE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III этап – «Заключительный»</w:t>
      </w:r>
      <w:r>
        <w:rPr>
          <w:rFonts w:ascii="Times New Roman" w:hAnsi="Times New Roman" w:cs="Times New Roman"/>
          <w:sz w:val="28"/>
          <w:szCs w:val="28"/>
        </w:rPr>
        <w:t xml:space="preserve"> (продукт проектной деятельности)</w:t>
      </w:r>
    </w:p>
    <w:p w14:paraId="5E04DCD9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 Фото-выставка «Города-герои» в музее ДОУ (альбомы);</w:t>
      </w:r>
    </w:p>
    <w:p w14:paraId="4ECF0F65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Экспозиция в музее ДОУ «Военная выставка» </w:t>
      </w:r>
    </w:p>
    <w:p w14:paraId="71122869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Экспозиция  в музее ДОУ «Куклы в военной форме»;</w:t>
      </w:r>
    </w:p>
    <w:p w14:paraId="51AA5F9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4.Атрибуты военного времени </w:t>
      </w:r>
    </w:p>
    <w:p w14:paraId="111BA24A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Поздравление ветерана с Днем Победы;</w:t>
      </w:r>
    </w:p>
    <w:p w14:paraId="099DFE8D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Бессмертный полк.</w:t>
      </w:r>
    </w:p>
    <w:p w14:paraId="7B04AD9A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Реализация проекта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6662"/>
      </w:tblGrid>
      <w:tr w14:paraId="2994B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7DAB206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2" w:type="dxa"/>
          </w:tcPr>
          <w:p w14:paraId="4DBE0F0C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мероприятия</w:t>
            </w:r>
          </w:p>
        </w:tc>
      </w:tr>
      <w:tr w14:paraId="2E059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1E67871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14:paraId="28F6F993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«Мой дом, моя улица…»</w:t>
            </w:r>
          </w:p>
        </w:tc>
      </w:tr>
      <w:tr w14:paraId="21ABD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242FE66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14:paraId="4C507048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«Мой город Нефтекамск»</w:t>
            </w:r>
          </w:p>
        </w:tc>
      </w:tr>
      <w:tr w14:paraId="674FB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F98FFEE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14:paraId="1852253F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«Достопримечательности Нефтекамска»</w:t>
            </w:r>
          </w:p>
        </w:tc>
      </w:tr>
      <w:tr w14:paraId="1C4C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898F9F2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62" w:type="dxa"/>
          </w:tcPr>
          <w:p w14:paraId="2DF22F68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детского сада «Дружная семья»</w:t>
            </w:r>
          </w:p>
        </w:tc>
      </w:tr>
      <w:tr w14:paraId="18452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B044893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2" w:type="dxa"/>
          </w:tcPr>
          <w:p w14:paraId="0D3AA9FE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«Собери пазлы»</w:t>
            </w:r>
          </w:p>
        </w:tc>
      </w:tr>
      <w:tr w14:paraId="641D2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B0178D5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62" w:type="dxa"/>
          </w:tcPr>
          <w:p w14:paraId="44B4CDF7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«Мой родной Башкортостан»</w:t>
            </w:r>
          </w:p>
        </w:tc>
      </w:tr>
      <w:tr w14:paraId="244E4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18CBD28E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62" w:type="dxa"/>
          </w:tcPr>
          <w:p w14:paraId="4009C48F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ко Дню Республики</w:t>
            </w:r>
          </w:p>
        </w:tc>
      </w:tr>
      <w:tr w14:paraId="19B26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68AB662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62" w:type="dxa"/>
          </w:tcPr>
          <w:p w14:paraId="6DD3F2D0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«День народного единства»</w:t>
            </w:r>
          </w:p>
        </w:tc>
      </w:tr>
      <w:tr w14:paraId="09E6F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51D147A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62" w:type="dxa"/>
          </w:tcPr>
          <w:p w14:paraId="25F0573B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«Шежере – моя родословная»</w:t>
            </w:r>
          </w:p>
        </w:tc>
      </w:tr>
      <w:tr w14:paraId="26A08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03A16DA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62" w:type="dxa"/>
          </w:tcPr>
          <w:p w14:paraId="4A832AE8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«Папа, мама, я – дружная семья»</w:t>
            </w:r>
          </w:p>
        </w:tc>
      </w:tr>
      <w:tr w14:paraId="00FDA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52EBD7D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62" w:type="dxa"/>
          </w:tcPr>
          <w:p w14:paraId="1BDCF1D2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конкурс «Семья и семейные ценности»</w:t>
            </w:r>
          </w:p>
        </w:tc>
      </w:tr>
      <w:tr w14:paraId="2095B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31D09B8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662" w:type="dxa"/>
          </w:tcPr>
          <w:p w14:paraId="5F9A2C08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«Верю в тебя!»</w:t>
            </w:r>
          </w:p>
        </w:tc>
      </w:tr>
      <w:tr w14:paraId="22C6D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B7DB36D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62" w:type="dxa"/>
          </w:tcPr>
          <w:p w14:paraId="39EFA7E5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«День конституции РФ»</w:t>
            </w:r>
          </w:p>
        </w:tc>
      </w:tr>
      <w:tr w14:paraId="3FC75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FDB9885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662" w:type="dxa"/>
          </w:tcPr>
          <w:p w14:paraId="480240D5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конституции. Интерактивная викторина – раскраска</w:t>
            </w:r>
          </w:p>
        </w:tc>
      </w:tr>
      <w:tr w14:paraId="6486E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58AF4452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62" w:type="dxa"/>
          </w:tcPr>
          <w:p w14:paraId="29E4DC7D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игра «Путешествие по России»</w:t>
            </w:r>
          </w:p>
        </w:tc>
      </w:tr>
      <w:tr w14:paraId="32F0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68DCAC0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62" w:type="dxa"/>
          </w:tcPr>
          <w:p w14:paraId="0E8E2A6A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«Военная техника»</w:t>
            </w:r>
          </w:p>
        </w:tc>
      </w:tr>
      <w:tr w14:paraId="497ED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B3BC014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62" w:type="dxa"/>
          </w:tcPr>
          <w:p w14:paraId="2A548B00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«Блокада Ленинграда»</w:t>
            </w:r>
          </w:p>
        </w:tc>
      </w:tr>
      <w:tr w14:paraId="44BA1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9F4F6D9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62" w:type="dxa"/>
          </w:tcPr>
          <w:p w14:paraId="3FD20AE3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«Детям о Великой Отечественной войне»</w:t>
            </w:r>
          </w:p>
        </w:tc>
      </w:tr>
      <w:tr w14:paraId="33A02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B7397BD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62" w:type="dxa"/>
          </w:tcPr>
          <w:p w14:paraId="776DD52A">
            <w:pPr>
              <w:spacing w:before="240"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 w:eastAsiaTheme="majorEastAsia"/>
                <w:bCs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ajorEastAsia"/>
                <w:bCs/>
                <w:kern w:val="24"/>
                <w:sz w:val="28"/>
                <w:szCs w:val="28"/>
                <w:lang w:eastAsia="ru-RU"/>
              </w:rPr>
              <w:t>Мультимедийная дидактическая игра по нравственно – патриотическому воспитанию «Наша армия сильна, нашей Родине верна»</w:t>
            </w:r>
          </w:p>
        </w:tc>
      </w:tr>
      <w:tr w14:paraId="65DE8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C58A52A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62" w:type="dxa"/>
          </w:tcPr>
          <w:p w14:paraId="54E74DF2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квест на 23 февраля «Тяжело в учении – легко в бою»</w:t>
            </w:r>
          </w:p>
        </w:tc>
      </w:tr>
      <w:tr w14:paraId="44EB9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806577B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662" w:type="dxa"/>
          </w:tcPr>
          <w:p w14:paraId="705D28B9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«День флага Республики Башкортостан»</w:t>
            </w:r>
          </w:p>
        </w:tc>
      </w:tr>
      <w:tr w14:paraId="0DA60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ABF3216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662" w:type="dxa"/>
          </w:tcPr>
          <w:p w14:paraId="30881F5D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«Символы ПОБЕДЫ»</w:t>
            </w:r>
          </w:p>
        </w:tc>
      </w:tr>
      <w:tr w14:paraId="76E20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CC80E0B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62" w:type="dxa"/>
          </w:tcPr>
          <w:p w14:paraId="6F368FA1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«Дети войны»</w:t>
            </w:r>
          </w:p>
        </w:tc>
      </w:tr>
      <w:tr w14:paraId="21BD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DE9F3AE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662" w:type="dxa"/>
          </w:tcPr>
          <w:p w14:paraId="1D00DD9E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«Города герои»</w:t>
            </w:r>
          </w:p>
        </w:tc>
      </w:tr>
      <w:tr w14:paraId="4DFBB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7C31BE2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62" w:type="dxa"/>
          </w:tcPr>
          <w:p w14:paraId="4F8183B9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«Награды Советского союза»</w:t>
            </w:r>
          </w:p>
        </w:tc>
      </w:tr>
      <w:tr w14:paraId="63E31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5F6F1816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662" w:type="dxa"/>
          </w:tcPr>
          <w:p w14:paraId="596CCF41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детского сада «Экспозиция боевые действия»</w:t>
            </w:r>
          </w:p>
        </w:tc>
      </w:tr>
      <w:tr w14:paraId="7B965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3ADCADD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662" w:type="dxa"/>
          </w:tcPr>
          <w:p w14:paraId="07DB0A4B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мультфильмов. Просмотр видео о войне «Солдатская сказка»</w:t>
            </w:r>
          </w:p>
        </w:tc>
      </w:tr>
      <w:tr w14:paraId="53562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CD39635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662" w:type="dxa"/>
          </w:tcPr>
          <w:p w14:paraId="6261D00F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«Знакомство с национальными костюмами народов России»</w:t>
            </w:r>
          </w:p>
        </w:tc>
      </w:tr>
      <w:tr w14:paraId="69CA5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76D32070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662" w:type="dxa"/>
          </w:tcPr>
          <w:p w14:paraId="2D6F6AF5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детского сада «Книга Памяти»</w:t>
            </w:r>
          </w:p>
        </w:tc>
      </w:tr>
      <w:tr w14:paraId="49643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68486CF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62" w:type="dxa"/>
          </w:tcPr>
          <w:p w14:paraId="49DE70A1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посвящённых  Дню победы</w:t>
            </w:r>
          </w:p>
        </w:tc>
      </w:tr>
      <w:tr w14:paraId="14A83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46CB5F3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662" w:type="dxa"/>
          </w:tcPr>
          <w:p w14:paraId="09E4EE3C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посвящённое Дню победы</w:t>
            </w:r>
          </w:p>
        </w:tc>
      </w:tr>
      <w:tr w14:paraId="4A87F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37AE139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662" w:type="dxa"/>
          </w:tcPr>
          <w:p w14:paraId="68F96960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Шествие бессмертного полка</w:t>
            </w:r>
          </w:p>
        </w:tc>
      </w:tr>
      <w:tr w14:paraId="5F612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0451E4F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662" w:type="dxa"/>
          </w:tcPr>
          <w:p w14:paraId="47A89809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в музее детского сада «Мой прадел самый,самый…»</w:t>
            </w:r>
          </w:p>
        </w:tc>
      </w:tr>
      <w:tr w14:paraId="2DCB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1CBE051">
            <w:pPr>
              <w:spacing w:after="0" w:line="240" w:lineRule="auto"/>
              <w:ind w:firstLine="17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662" w:type="dxa"/>
          </w:tcPr>
          <w:p w14:paraId="4E1FDEF4">
            <w:pPr>
              <w:spacing w:after="0" w:line="240" w:lineRule="auto"/>
              <w:ind w:firstLine="17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«Что? Где? Когда?»</w:t>
            </w:r>
          </w:p>
        </w:tc>
      </w:tr>
    </w:tbl>
    <w:p w14:paraId="62B53171">
      <w:pPr>
        <w:spacing w:before="240" w:line="240" w:lineRule="auto"/>
        <w:ind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Работа с педагогами</w:t>
      </w:r>
    </w:p>
    <w:p w14:paraId="5A8981ED">
      <w:pPr>
        <w:numPr>
          <w:ilvl w:val="0"/>
          <w:numId w:val="5"/>
        </w:numPr>
        <w:spacing w:before="240" w:line="240" w:lineRule="auto"/>
        <w:ind w:left="0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Консультация «Великая Отечественная война и формирование исторического сознания молодого поколения».</w:t>
      </w:r>
    </w:p>
    <w:p w14:paraId="067DE4DA">
      <w:pPr>
        <w:numPr>
          <w:ilvl w:val="0"/>
          <w:numId w:val="5"/>
        </w:numPr>
        <w:spacing w:before="240" w:line="240" w:lineRule="auto"/>
        <w:ind w:left="0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Выставка методической литературы и пособий по данной проблеме.</w:t>
      </w:r>
    </w:p>
    <w:p w14:paraId="519C4C0E">
      <w:pPr>
        <w:numPr>
          <w:ilvl w:val="0"/>
          <w:numId w:val="5"/>
        </w:numPr>
        <w:spacing w:before="240" w:line="240" w:lineRule="auto"/>
        <w:ind w:left="0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Деловая игра с педагогами «По страницам великой Победы».</w:t>
      </w:r>
    </w:p>
    <w:p w14:paraId="5108F83B">
      <w:pPr>
        <w:numPr>
          <w:ilvl w:val="0"/>
          <w:numId w:val="5"/>
        </w:numPr>
        <w:spacing w:before="240" w:line="240" w:lineRule="auto"/>
        <w:ind w:left="0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Рекомендации про проведение конкурсов чтецов к Дню Победы, конкурсов, выставок детских работ и совместных работ детей и родителей.</w:t>
      </w:r>
    </w:p>
    <w:p w14:paraId="047C29FA">
      <w:pPr>
        <w:numPr>
          <w:ilvl w:val="0"/>
          <w:numId w:val="5"/>
        </w:numPr>
        <w:spacing w:before="240" w:line="240" w:lineRule="auto"/>
        <w:ind w:left="0" w:firstLine="652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Распространение опыта работы «Тема Великой Отечественной войны в нравственно-патриотическом воспитании детей дошкольного возраста».</w:t>
      </w:r>
    </w:p>
    <w:p w14:paraId="4D3CBFF5">
      <w:pPr>
        <w:pStyle w:val="16"/>
        <w:shd w:val="clear" w:color="auto" w:fill="FFFFFF"/>
        <w:spacing w:before="240" w:beforeAutospacing="0" w:after="160" w:afterAutospacing="0"/>
        <w:ind w:firstLine="652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Диагностический инструментарий</w:t>
      </w:r>
    </w:p>
    <w:p w14:paraId="12EE4334">
      <w:pPr>
        <w:pStyle w:val="16"/>
        <w:shd w:val="clear" w:color="auto" w:fill="FFFFFF"/>
        <w:tabs>
          <w:tab w:val="left" w:pos="284"/>
        </w:tabs>
        <w:spacing w:before="240" w:beforeAutospacing="0" w:after="160" w:afterAutospacing="0"/>
        <w:ind w:firstLine="6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Оценка  результатов:</w:t>
      </w:r>
    </w:p>
    <w:p w14:paraId="25166D5C">
      <w:pPr>
        <w:pStyle w:val="16"/>
        <w:shd w:val="clear" w:color="auto" w:fill="FFFFFF"/>
        <w:tabs>
          <w:tab w:val="left" w:pos="284"/>
        </w:tabs>
        <w:spacing w:before="240" w:beforeAutospacing="0" w:after="160" w:afterAutospacing="0"/>
        <w:ind w:firstLine="6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sz w:val="28"/>
          <w:szCs w:val="28"/>
        </w:rPr>
        <w:t>Анкетирование родителей</w:t>
      </w:r>
    </w:p>
    <w:p w14:paraId="32BF3139">
      <w:pPr>
        <w:pStyle w:val="16"/>
        <w:shd w:val="clear" w:color="auto" w:fill="FFFFFF"/>
        <w:tabs>
          <w:tab w:val="left" w:pos="284"/>
        </w:tabs>
        <w:spacing w:before="240" w:beforeAutospacing="0" w:after="160" w:afterAutospacing="0"/>
        <w:ind w:firstLine="6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sz w:val="28"/>
          <w:szCs w:val="28"/>
        </w:rPr>
        <w:t>Наблюдение за ходом сюжетно-ролевой игры.</w:t>
      </w:r>
    </w:p>
    <w:p w14:paraId="44673E83">
      <w:pPr>
        <w:pStyle w:val="16"/>
        <w:shd w:val="clear" w:color="auto" w:fill="FFFFFF"/>
        <w:tabs>
          <w:tab w:val="left" w:pos="284"/>
        </w:tabs>
        <w:spacing w:before="240" w:beforeAutospacing="0" w:after="160" w:afterAutospacing="0"/>
        <w:ind w:firstLine="6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sz w:val="28"/>
          <w:szCs w:val="28"/>
        </w:rPr>
        <w:t>Анализ результатов детской деятельности.</w:t>
      </w:r>
    </w:p>
    <w:p w14:paraId="0E4CE7BA">
      <w:pPr>
        <w:pStyle w:val="16"/>
        <w:shd w:val="clear" w:color="auto" w:fill="FFFFFF"/>
        <w:tabs>
          <w:tab w:val="left" w:pos="284"/>
        </w:tabs>
        <w:spacing w:before="240" w:beforeAutospacing="0" w:after="160" w:afterAutospacing="0"/>
        <w:ind w:firstLine="6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sz w:val="28"/>
          <w:szCs w:val="28"/>
        </w:rPr>
        <w:t>Анализ активности детей в представлении материалов проекта.</w:t>
      </w:r>
    </w:p>
    <w:p w14:paraId="7035F53B">
      <w:pPr>
        <w:pStyle w:val="16"/>
        <w:numPr>
          <w:ilvl w:val="0"/>
          <w:numId w:val="6"/>
        </w:numPr>
        <w:shd w:val="clear" w:color="auto" w:fill="FFFFFF"/>
        <w:tabs>
          <w:tab w:val="left" w:pos="284"/>
        </w:tabs>
        <w:spacing w:before="240" w:beforeAutospacing="0" w:after="160" w:afterAutospacing="0"/>
        <w:ind w:left="0" w:firstLine="652"/>
        <w:contextualSpacing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Блиц-опрос для детей</w:t>
      </w:r>
    </w:p>
    <w:p w14:paraId="4DCE7C7E">
      <w:pPr>
        <w:spacing w:before="240" w:line="240" w:lineRule="auto"/>
        <w:ind w:firstLine="65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Результаты проекта</w:t>
      </w:r>
    </w:p>
    <w:p w14:paraId="607040F7">
      <w:pPr>
        <w:pStyle w:val="10"/>
        <w:tabs>
          <w:tab w:val="left" w:pos="993"/>
        </w:tabs>
        <w:spacing w:before="240" w:after="160" w:line="240" w:lineRule="auto"/>
        <w:ind w:left="56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14:paraId="71F596DF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повысили уровень знаний об  истории человечества через знакомство с легендарным прошлым России в период Великой Отечественной войны;</w:t>
      </w:r>
    </w:p>
    <w:p w14:paraId="764BC181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познакомились с символикой Российского государства;</w:t>
      </w:r>
    </w:p>
    <w:p w14:paraId="24DA7DAC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представления о военных профессиях, о родах войск армии РФ;</w:t>
      </w:r>
    </w:p>
    <w:p w14:paraId="06A34450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познакомились с произведениями поэтов, писателей и художников на военную тематику;</w:t>
      </w:r>
    </w:p>
    <w:p w14:paraId="13A770C3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расширили словарный запас на тему «9 Мая – День Победы»;</w:t>
      </w:r>
    </w:p>
    <w:p w14:paraId="49076BAC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представление об истории памятных мест родного города;</w:t>
      </w:r>
    </w:p>
    <w:p w14:paraId="5987A27D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научились ориентироваться в исторических событиях нашей Родины и в ленте времени;</w:t>
      </w:r>
    </w:p>
    <w:p w14:paraId="5052107A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приобрели навык уважения к защитникам Родины и чувство гордости за свой народ;</w:t>
      </w:r>
    </w:p>
    <w:p w14:paraId="7AD78D48">
      <w:pPr>
        <w:pStyle w:val="10"/>
        <w:tabs>
          <w:tab w:val="left" w:pos="993"/>
        </w:tabs>
        <w:spacing w:before="240" w:after="160" w:line="240" w:lineRule="auto"/>
        <w:ind w:left="567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Педагоги:</w:t>
      </w:r>
    </w:p>
    <w:p w14:paraId="3197098E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Приобрели проектную деятельность;</w:t>
      </w:r>
    </w:p>
    <w:p w14:paraId="689C50B0">
      <w:pPr>
        <w:pStyle w:val="10"/>
        <w:numPr>
          <w:ilvl w:val="0"/>
          <w:numId w:val="7"/>
        </w:numPr>
        <w:tabs>
          <w:tab w:val="left" w:pos="993"/>
        </w:tabs>
        <w:spacing w:before="240" w:after="160" w:line="240" w:lineRule="auto"/>
        <w:ind w:left="0" w:firstLine="6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Повысили профессиональный уровень.</w:t>
      </w:r>
    </w:p>
    <w:p w14:paraId="36700A0A">
      <w:pPr>
        <w:pStyle w:val="10"/>
        <w:tabs>
          <w:tab w:val="left" w:pos="993"/>
        </w:tabs>
        <w:spacing w:before="240" w:after="160" w:line="240" w:lineRule="auto"/>
        <w:ind w:left="652"/>
        <w:jc w:val="both"/>
        <w:rPr>
          <w:rFonts w:ascii="Times New Roman" w:hAnsi="Times New Roman" w:cs="Times New Roman"/>
          <w:sz w:val="28"/>
          <w:szCs w:val="28"/>
        </w:rPr>
      </w:pPr>
    </w:p>
    <w:p w14:paraId="72007001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14:paraId="01FF8ED1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Боханов А. Е. Толковый словарь русского языка. — М.: Парадокс, 1999.</w:t>
      </w:r>
    </w:p>
    <w:p w14:paraId="6AC6C070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 И. С. Ребенок и общество: историко-этнографическая перспектива. — М.: Наука, 1989.</w:t>
      </w:r>
    </w:p>
    <w:p w14:paraId="27BA7240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Концепция содержания дошкольного образования Кубани. Приложение № 1 к Приказу ДОН Краснодарского края от 10.12.2003 г. №01.8/2097.</w:t>
      </w:r>
    </w:p>
    <w:p w14:paraId="4A0B74A0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Малый толковый словарь русского языка. — М.; Русский язык, 1990.</w:t>
      </w:r>
    </w:p>
    <w:p w14:paraId="38510423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Методические рекомендации к Программе воспитания и обучения в детском саду / под ред. В. В. Гербовой, Т. С. Комаровой. — М.: Мозаика-Синтез, 2008.</w:t>
      </w:r>
    </w:p>
    <w:p w14:paraId="4FA7E2BF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Микляева Н. В., Микляева Ю. В., Толстикова С. Н. Детский сад Будущего: Методическое пособие. — М.: ТЦ «Сфера», 2010.</w:t>
      </w:r>
    </w:p>
    <w:p w14:paraId="1BAF9962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Национальная доктрина образования в Российской Федерации: Постановление Правительства РФ от 4.10.2000 г №751.</w:t>
      </w:r>
    </w:p>
    <w:p w14:paraId="212D2F3E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Платохина Н. А. Ценностно-смысловая концепция мира детства в современной социокультурной ситуации // Детский сад: теория и практика. — 2011. —: № 1.</w:t>
      </w:r>
    </w:p>
    <w:p w14:paraId="4A484576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Примерная общеобразовательная программа дошкольного воспитания «От рождения до школы» / под ред. Н. Е. Вераксы, Т. С. Комаровой, М. А. Васильевой. 2-е изд., испр. и доп. — М.: Мозаика-Синтез, 2012.</w:t>
      </w:r>
    </w:p>
    <w:p w14:paraId="21A504A0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Программа воспитания и обучения в детском саду / под ред. М. А. Васильевой, В. В. Гербовой, Т. С. Комаровой. — М.: Мозаика-Синтез, 2010.</w:t>
      </w:r>
    </w:p>
    <w:p w14:paraId="38864DE7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Спиркин А. Г. Словарь иностранных слов. — М.: Русский язык, 1986.</w:t>
      </w:r>
    </w:p>
    <w:p w14:paraId="1AAFF2BF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Якобсон С. Г., Соловьева Е. В. Дошкольник. Психология и педагогика возраста. — М.: Дрофа, 2006.</w:t>
      </w:r>
    </w:p>
    <w:p w14:paraId="167C93C3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Яценко Н. Е. Толковый словарь естествоведческих терминов. — СПб.: Лань, 1999.</w:t>
      </w:r>
    </w:p>
    <w:p w14:paraId="2D7F6C42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084895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Интернет ресурсы:</w:t>
      </w:r>
    </w:p>
    <w:p w14:paraId="050AAC8C">
      <w:pPr>
        <w:spacing w:before="240" w:line="25" w:lineRule="atLeast"/>
        <w:ind w:firstLine="65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53F705">
      <w:pPr>
        <w:spacing w:after="200" w:line="25" w:lineRule="atLeast"/>
        <w:ind w:firstLine="652"/>
        <w:contextualSpacing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Calibri" w:hAnsi="Calibri" w:eastAsia="Calibri" w:cs="Times New Roman"/>
          <w:sz w:val="24"/>
          <w:szCs w:val="24"/>
        </w:rPr>
        <w:t xml:space="preserve">14. </w:t>
      </w:r>
      <w:r>
        <w:fldChar w:fldCharType="begin"/>
      </w:r>
      <w:r>
        <w:instrText xml:space="preserve"> HYPERLINK "https://nsportal.ru/detskiy-sad/raznoe/2015/04/24/konspekt-nod-detyam-o-velikoy-otechestvennoy-voyne" </w:instrText>
      </w:r>
      <w:r>
        <w:fldChar w:fldCharType="separate"/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t>https://nsportal.ru/detskiy-sad/raznoe/2015/04/24/konspekt-nod-detyam-o-velikoy-otechestvennoy-voyne</w:t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</w:p>
    <w:p w14:paraId="009EB983">
      <w:pPr>
        <w:shd w:val="clear" w:color="auto" w:fill="FFFFFF"/>
        <w:spacing w:before="240" w:after="0" w:line="25" w:lineRule="atLeast"/>
        <w:ind w:firstLine="652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15. </w:t>
      </w:r>
      <w:r>
        <w:fldChar w:fldCharType="begin"/>
      </w:r>
      <w:r>
        <w:instrText xml:space="preserve"> HYPERLINK "https://www.maam.ru/detskijsad/-900-dnei-blokady-konspekt-zanjatija-prezentacija.html"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563C1" w:themeColor="hyperlink"/>
          <w:sz w:val="24"/>
          <w:szCs w:val="24"/>
          <w:u w:val="single"/>
          <w:lang w:eastAsia="ru-RU"/>
          <w14:textFill>
            <w14:solidFill>
              <w14:schemeClr w14:val="hlink"/>
            </w14:solidFill>
          </w14:textFill>
        </w:rPr>
        <w:t>https://www.maam.ru/detskijsad/-900-dnei-blokady-konspekt-zanjatija-prezentacija.html</w:t>
      </w:r>
      <w:r>
        <w:rPr>
          <w:rFonts w:ascii="Times New Roman" w:hAnsi="Times New Roman" w:eastAsia="Times New Roman" w:cs="Times New Roman"/>
          <w:color w:val="0563C1" w:themeColor="hyperlink"/>
          <w:sz w:val="24"/>
          <w:szCs w:val="24"/>
          <w:u w:val="single"/>
          <w:lang w:eastAsia="ru-RU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</w:p>
    <w:p w14:paraId="3FAB7B06">
      <w:pPr>
        <w:spacing w:after="200" w:line="25" w:lineRule="atLeast"/>
        <w:ind w:firstLine="652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Calibri" w:hAnsi="Calibri" w:eastAsia="Calibri" w:cs="Times New Roman"/>
          <w:sz w:val="24"/>
          <w:szCs w:val="24"/>
        </w:rPr>
        <w:t>16.</w:t>
      </w:r>
      <w:r>
        <w:fldChar w:fldCharType="begin"/>
      </w:r>
      <w:r>
        <w:instrText xml:space="preserve"> HYPERLINK "https://nsportal.ru/detskiy-sad/raznoe/2015/04/24/konspekt-nod-detyam-o-velikoy-otechestvennoy-voyne" </w:instrText>
      </w:r>
      <w:r>
        <w:fldChar w:fldCharType="separate"/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t>https://nsportal.ru/detskiy-sad/raznoe/2015/04/24/konspekt-nod-detyam-o-velikoy-otechestvennoy-voyne</w:t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</w:p>
    <w:p w14:paraId="54FF6539">
      <w:pPr>
        <w:spacing w:after="200" w:line="25" w:lineRule="atLeast"/>
        <w:ind w:firstLine="652"/>
        <w:contextualSpacing/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</w:pPr>
      <w:r>
        <w:rPr>
          <w:rFonts w:ascii="Calibri" w:hAnsi="Calibri" w:eastAsia="Calibri" w:cs="Times New Roman"/>
          <w:sz w:val="24"/>
          <w:szCs w:val="24"/>
        </w:rPr>
        <w:t xml:space="preserve">17. </w:t>
      </w:r>
      <w:r>
        <w:fldChar w:fldCharType="begin"/>
      </w:r>
      <w:r>
        <w:instrText xml:space="preserve"> HYPERLINK "https://nsportal.ru/detskiy-sad/okruzhayushchiy-mir/2015/04/19/konspekt-nod-simvoly-pobedy-napravlenie-poznavatelnoe" </w:instrText>
      </w:r>
      <w:r>
        <w:fldChar w:fldCharType="separate"/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t>https://nsportal.ru/detskiy-sad/okruzhayushchiy-mir/2015/04/19/konspekt-nod-simvoly-pobedy-napravlenie-poznavatelnoe</w:t>
      </w:r>
      <w:r>
        <w:rPr>
          <w:rFonts w:ascii="Times New Roman" w:hAnsi="Times New Roman" w:eastAsia="Calibri" w:cs="Times New Roman"/>
          <w:color w:val="0563C1" w:themeColor="hyperlink"/>
          <w:sz w:val="24"/>
          <w:szCs w:val="24"/>
          <w:u w:val="single"/>
          <w14:textFill>
            <w14:solidFill>
              <w14:schemeClr w14:val="hlink"/>
            </w14:solidFill>
          </w14:textFill>
        </w:rPr>
        <w:fldChar w:fldCharType="end"/>
      </w:r>
    </w:p>
    <w:p w14:paraId="74C81C8C">
      <w:pPr>
        <w:shd w:val="clear" w:color="auto" w:fill="FFFFFF"/>
        <w:spacing w:before="240" w:after="0" w:line="25" w:lineRule="atLeast"/>
        <w:ind w:firstLine="65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18. </w:t>
      </w:r>
      <w:r>
        <w:fldChar w:fldCharType="begin"/>
      </w:r>
      <w:r>
        <w:instrText xml:space="preserve"> HYPERLINK "https://www.maam.ru/detskijsad/konspekt-zanjatija-i-prezentacija-goroda-geroi.html"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563C1" w:themeColor="hyperlink"/>
          <w:sz w:val="24"/>
          <w:szCs w:val="24"/>
          <w:u w:val="single"/>
          <w:lang w:eastAsia="ru-RU"/>
          <w14:textFill>
            <w14:solidFill>
              <w14:schemeClr w14:val="hlink"/>
            </w14:solidFill>
          </w14:textFill>
        </w:rPr>
        <w:t>https://www.maam.ru/detskijsad/konspekt-zanjatija-i-prezentacija-goroda-geroi.html</w:t>
      </w:r>
      <w:r>
        <w:rPr>
          <w:rFonts w:ascii="Times New Roman" w:hAnsi="Times New Roman" w:eastAsia="Times New Roman" w:cs="Times New Roman"/>
          <w:color w:val="0563C1" w:themeColor="hyperlink"/>
          <w:sz w:val="24"/>
          <w:szCs w:val="24"/>
          <w:u w:val="single"/>
          <w:lang w:eastAsia="ru-RU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  <w:lang w:eastAsia="ru-RU"/>
        </w:rPr>
        <w:t xml:space="preserve"> </w:t>
      </w:r>
    </w:p>
    <w:p w14:paraId="1170CE00">
      <w:pPr>
        <w:spacing w:before="240" w:line="25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AF2348">
      <w:pPr>
        <w:spacing w:before="240" w:line="25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i/>
          <w:sz w:val="28"/>
          <w:szCs w:val="28"/>
        </w:rPr>
        <w:t xml:space="preserve">Приложение 1 </w:t>
      </w:r>
    </w:p>
    <w:p w14:paraId="640E6AC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Опросник для воспитанников</w:t>
      </w:r>
    </w:p>
    <w:p w14:paraId="11E7505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определения уровня развития гражданско - патриотического воспитания у детей старшего дошкольного возраста руководствуюсь методическим пособием "Мониторинг нравственно-патриотического воспитания в детском саду и начальной школе" М.Ю.Новицкой, С.Ю.Афанасьевой, Н.А.Виноградовой, Н.В.Микляевой. На основе данной была разработана  диагностическую карту.</w:t>
      </w:r>
    </w:p>
    <w:p w14:paraId="7ECD8F5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опрос среди воспитанников подготовительных к школе группах, мы выявили что у детей средний уровень знаний по патриотическому воспитанию: з</w:t>
      </w:r>
      <w:r>
        <w:rPr>
          <w:rFonts w:ascii="Times New Roman" w:hAnsi="Times New Roman" w:cs="Times New Roman"/>
          <w:color w:val="000000"/>
          <w:sz w:val="28"/>
          <w:szCs w:val="28"/>
        </w:rPr>
        <w:t>нают свое имя, фамилию, название страны, города, свой адрес; флаг, герб, гимн России, герб города; затрудняются назвать достопримечательности, зеленые зоны, улицы, площади города (делает это после пояснений взрослого); затрудняются назвать народные праздники, игрушки; с помощью взрослого называют растительность и животный мир родного края и города, не знают географическое расположение родного края и города; заботятся о близких, проявляют дружелюбие, но затрудняются в объяснении своих чувств и личностного отношения к окружающей действительности.</w:t>
      </w:r>
    </w:p>
    <w:p w14:paraId="5C7DB0B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1. «Родной город»</w:t>
      </w:r>
    </w:p>
    <w:p w14:paraId="47218D3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Определить уровень знаний о родном городе (знать название своего города, района, домашнего адреса. Называть достопримечательности города, площадей, скверов)</w:t>
      </w:r>
    </w:p>
    <w:p w14:paraId="06F9888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Развивающая игра «Где находится памятник?» Карта-схема города, фотографии с достопримечательностями города.</w:t>
      </w:r>
    </w:p>
    <w:p w14:paraId="5064709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Беседа с детьми. Воспитатель предлагает посмотреть на фотографию, назвать памятник, достопримечательность.</w:t>
      </w:r>
    </w:p>
    <w:p w14:paraId="704DEC1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результатов.</w:t>
      </w:r>
    </w:p>
    <w:p w14:paraId="4A88645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 (3 балла)</w:t>
      </w:r>
    </w:p>
    <w:p w14:paraId="7A5C04A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без особого труда называет название города, района, домашний адрес. Связно и последовательно отвечает на поставленные вопросы. Знает достопримечательности города, где они расположены. Называет 4 — 5 улицы, площадь.</w:t>
      </w:r>
    </w:p>
    <w:p w14:paraId="59B0C1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(2 балла)</w:t>
      </w:r>
    </w:p>
    <w:p w14:paraId="5786CB4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иногда допускает незначительные ошибки. Знает название достопримечательностей, но не может объяснить их местонахождение. На поставленные вопросы отвечает последовательно, но иногда ответы бывают слишком краткими.</w:t>
      </w:r>
    </w:p>
    <w:p w14:paraId="1AFE84A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 (1 балл)</w:t>
      </w:r>
    </w:p>
    <w:p w14:paraId="77F66CB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часто допускает ошибки. Затрудняется назвать домашний адрес, достопримечательности города. На поставленные вопросы отвечает с трудом, в основном неверно.</w:t>
      </w:r>
    </w:p>
    <w:p w14:paraId="0A714C9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2 «Символика родной страны, города»</w:t>
      </w:r>
    </w:p>
    <w:p w14:paraId="043C71F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Определить уровень сформированности характерных знаний о государственной символике страны, родного города (герб и флаг).</w:t>
      </w:r>
    </w:p>
    <w:p w14:paraId="5F37126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Беседы и рассматривание герба и флага России, города</w:t>
      </w:r>
    </w:p>
    <w:p w14:paraId="6E20E73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результатов.</w:t>
      </w:r>
    </w:p>
    <w:p w14:paraId="61EF60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 (3 балла)</w:t>
      </w:r>
    </w:p>
    <w:p w14:paraId="0885E54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правильно называет цвета флага и знает порядок их расположения. Без труда называет значение изображения на гербе страны и своего города. Может объяснить символику страны и города. Проявляет интерес.</w:t>
      </w:r>
    </w:p>
    <w:p w14:paraId="0DBC632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(2 балла)</w:t>
      </w:r>
    </w:p>
    <w:p w14:paraId="1AA2605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допускает незначительные ошибки. С помощью взрослого рассказывает о символах гербов, флагов и их значении.</w:t>
      </w:r>
    </w:p>
    <w:p w14:paraId="66A48BD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 (1 балл)</w:t>
      </w:r>
    </w:p>
    <w:p w14:paraId="7C3332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Затрудняется рассказать о символике страны и родного города. Постоянно обращается за помощью к взрослому. Не проявляет интереса к теме.</w:t>
      </w:r>
    </w:p>
    <w:p w14:paraId="3758D59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3 «История народной культуры и традиций»</w:t>
      </w:r>
    </w:p>
    <w:p w14:paraId="3251884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Определить уровень сформированности знаний о культуре и традициях русского народа.</w:t>
      </w:r>
    </w:p>
    <w:p w14:paraId="40A2EFD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Педагог предлагает рассмотреть предметы русского быта и народные игрушки, назвать их, рассказать для чего их использовали.</w:t>
      </w:r>
    </w:p>
    <w:p w14:paraId="133E8F6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результатов:</w:t>
      </w:r>
    </w:p>
    <w:p w14:paraId="76933B6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уровень: (3 балла)</w:t>
      </w:r>
    </w:p>
    <w:p w14:paraId="7383801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Рассматривая предметы быта и народные игрушки, ребенок безошибочно называет их, рассказывает об их использовании в быту, знает название народных праздников, их значение.</w:t>
      </w:r>
    </w:p>
    <w:p w14:paraId="3B14CF8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(2 балла)</w:t>
      </w:r>
    </w:p>
    <w:p w14:paraId="61B1023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в основном правильно называет предметы быта и народные игрушки. После дополнительных вопросов взрослого, объясняет, как люди использовали эти предметы. В отдельных случаях затрудняется ответить.</w:t>
      </w:r>
    </w:p>
    <w:p w14:paraId="2615DA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уровень: (1 балл)</w:t>
      </w:r>
    </w:p>
    <w:p w14:paraId="19603A8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допускает значительные ошибки. Не всегда правильно называет предметы быта. Затрудняется при ответе на вопрос, для чего они использовались. Часто обращается за помощью взрослого.</w:t>
      </w:r>
    </w:p>
    <w:p w14:paraId="5A82CD2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4. «Патриотические чувства к стране»</w:t>
      </w:r>
    </w:p>
    <w:p w14:paraId="2F28FEA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Определить чувство и эмоциональное отношение к стране.</w:t>
      </w:r>
    </w:p>
    <w:p w14:paraId="39B678A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Беседа. Педагог предлагает ответить на следующие вопросы:</w:t>
      </w:r>
    </w:p>
    <w:p w14:paraId="5E2BF6C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Как ты думаешь, любишь ли ты свою страну? Почему ты так думаешь?</w:t>
      </w:r>
    </w:p>
    <w:p w14:paraId="5561BF3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Если бы у тебя была волшебная палочка, и ты мог бы выполнять только «большие» желания – для всей страны, для всего города, какие бы три желания ты загадал?</w:t>
      </w:r>
    </w:p>
    <w:p w14:paraId="1BD5574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Сейчас или когда станешь взрослым, ты бы хотел переехать в другую страну? Почему?</w:t>
      </w:r>
    </w:p>
    <w:p w14:paraId="25D10BD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Ты гордишься своей страной? Почему ты гордишься/не гордишься?</w:t>
      </w:r>
    </w:p>
    <w:p w14:paraId="1E6E1F2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Назови, кого из людей в нашей стране ты уважаешь? Почему?</w:t>
      </w:r>
    </w:p>
    <w:p w14:paraId="6A17A62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результатов:</w:t>
      </w:r>
    </w:p>
    <w:p w14:paraId="645CAF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 (3 балла)</w:t>
      </w:r>
    </w:p>
    <w:p w14:paraId="3D70BD2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Дошкольник проявляет положительное эмоционально-окрашенное отношение к своей стране, может объяснить, что ему нравится в стране, с удовольствием рассуждает, что бы он хотел изменить в своем городе (стране), чтобы сделать в ней жизнь лучше, интереснее, испытывает чувство гордости за свою страну.</w:t>
      </w:r>
    </w:p>
    <w:p w14:paraId="66396F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(2 балла)</w:t>
      </w:r>
    </w:p>
    <w:p w14:paraId="3355DF5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Дошкольник проявляет положительное отношение к родной стране, может, рассказать, что ему нравится в стране, но его отношение не достаточно осознанно, ребенок не стремится предлагать свои идеи по улучшению жизни в стране, чувство гордости ситуативно, неустойчиво.</w:t>
      </w:r>
    </w:p>
    <w:p w14:paraId="04E6FD9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 (1 балл)</w:t>
      </w:r>
    </w:p>
    <w:p w14:paraId="1888A63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вопросы педагога отвечает односложно, не эмоционально. Дети этого уровня в целом проявляют положительное отношение к родной стране, но оно носит неустойчивый характер.</w:t>
      </w:r>
    </w:p>
    <w:p w14:paraId="614E10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5 «Личностное отношение к родному городу»</w:t>
      </w:r>
    </w:p>
    <w:p w14:paraId="7CF02A4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Определить отношения к родному городу. Умение детей связно, последовательно высказывать свою точку зрения в ответе на поставленный вопрос. Умение свободно мыслить.</w:t>
      </w:r>
    </w:p>
    <w:p w14:paraId="31E9AFA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Ход проведения: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Беседа. Педагог предлагает ответить на следующие вопросы:</w:t>
      </w:r>
    </w:p>
    <w:p w14:paraId="59B838F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Как ты думаешь, любишь ли ты свой город? Почему ты так думаешь?</w:t>
      </w:r>
    </w:p>
    <w:p w14:paraId="1872624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Сейчас или когда станешь взрослым, ты бы хотел переехать в другой город? Почему?</w:t>
      </w:r>
    </w:p>
    <w:p w14:paraId="34953B2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Какие достопримечательности ты любишь посещать вместе с родителями в городе?</w:t>
      </w:r>
    </w:p>
    <w:p w14:paraId="7B64711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Что тебе нравится в нашем городе?</w:t>
      </w:r>
    </w:p>
    <w:p w14:paraId="5D8665F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Как ты помогаешь в семье, о ком заботишься?</w:t>
      </w:r>
    </w:p>
    <w:p w14:paraId="2227D3F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Оценка результатов:</w:t>
      </w:r>
    </w:p>
    <w:p w14:paraId="0B59D3B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 (3 балла)</w:t>
      </w:r>
    </w:p>
    <w:p w14:paraId="26069D8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Показывает положительное отношение к окружающей среде, проявление заботы о близких, проявление дружелюбия</w:t>
      </w:r>
    </w:p>
    <w:p w14:paraId="3FE1615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(2 балла)</w:t>
      </w:r>
    </w:p>
    <w:p w14:paraId="33D7754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не всегда связно отвечает на поставленные вопросы. Ему требуется помощь, подсказка педагога, вспомогательные вопросы. Ответы дают без рассуждений и объяснений.</w:t>
      </w:r>
    </w:p>
    <w:p w14:paraId="11456CD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 (1 балл)</w:t>
      </w:r>
    </w:p>
    <w:p w14:paraId="571DA33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Ребенок затрудняется отвечать на поставленные вопросы. Отсутствуют любимые достопримечательности в городе, отсутствие заботы о близких, отсутствие дружелюбия.</w:t>
      </w:r>
    </w:p>
    <w:p w14:paraId="527D7F4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Представленный комплекс методик позволяет выявить уровень патриотического воспитания дошкольника по следующим критериям:</w:t>
      </w:r>
    </w:p>
    <w:p w14:paraId="22E90D6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Высокий уровень (13-15 баллов)</w:t>
      </w:r>
    </w:p>
    <w:p w14:paraId="438E5D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Знает свое имя, фамилию, название города, страны, свой адрес; называет и узнает (по иллюстрации) достопримечательности, зеленые зоны города, 4- 5 улиц, площадей; знает и узнает флаг, герб, гимн России; герб города; называет народные праздники, игрушки, предметы быта; знает о географическом расположении города, о растительности, животном мире родного края и города; заботится об окружающей природе, близких, оказывает помощь, проявляет дружелюбие; имеет представление о членах семьи и ближайших родственниках.</w:t>
      </w:r>
    </w:p>
    <w:p w14:paraId="26BD1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Средний уровень (8-12 баллов)</w:t>
      </w:r>
    </w:p>
    <w:p w14:paraId="5CFABFB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Знает свое имя, фамилию, название страны, города, свой адрес; флаг, герб, гимн России, герб города; затрудняется назвать достопримечательности, зеленые зоны, улицы, площади города (делает это после пояснений взрослого); затрудняется назвать народные праздники, игрушки; с помощью взрослого называет растительность и животный мир родного края и города, не знает географическое расположение родного края и города; заботится о близких, проявляет дружелюбие, но затрудняется в объяснении своих чувств и личностного отношения к окружающей действительности.</w:t>
      </w:r>
    </w:p>
    <w:p w14:paraId="00A37D1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Низкий уровень (5-7 баллов)</w:t>
      </w:r>
    </w:p>
    <w:p w14:paraId="1BA1A91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знает названия страны, города. Своего адреса, но узнает флаг, герб; отсутствуют знания о достопримечательностях родного города; плохо знает названия улиц; не может назвать народные праздники, игрушки; не знает о географическом расположении города, о растительности, животном мире родного края и города; не заботится об окружающих, не проявляет дружелюбия, не оказывает помощи.</w:t>
      </w:r>
    </w:p>
    <w:p w14:paraId="4CF03FE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436F36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br w:type="page"/>
      </w:r>
    </w:p>
    <w:p w14:paraId="3974F324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Приложение 2 </w:t>
      </w:r>
    </w:p>
    <w:p w14:paraId="57692BC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Опросник для педагогов</w:t>
      </w:r>
    </w:p>
    <w:p w14:paraId="78AF01E0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400550" cy="2571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7098" cy="258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DCB78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820920" cy="2686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9773" cy="269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AE42B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770120" cy="2543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4519" cy="254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2934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>
          <v:shape id="_x0000_i1025" o:spt="75" type="#_x0000_t75" style="height:206.25pt;width:402.75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PBrush" ShapeID="_x0000_i1025" DrawAspect="Content" ObjectID="_1468075725" r:id="rId10">
            <o:LockedField>false</o:LockedField>
          </o:OLEObject>
        </w:object>
      </w:r>
    </w:p>
    <w:p w14:paraId="62E65E8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>
          <v:shape id="_x0000_i1026" o:spt="75" type="#_x0000_t75" style="height:213.75pt;width:407.2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PBrush" ShapeID="_x0000_i1026" DrawAspect="Content" ObjectID="_1468075726" r:id="rId12">
            <o:LockedField>false</o:LockedField>
          </o:OLEObject>
        </w:object>
      </w:r>
    </w:p>
    <w:p w14:paraId="6BF0FAA9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825365" cy="2828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36496" cy="283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90D4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610100" cy="2647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7870" cy="265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6A2FB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781550" cy="29343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5960" cy="294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E3A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6B62EE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770755" cy="2819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73819" cy="282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AE8F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>
          <v:shape id="_x0000_i1027" o:spt="75" type="#_x0000_t75" style="height:260.25pt;width:467.25pt;" o:ole="t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  <w10:wrap type="none"/>
            <w10:anchorlock/>
          </v:shape>
          <o:OLEObject Type="Embed" ProgID="PBrush" ShapeID="_x0000_i1027" DrawAspect="Content" ObjectID="_1468075727" r:id="rId18">
            <o:LockedField>false</o:LockedField>
          </o:OLEObject>
        </w:object>
      </w:r>
    </w:p>
    <w:p w14:paraId="2D692BD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педагоги детского сада имеют средний  уровень профессиональных знаний по вопросам патриотического воспитания, и хотели в дальнейшем развивать свои профессиональные навыки по данному направлению</w:t>
      </w:r>
    </w:p>
    <w:p w14:paraId="1AEA4B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5758AF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22B1473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34F717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Приложение 3 </w:t>
      </w:r>
    </w:p>
    <w:p w14:paraId="2FE674D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Опросник для родителей</w:t>
      </w:r>
    </w:p>
    <w:p w14:paraId="6455DEE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28257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53CF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249745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D173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269430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D70F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269430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98F5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940425" cy="249745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1996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882A1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мы можем сделать вывод: родители уделяют недостаточное внимание патриотическому воспитанию,  хотели бы ,чтобы и в детском саду уделяли этому внимание.</w:t>
      </w:r>
    </w:p>
    <w:p w14:paraId="6B5E481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50EF5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95F5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DEB35B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9D5D14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28DFC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sectPr>
      <w:footerReference r:id="rId5" w:type="default"/>
      <w:pgSz w:w="11906" w:h="16838"/>
      <w:pgMar w:top="1134" w:right="1134" w:bottom="1134" w:left="1134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25312865"/>
      <w:docPartObj>
        <w:docPartGallery w:val="AutoText"/>
      </w:docPartObj>
    </w:sdtPr>
    <w:sdtContent>
      <w:p w14:paraId="683FAC0D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19</w:t>
        </w:r>
        <w:r>
          <w:fldChar w:fldCharType="end"/>
        </w:r>
      </w:p>
    </w:sdtContent>
  </w:sdt>
  <w:p w14:paraId="7C09FE20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5F5886"/>
    <w:multiLevelType w:val="multilevel"/>
    <w:tmpl w:val="175F588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D1319BF"/>
    <w:multiLevelType w:val="multilevel"/>
    <w:tmpl w:val="1D1319BF"/>
    <w:lvl w:ilvl="0" w:tentative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CAE1C8F"/>
    <w:multiLevelType w:val="multilevel"/>
    <w:tmpl w:val="3CAE1C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50A175F0"/>
    <w:multiLevelType w:val="multilevel"/>
    <w:tmpl w:val="50A175F0"/>
    <w:lvl w:ilvl="0" w:tentative="0">
      <w:start w:val="1"/>
      <w:numFmt w:val="bullet"/>
      <w:lvlText w:val=""/>
      <w:lvlJc w:val="left"/>
      <w:pPr>
        <w:ind w:left="1287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4">
    <w:nsid w:val="50AD3E5A"/>
    <w:multiLevelType w:val="multilevel"/>
    <w:tmpl w:val="50AD3E5A"/>
    <w:lvl w:ilvl="0" w:tentative="0">
      <w:start w:val="1"/>
      <w:numFmt w:val="bullet"/>
      <w:lvlText w:val=""/>
      <w:lvlJc w:val="left"/>
      <w:pPr>
        <w:ind w:left="1372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9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1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3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25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97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9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1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32" w:hanging="360"/>
      </w:pPr>
      <w:rPr>
        <w:rFonts w:hint="default" w:ascii="Wingdings" w:hAnsi="Wingdings"/>
      </w:rPr>
    </w:lvl>
  </w:abstractNum>
  <w:abstractNum w:abstractNumId="5">
    <w:nsid w:val="62F80AC0"/>
    <w:multiLevelType w:val="multilevel"/>
    <w:tmpl w:val="62F80AC0"/>
    <w:lvl w:ilvl="0" w:tentative="0">
      <w:start w:val="1"/>
      <w:numFmt w:val="bullet"/>
      <w:lvlText w:val=""/>
      <w:lvlJc w:val="left"/>
      <w:pPr>
        <w:ind w:left="795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1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3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5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7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9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1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3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55" w:hanging="360"/>
      </w:pPr>
      <w:rPr>
        <w:rFonts w:hint="default" w:ascii="Wingdings" w:hAnsi="Wingdings"/>
      </w:rPr>
    </w:lvl>
  </w:abstractNum>
  <w:abstractNum w:abstractNumId="6">
    <w:nsid w:val="79CC48BD"/>
    <w:multiLevelType w:val="multilevel"/>
    <w:tmpl w:val="79CC48BD"/>
    <w:lvl w:ilvl="0" w:tentative="0">
      <w:start w:val="1"/>
      <w:numFmt w:val="bullet"/>
      <w:lvlText w:val=""/>
      <w:lvlJc w:val="left"/>
      <w:pPr>
        <w:ind w:left="1227" w:hanging="6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913"/>
    <w:rsid w:val="0002156F"/>
    <w:rsid w:val="0002157E"/>
    <w:rsid w:val="0006364F"/>
    <w:rsid w:val="000E0301"/>
    <w:rsid w:val="00162209"/>
    <w:rsid w:val="00196D00"/>
    <w:rsid w:val="001D4925"/>
    <w:rsid w:val="00212F55"/>
    <w:rsid w:val="00270C46"/>
    <w:rsid w:val="00273913"/>
    <w:rsid w:val="002A4DA0"/>
    <w:rsid w:val="002E790E"/>
    <w:rsid w:val="002F0832"/>
    <w:rsid w:val="00355CE9"/>
    <w:rsid w:val="003A1138"/>
    <w:rsid w:val="00422D68"/>
    <w:rsid w:val="0042627C"/>
    <w:rsid w:val="00443AE6"/>
    <w:rsid w:val="004452BA"/>
    <w:rsid w:val="004A3B66"/>
    <w:rsid w:val="00511CB0"/>
    <w:rsid w:val="00542256"/>
    <w:rsid w:val="005619CA"/>
    <w:rsid w:val="00582417"/>
    <w:rsid w:val="005834F4"/>
    <w:rsid w:val="005A12F6"/>
    <w:rsid w:val="005C05BA"/>
    <w:rsid w:val="005D21A3"/>
    <w:rsid w:val="006B1DFB"/>
    <w:rsid w:val="006B6885"/>
    <w:rsid w:val="006E7302"/>
    <w:rsid w:val="007323FC"/>
    <w:rsid w:val="007357A0"/>
    <w:rsid w:val="007478C4"/>
    <w:rsid w:val="007B05BC"/>
    <w:rsid w:val="00821B9C"/>
    <w:rsid w:val="00822BA7"/>
    <w:rsid w:val="00824D4A"/>
    <w:rsid w:val="00870764"/>
    <w:rsid w:val="008707AD"/>
    <w:rsid w:val="00882987"/>
    <w:rsid w:val="0089620F"/>
    <w:rsid w:val="00897FD5"/>
    <w:rsid w:val="008F0D87"/>
    <w:rsid w:val="009337D1"/>
    <w:rsid w:val="00A46364"/>
    <w:rsid w:val="00AF5F52"/>
    <w:rsid w:val="00B651AD"/>
    <w:rsid w:val="00BD1280"/>
    <w:rsid w:val="00BF17A7"/>
    <w:rsid w:val="00C0742A"/>
    <w:rsid w:val="00C2071F"/>
    <w:rsid w:val="00C52F91"/>
    <w:rsid w:val="00C76654"/>
    <w:rsid w:val="00C819BF"/>
    <w:rsid w:val="00CA713F"/>
    <w:rsid w:val="00CB5112"/>
    <w:rsid w:val="00D31235"/>
    <w:rsid w:val="00D82C90"/>
    <w:rsid w:val="00D94840"/>
    <w:rsid w:val="00DE58A9"/>
    <w:rsid w:val="00E42F9B"/>
    <w:rsid w:val="00EF3963"/>
    <w:rsid w:val="00F229E2"/>
    <w:rsid w:val="00F34556"/>
    <w:rsid w:val="00F67C90"/>
    <w:rsid w:val="00F85CA3"/>
    <w:rsid w:val="6DFD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spacing w:after="200" w:line="276" w:lineRule="auto"/>
      <w:ind w:left="720"/>
      <w:contextualSpacing/>
    </w:pPr>
  </w:style>
  <w:style w:type="paragraph" w:customStyle="1" w:styleId="11">
    <w:name w:val="c2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18"/>
    <w:basedOn w:val="2"/>
    <w:qFormat/>
    <w:uiPriority w:val="0"/>
  </w:style>
  <w:style w:type="paragraph" w:customStyle="1" w:styleId="13">
    <w:name w:val="c2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14"/>
    <w:basedOn w:val="2"/>
    <w:qFormat/>
    <w:uiPriority w:val="0"/>
  </w:style>
  <w:style w:type="character" w:customStyle="1" w:styleId="15">
    <w:name w:val="c0"/>
    <w:basedOn w:val="2"/>
    <w:qFormat/>
    <w:uiPriority w:val="0"/>
  </w:style>
  <w:style w:type="paragraph" w:customStyle="1" w:styleId="16">
    <w:name w:val="c1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customStyle="1" w:styleId="17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8">
    <w:name w:val="No Spacing"/>
    <w:link w:val="19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9">
    <w:name w:val="Без интервала Знак"/>
    <w:basedOn w:val="2"/>
    <w:link w:val="18"/>
    <w:qFormat/>
    <w:uiPriority w:val="1"/>
    <w:rPr>
      <w:rFonts w:eastAsiaTheme="minorEastAsia"/>
      <w:lang w:eastAsia="ru-RU"/>
    </w:rPr>
  </w:style>
  <w:style w:type="character" w:customStyle="1" w:styleId="20">
    <w:name w:val="Верхний колонтитул Знак"/>
    <w:basedOn w:val="2"/>
    <w:link w:val="6"/>
    <w:qFormat/>
    <w:uiPriority w:val="99"/>
  </w:style>
  <w:style w:type="character" w:customStyle="1" w:styleId="21">
    <w:name w:val="Нижний колонтитул Знак"/>
    <w:basedOn w:val="2"/>
    <w:link w:val="7"/>
    <w:qFormat/>
    <w:uiPriority w:val="99"/>
  </w:style>
  <w:style w:type="paragraph" w:customStyle="1" w:styleId="22">
    <w:name w:val="c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3">
    <w:name w:val="c8"/>
    <w:basedOn w:val="2"/>
    <w:uiPriority w:val="0"/>
  </w:style>
  <w:style w:type="character" w:customStyle="1" w:styleId="24">
    <w:name w:val="c2"/>
    <w:basedOn w:val="2"/>
    <w:uiPriority w:val="0"/>
  </w:style>
  <w:style w:type="paragraph" w:customStyle="1" w:styleId="25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6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7">
    <w:name w:val="c6"/>
    <w:basedOn w:val="2"/>
    <w:uiPriority w:val="0"/>
  </w:style>
  <w:style w:type="paragraph" w:customStyle="1" w:styleId="28">
    <w:name w:val="c2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9">
    <w:name w:val="c12"/>
    <w:basedOn w:val="2"/>
    <w:uiPriority w:val="0"/>
  </w:style>
  <w:style w:type="character" w:customStyle="1" w:styleId="30">
    <w:name w:val="c13"/>
    <w:basedOn w:val="2"/>
    <w:uiPriority w:val="0"/>
  </w:style>
  <w:style w:type="character" w:customStyle="1" w:styleId="31">
    <w:name w:val="c19"/>
    <w:basedOn w:val="2"/>
    <w:uiPriority w:val="0"/>
  </w:style>
  <w:style w:type="paragraph" w:customStyle="1" w:styleId="32">
    <w:name w:val="c1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oleObject" Target="embeddings/oleObject3.bin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oleObject" Target="embeddings/oleObject2.bin"/><Relationship Id="rId11" Type="http://schemas.openxmlformats.org/officeDocument/2006/relationships/image" Target="media/image4.png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3735</Words>
  <Characters>21293</Characters>
  <Lines>177</Lines>
  <Paragraphs>49</Paragraphs>
  <TotalTime>697</TotalTime>
  <ScaleCrop>false</ScaleCrop>
  <LinksUpToDate>false</LinksUpToDate>
  <CharactersWithSpaces>24979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2022-03-16T10:08:00Z</dcterms:created>
  <dc:creator>солнышко</dc:creator>
  <cp:lastModifiedBy>солнышко</cp:lastModifiedBy>
  <dcterms:modified xsi:type="dcterms:W3CDTF">2024-12-20T04:30:45Z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2723632CFA314DE9826B1354DF8CC180_12</vt:lpwstr>
  </property>
</Properties>
</file>