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282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Набиева Елена Константиновна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ind w:right="282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учитель начальных классов 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ind w:right="282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высшей категории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ind w:right="282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МБОУ «СШ № 5»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ind w:right="282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г. Новый Уренгой, ЯНАО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ind w:right="282"/>
        <w:spacing w:line="360" w:lineRule="auto"/>
        <w:rPr>
          <w:rFonts w:ascii="Times New Roman" w:hAnsi="Times New Roman"/>
          <w:color w:val="000000"/>
          <w:sz w:val="32"/>
          <w:szCs w:val="28"/>
        </w:rPr>
      </w:pPr>
      <w:r>
        <w:rPr>
          <w:rFonts w:ascii="Times New Roman" w:hAnsi="Times New Roman"/>
          <w:color w:val="000000"/>
          <w:sz w:val="32"/>
          <w:szCs w:val="28"/>
        </w:rPr>
      </w:r>
      <w:r>
        <w:rPr>
          <w:rFonts w:ascii="Times New Roman" w:hAnsi="Times New Roman"/>
          <w:color w:val="000000"/>
          <w:sz w:val="32"/>
          <w:szCs w:val="28"/>
        </w:rPr>
      </w:r>
    </w:p>
    <w:p>
      <w:pPr>
        <w:ind w:right="282"/>
        <w:jc w:val="center"/>
        <w:spacing w:line="360" w:lineRule="auto"/>
        <w:rPr>
          <w:rFonts w:ascii="Times New Roman" w:hAnsi="Times New Roman"/>
          <w:b/>
          <w:color w:val="000000"/>
          <w:sz w:val="32"/>
          <w:szCs w:val="28"/>
        </w:rPr>
      </w:pPr>
      <w:r>
        <w:rPr>
          <w:rFonts w:ascii="Times New Roman" w:hAnsi="Times New Roman"/>
          <w:b/>
          <w:color w:val="000000"/>
          <w:sz w:val="32"/>
          <w:szCs w:val="28"/>
        </w:rPr>
        <w:t xml:space="preserve">Инновационные образовательные технологии</w:t>
      </w:r>
      <w:r>
        <w:rPr>
          <w:rFonts w:ascii="Times New Roman" w:hAnsi="Times New Roman"/>
          <w:b/>
          <w:color w:val="000000"/>
          <w:sz w:val="32"/>
          <w:szCs w:val="28"/>
        </w:rPr>
      </w:r>
    </w:p>
    <w:p>
      <w:pPr>
        <w:ind w:right="282"/>
        <w:jc w:val="center"/>
        <w:spacing w:line="360" w:lineRule="auto"/>
        <w:rPr>
          <w:rFonts w:ascii="Times New Roman" w:hAnsi="Times New Roman"/>
          <w:b/>
          <w:color w:val="000000"/>
          <w:sz w:val="32"/>
          <w:szCs w:val="28"/>
        </w:rPr>
      </w:pPr>
      <w:r>
        <w:rPr>
          <w:rFonts w:ascii="Times New Roman" w:hAnsi="Times New Roman"/>
          <w:b/>
          <w:color w:val="000000"/>
          <w:sz w:val="32"/>
          <w:szCs w:val="28"/>
        </w:rPr>
        <w:t xml:space="preserve"> в начальной школе</w:t>
      </w:r>
      <w:r>
        <w:rPr>
          <w:rFonts w:ascii="Times New Roman" w:hAnsi="Times New Roman"/>
          <w:b/>
          <w:color w:val="000000"/>
          <w:sz w:val="32"/>
          <w:szCs w:val="28"/>
        </w:rPr>
      </w:r>
    </w:p>
    <w:p>
      <w:pPr>
        <w:jc w:val="right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ребёнка надо смотреть не как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jc w:val="right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на ученика, а как на маленького искателя истины: 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jc w:val="right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опираться на собственный опыт ребёнка; обучать в действии;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jc w:val="right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побуждать  к  наблюдению и экспериментированию.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jc w:val="right"/>
        <w:spacing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Константин Николаевич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Вентцель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</w:r>
    </w:p>
    <w:p>
      <w:pPr>
        <w:pStyle w:val="654"/>
        <w:ind w:firstLine="708"/>
        <w:jc w:val="both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Нововведения, или инновации, характерны для любой профессиональной деятельности человека и поэтому естественно становятся предметом изучения, анализа и внедрения.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</w:r>
    </w:p>
    <w:p>
      <w:pPr>
        <w:pStyle w:val="654"/>
        <w:ind w:firstLine="708"/>
        <w:jc w:val="both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Педагогика всегда стремилась ответить на вопрос: «Как воспитывать и учить детей?» Для этого разрабатывались разнообразные методы воспитания и обучения.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свое время вопросом новых форм организации учебно-воспитательного процесса занимались Я.А. Коменский, Р. Штейнер (система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Вальдорфской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педагогики), огромный вклад в педагогику сделал Л.С. Выг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тский, который открыл множество направлений в педагогике и психологии. Также нельзя не сказать о таких нововведениях как теория поэтапного формирования умственных действий 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ётра Яковлевича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Гал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ьперина и теории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деятельности Алексея Николаевича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Леонтьева. Все эти люди с мировым именем были первыми, кто начал преобразовывать систему развития знаний, умений и навыков.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</w:r>
    </w:p>
    <w:p>
      <w:pPr>
        <w:pStyle w:val="654"/>
        <w:ind w:firstLine="708"/>
        <w:jc w:val="both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Инновации сами по себе не возникают, они являются результатом научных поисков, передового педагогического опыта отдельных учителей и целых коллективов. Этот процесс не может быть стихийным, он ну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ждается в управлении. Словарь Сергея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Ивановича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жегова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даёт следующее определение нового: новый — впервые созданный или сделанный, по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явившийся или возникший недавно;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взамен прежнего, вновь открытый;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относящийся к ближайшему пр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ошлому или к настоящему времени;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недостаточно знакомый, малоизвестный.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</w:r>
    </w:p>
    <w:p>
      <w:pPr>
        <w:pStyle w:val="654"/>
        <w:ind w:firstLine="708"/>
        <w:jc w:val="both"/>
        <w:spacing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Что же такое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«инновационная образовательная технология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»? Это комплекс из трех взаимосвязанных составляющих: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654"/>
        <w:numPr>
          <w:ilvl w:val="0"/>
          <w:numId w:val="1"/>
        </w:numPr>
        <w:jc w:val="both"/>
        <w:spacing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Современное содержание, которое передается обучающимся, предполагает не столько освоение предметных знаний, сколько развитие </w:t>
      </w: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компетенций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, адекватных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современным требованиям.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654"/>
        <w:numPr>
          <w:ilvl w:val="0"/>
          <w:numId w:val="1"/>
        </w:numPr>
        <w:jc w:val="both"/>
        <w:spacing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Современные методы обучения — активные методы формирования компетенций, основанные на взаимодействии обучающихся и их вовлечении в учебный процесс, а не только на пассивном восприятии материала.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654"/>
        <w:numPr>
          <w:ilvl w:val="0"/>
          <w:numId w:val="1"/>
        </w:numPr>
        <w:jc w:val="both"/>
        <w:spacing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Современная инфраструктура обучения, которая включает информационную, технологическую, организационную и коммуникационную составляющие, позволяющие эффективно использовать преимущества дистанционных форм обучения.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654"/>
        <w:ind w:firstLine="360"/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Главной целью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инновационных технологий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образования является подготовка человека к жизни в постоянно меняющемся мире. </w:t>
      </w:r>
      <w:r>
        <w:rPr>
          <w:rFonts w:ascii="Times New Roman" w:hAnsi="Times New Roman" w:cs="Times New Roman"/>
          <w:sz w:val="28"/>
          <w:szCs w:val="28"/>
        </w:rPr>
        <w:t xml:space="preserve">С внедрением ФГОС второго поколения в н</w:t>
      </w:r>
      <w:r>
        <w:rPr>
          <w:rFonts w:ascii="Times New Roman" w:hAnsi="Times New Roman" w:cs="Times New Roman"/>
          <w:sz w:val="28"/>
          <w:szCs w:val="28"/>
        </w:rPr>
        <w:t xml:space="preserve">ачальной школе учителя должны научить ребенка не только читать, считать и писать, чему и сейчас учат вполне успешно, но и должны привить две группы новых умений. К первой относится группа универсальных учебных действий, составляющих основу умения учиться: </w:t>
      </w:r>
      <w:r>
        <w:rPr>
          <w:rFonts w:ascii="Times New Roman" w:hAnsi="Times New Roman" w:cs="Times New Roman"/>
          <w:sz w:val="28"/>
          <w:szCs w:val="28"/>
        </w:rPr>
        <w:t xml:space="preserve">навыки решения творческих задач и навыки поиска, анализа и интерпретации информации. Ко второй – формирование у детей мотивации к обучению, помощи им в самоорганизации и саморазвитии.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654"/>
        <w:ind w:firstLine="360"/>
        <w:jc w:val="both"/>
        <w:spacing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Исходя из собственного опыта, я выделил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ряд наиболее острых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вопросов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, касающихся процесса внедрени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современных образовательных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технологий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начальную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школ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654"/>
        <w:jc w:val="both"/>
        <w:spacing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Какие же это проблемы?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r>
    </w:p>
    <w:p>
      <w:pPr>
        <w:pStyle w:val="654"/>
        <w:ind w:left="284"/>
        <w:jc w:val="both"/>
        <w:spacing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Низкий уровень готовности к школе.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Более 50%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детей приходят в 1 класс неподготовленными, имеют при этом: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654"/>
        <w:numPr>
          <w:ilvl w:val="0"/>
          <w:numId w:val="2"/>
        </w:numPr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слабую мотивация к обучению;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654"/>
        <w:numPr>
          <w:ilvl w:val="0"/>
          <w:numId w:val="2"/>
        </w:numPr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низкий уровень познавательной активности;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654"/>
        <w:numPr>
          <w:ilvl w:val="0"/>
          <w:numId w:val="2"/>
        </w:numPr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инфантилизация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», отставание общего развития от биологического возраста;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654"/>
        <w:numPr>
          <w:ilvl w:val="0"/>
          <w:numId w:val="2"/>
        </w:numPr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низкий уровень обучаемости;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654"/>
        <w:numPr>
          <w:ilvl w:val="0"/>
          <w:numId w:val="2"/>
        </w:numPr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синдром дефицита внимания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654"/>
        <w:numPr>
          <w:ilvl w:val="0"/>
          <w:numId w:val="2"/>
        </w:numPr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гиперактивность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654"/>
        <w:numPr>
          <w:ilvl w:val="0"/>
          <w:numId w:val="15"/>
        </w:numPr>
        <w:jc w:val="both"/>
        <w:spacing w:line="36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Высокий процент детей со статусом ОВЗ (23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% )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pStyle w:val="654"/>
        <w:numPr>
          <w:ilvl w:val="0"/>
          <w:numId w:val="15"/>
        </w:numPr>
        <w:jc w:val="both"/>
        <w:spacing w:line="36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Формирование универсальных учебных действий на совмещённых уроках с двумя классами одновременно.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Особым проблемным местом является формирование коммуникативных и регулятивных умений, становление которых менее всего связано с со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держанием предметного материала и логикой его преобразования. Для этого требуется использование разных ситуаций взаимодействия между учащимися, а наполняемость классов делает невозможным использование многих форм работы, принятых в классно-урочной системе.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pStyle w:val="654"/>
        <w:numPr>
          <w:ilvl w:val="0"/>
          <w:numId w:val="15"/>
        </w:numPr>
        <w:jc w:val="both"/>
        <w:spacing w:line="36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Освоение учителями новых образовательных технологий.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 В настоящее время появляется огромное количество педагогических технологий и активных форм работы с учащимися начальных классов. Как определиться и выбрать наиболее эффективные из них.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pStyle w:val="654"/>
        <w:ind w:left="284"/>
        <w:jc w:val="both"/>
        <w:spacing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Отсюда вытекает  цель и задачи моей педагогической деятельности: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654"/>
        <w:ind w:firstLine="284"/>
        <w:spacing w:line="360" w:lineRule="auto"/>
        <w:rPr>
          <w:rFonts w:ascii="Times New Roman" w:hAnsi="Times New Roman" w:eastAsia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Повышение эффективности  образовательного процесса за счет  использования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инновационных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технологий.</w:t>
      </w: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  <w:lang w:eastAsia="ru-RU"/>
        </w:rPr>
      </w:r>
    </w:p>
    <w:p>
      <w:pPr>
        <w:pStyle w:val="654"/>
        <w:jc w:val="both"/>
        <w:spacing w:line="360" w:lineRule="auto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Задачи:</w:t>
      </w:r>
      <w:r>
        <w:rPr>
          <w:rFonts w:ascii="Times New Roman" w:hAnsi="Times New Roman" w:eastAsia="Calibri" w:cs="Times New Roman"/>
          <w:b/>
          <w:sz w:val="28"/>
          <w:szCs w:val="28"/>
        </w:rPr>
      </w:r>
    </w:p>
    <w:p>
      <w:pPr>
        <w:pStyle w:val="654"/>
        <w:numPr>
          <w:ilvl w:val="0"/>
          <w:numId w:val="4"/>
        </w:numPr>
        <w:jc w:val="both"/>
        <w:spacing w:line="36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cs="Times New Roman"/>
          <w:b/>
          <w:spacing w:val="1"/>
          <w:sz w:val="28"/>
          <w:szCs w:val="28"/>
        </w:rPr>
        <w:t xml:space="preserve">классифицировать</w:t>
      </w:r>
      <w:r>
        <w:rPr>
          <w:rFonts w:ascii="Times New Roman" w:hAnsi="Times New Roman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 xml:space="preserve">современны</w:t>
      </w:r>
      <w:r>
        <w:rPr>
          <w:rFonts w:ascii="Times New Roman" w:hAnsi="Times New Roman" w:eastAsia="Calibri" w:cs="Times New Roman"/>
          <w:sz w:val="28"/>
          <w:szCs w:val="28"/>
        </w:rPr>
        <w:t xml:space="preserve">е</w:t>
      </w:r>
      <w:r>
        <w:rPr>
          <w:rFonts w:ascii="Times New Roman" w:hAnsi="Times New Roman" w:eastAsia="Calibri" w:cs="Times New Roman"/>
          <w:sz w:val="28"/>
          <w:szCs w:val="28"/>
        </w:rPr>
        <w:t xml:space="preserve"> образовательны</w:t>
      </w:r>
      <w:r>
        <w:rPr>
          <w:rFonts w:ascii="Times New Roman" w:hAnsi="Times New Roman" w:eastAsia="Calibri" w:cs="Times New Roman"/>
          <w:sz w:val="28"/>
          <w:szCs w:val="28"/>
        </w:rPr>
        <w:t xml:space="preserve">е </w:t>
      </w:r>
      <w:r>
        <w:rPr>
          <w:rFonts w:ascii="Times New Roman" w:hAnsi="Times New Roman" w:eastAsia="Calibri" w:cs="Times New Roman"/>
          <w:sz w:val="28"/>
          <w:szCs w:val="28"/>
        </w:rPr>
        <w:t xml:space="preserve">технологи</w:t>
      </w:r>
      <w:r>
        <w:rPr>
          <w:rFonts w:ascii="Times New Roman" w:hAnsi="Times New Roman" w:eastAsia="Calibri" w:cs="Times New Roman"/>
          <w:sz w:val="28"/>
          <w:szCs w:val="28"/>
        </w:rPr>
        <w:t xml:space="preserve">и</w:t>
      </w:r>
      <w:r>
        <w:rPr>
          <w:rFonts w:ascii="Times New Roman" w:hAnsi="Times New Roman" w:eastAsia="Calibri" w:cs="Times New Roman"/>
          <w:sz w:val="28"/>
          <w:szCs w:val="28"/>
        </w:rPr>
        <w:t xml:space="preserve">;</w:t>
      </w:r>
      <w:r>
        <w:rPr>
          <w:rFonts w:ascii="Times New Roman" w:hAnsi="Times New Roman" w:eastAsia="Calibri" w:cs="Times New Roman"/>
          <w:sz w:val="28"/>
          <w:szCs w:val="28"/>
        </w:rPr>
      </w:r>
    </w:p>
    <w:p>
      <w:pPr>
        <w:pStyle w:val="654"/>
        <w:numPr>
          <w:ilvl w:val="0"/>
          <w:numId w:val="4"/>
        </w:numPr>
        <w:jc w:val="both"/>
        <w:spacing w:line="36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 xml:space="preserve">проанализировать </w:t>
      </w:r>
      <w:r>
        <w:rPr>
          <w:rFonts w:ascii="Times New Roman" w:hAnsi="Times New Roman" w:eastAsia="Calibri" w:cs="Times New Roman"/>
          <w:sz w:val="28"/>
          <w:szCs w:val="28"/>
        </w:rPr>
        <w:t xml:space="preserve">образовательные технологии </w:t>
      </w:r>
      <w:r>
        <w:rPr>
          <w:rFonts w:ascii="Times New Roman" w:hAnsi="Times New Roman" w:eastAsia="Calibri" w:cs="Times New Roman"/>
          <w:sz w:val="28"/>
          <w:szCs w:val="28"/>
        </w:rPr>
        <w:t xml:space="preserve">используемые в моей деятельности</w:t>
      </w:r>
      <w:r>
        <w:rPr>
          <w:rFonts w:ascii="Times New Roman" w:hAnsi="Times New Roman" w:eastAsia="Calibri" w:cs="Times New Roman"/>
          <w:sz w:val="28"/>
          <w:szCs w:val="28"/>
        </w:rPr>
        <w:t xml:space="preserve">; </w:t>
      </w:r>
      <w:r>
        <w:rPr>
          <w:rFonts w:ascii="Times New Roman" w:hAnsi="Times New Roman" w:eastAsia="Calibri" w:cs="Times New Roman"/>
          <w:sz w:val="28"/>
          <w:szCs w:val="28"/>
        </w:rPr>
      </w:r>
    </w:p>
    <w:p>
      <w:pPr>
        <w:pStyle w:val="654"/>
        <w:numPr>
          <w:ilvl w:val="0"/>
          <w:numId w:val="3"/>
        </w:numPr>
        <w:jc w:val="both"/>
        <w:spacing w:line="360" w:lineRule="auto"/>
        <w:rPr>
          <w:rStyle w:val="653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653"/>
          <w:rFonts w:ascii="Times New Roman" w:hAnsi="Times New Roman" w:cs="Times New Roman"/>
          <w:b/>
          <w:color w:val="000000"/>
          <w:sz w:val="28"/>
          <w:szCs w:val="28"/>
        </w:rPr>
        <w:t xml:space="preserve">определить</w:t>
      </w:r>
      <w:r>
        <w:rPr>
          <w:rStyle w:val="65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653"/>
          <w:rFonts w:ascii="Times New Roman" w:hAnsi="Times New Roman" w:cs="Times New Roman"/>
          <w:color w:val="000000"/>
          <w:sz w:val="28"/>
          <w:szCs w:val="28"/>
        </w:rPr>
        <w:t xml:space="preserve">наиболее  эффективные</w:t>
      </w:r>
      <w:r>
        <w:rPr>
          <w:rStyle w:val="653"/>
          <w:rFonts w:ascii="Times New Roman" w:hAnsi="Times New Roman" w:cs="Times New Roman"/>
          <w:color w:val="000000"/>
          <w:sz w:val="28"/>
          <w:szCs w:val="28"/>
        </w:rPr>
        <w:t xml:space="preserve"> инновационные технологии используемые в рамках малокомплектной начальной школы.</w:t>
      </w:r>
      <w:r>
        <w:rPr>
          <w:rStyle w:val="653"/>
          <w:rFonts w:ascii="Times New Roman" w:hAnsi="Times New Roman" w:cs="Times New Roman"/>
          <w:color w:val="000000"/>
          <w:sz w:val="28"/>
          <w:szCs w:val="28"/>
        </w:rPr>
      </w:r>
    </w:p>
    <w:p>
      <w:pPr>
        <w:ind w:firstLine="360"/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Исследуя материал по заявленной теме, я пришла к выводу, что 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настоящий момент в школьном образовании применяют самые различные педагогические инновации. Тем не менее, можно выделить следующие наиболее характерные технологии.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tbl>
      <w:tblPr>
        <w:tblStyle w:val="655"/>
        <w:tblW w:w="10031" w:type="dxa"/>
        <w:tblLayout w:type="fixed"/>
        <w:tblLook w:val="04A0" w:firstRow="1" w:lastRow="0" w:firstColumn="1" w:lastColumn="0" w:noHBand="0" w:noVBand="1"/>
      </w:tblPr>
      <w:tblGrid>
        <w:gridCol w:w="533"/>
        <w:gridCol w:w="2836"/>
        <w:gridCol w:w="6662"/>
      </w:tblGrid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color w:val="000000"/>
                <w:sz w:val="32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32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color w:val="000000"/>
                <w:sz w:val="32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color w:val="000000"/>
                <w:sz w:val="32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32"/>
                <w:lang w:eastAsia="ru-RU"/>
              </w:rPr>
              <w:t xml:space="preserve">Технология</w:t>
            </w:r>
            <w:r>
              <w:rPr>
                <w:rFonts w:ascii="Times New Roman" w:hAnsi="Times New Roman" w:eastAsia="Times New Roman" w:cs="Times New Roman"/>
                <w:color w:val="000000"/>
                <w:sz w:val="32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center"/>
              <w:spacing w:line="360" w:lineRule="auto"/>
              <w:rPr>
                <w:rFonts w:ascii="Times New Roman" w:hAnsi="Times New Roman" w:eastAsia="Times New Roman" w:cs="Times New Roman"/>
                <w:color w:val="000000"/>
                <w:sz w:val="32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32"/>
                <w:lang w:eastAsia="ru-RU"/>
              </w:rPr>
              <w:t xml:space="preserve">Сущность</w:t>
            </w:r>
            <w:r>
              <w:rPr>
                <w:rFonts w:ascii="Times New Roman" w:hAnsi="Times New Roman" w:eastAsia="Times New Roman" w:cs="Times New Roman"/>
                <w:color w:val="000000"/>
                <w:sz w:val="32"/>
                <w:lang w:eastAsia="ru-RU"/>
              </w:rPr>
              <w:t xml:space="preserve"> технологии</w:t>
            </w:r>
            <w:r>
              <w:rPr>
                <w:rFonts w:ascii="Times New Roman" w:hAnsi="Times New Roman" w:eastAsia="Times New Roman" w:cs="Times New Roman"/>
                <w:color w:val="000000"/>
                <w:sz w:val="32"/>
                <w:lang w:eastAsia="ru-RU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азвивающее обучение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ind w:left="34" w:firstLine="686"/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кцент переносится с изучения учебного материала на учебную деятельность ученика по развитию теоретического мышления и на всестороннее развитие личности учащегося. При этом знания все равно передаются ученикам, но с применением дедуктивного подхода.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  <w:p>
            <w:pPr>
              <w:ind w:left="34"/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 Знания сообщаются не для их воспроизведения, а в процессе специально организованной разносторонней деятельности. В учебный процесс вносится личностный и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деятельностный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 акценты, которые очень важны для работы с детьми.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роблемное обучение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ind w:left="34" w:firstLine="686"/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Центральное звено проблемного обучения-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 проблемная ситуация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, с помощью которой пробуждается мысль, познавательная потребность, активизируется мышление, создаются условия для формирования правильных обобщений.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  <w:p>
            <w:pPr>
              <w:ind w:left="34" w:firstLine="686"/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   Проблемная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 ситуация - это интеллектуальное затруднение человека, возникающее в случае, когда он не знает, как объяснить возникшее явление, факт, процесс действительности, не может достичь цели известным ему способом действия. Это побуждает человека искать новый спос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об объяснения или способ действия. Проблемная ситуация есть закономерность продуктивной, познавательной творческой деятельности. Она побуждает начало мышления, активную, мыслительную деятельность, которая протекает в процессе постановки и решения проблемы.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роектная технология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 В основу метода проектов положена идея о направленности учебно-познавательной деятельности школьников на результат, который получается при решении той или иной практически или теоретически значимой проблемы.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  <w:p>
            <w:pPr>
              <w:ind w:left="34"/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 Внешний результат можно увидеть, осмыслить, применить в реальной практической деятельности.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  <w:p>
            <w:pPr>
              <w:ind w:left="34"/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 Внутренний результат – опыт деятельности – становится бесценным достоянием учащегося, соединяя в себе знания и умения, компетенции и ценности.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  <w:p>
            <w:pPr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 На долю учителя остается трудная задача выбора проблем для проектов, а проблемы эти можно брать только из окружающей действительности, из жизни.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нформационно-коммуникативные технологии</w:t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ind w:left="34" w:firstLine="326"/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Данной технологии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отводится большое значение, т.к. ученик должен владеть информацией, уметь ею пользоваться, выбирать из нее необходимое для принятия решения, работать со всеми видами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информации и т.д. И сегодня учител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ь должен понимать, что в информационном обществе он перестает быть единственным носителем знания, как это было раньше. В некоторых ситуациях ученик знает больше, чем он, и роль современного учителя – это в большей степени роль проводника в мире информации.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Arial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Л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ичностно-ориентированные технологии</w:t>
            </w:r>
            <w:r>
              <w:rPr>
                <w:rFonts w:ascii="Calibri" w:hAnsi="Calibri" w:eastAsia="Times New Roman" w:cs="Arial"/>
                <w:color w:val="000000"/>
                <w:lang w:eastAsia="ru-RU"/>
              </w:rPr>
            </w:r>
          </w:p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spacing w:line="360" w:lineRule="auto"/>
              <w:shd w:val="clear" w:color="auto" w:fill="ffffff"/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Личностно-ориентированные технологии 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ставят в центр всей школьной образовательной системы личность ребенка, обеспечение комфортных, бесконфликтных и безопасных условий ее развития, реализации ее природных потенциалов. Личность ребенка в этой технологии не только субъект, но и субъект 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приоритетный; 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она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является 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целью 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бра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  -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зовательной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 системы, а не средством достижения какой-либо отвлеченной цели. Проявляется в освоении учащимися индивидуальных образовательных программ в соответствии с их возможностями и потребностями.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r>
          </w:p>
        </w:tc>
      </w:tr>
      <w:tr>
        <w:tblPrEx/>
        <w:trPr>
          <w:trHeight w:val="5663"/>
        </w:trPr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shd w:val="clear" w:color="auto" w:fill="ffffff"/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Технология развития критического мышления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spacing w:line="360" w:lineRule="auto"/>
              <w:shd w:val="clear" w:color="auto" w:fill="ffffff" w:themeFill="background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Критическое мышление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 – тот тип мышления, который помогает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критически относится к любым утверждениям, не принимать ничего на веру без доказательств, но быть при этом открытым новым идеям, методам. Критическое мышление – необходимое условие свободы выбора, качества прогноза, ответственности за собственные решения.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jc w:val="both"/>
              <w:spacing w:after="150" w:line="360" w:lineRule="auto"/>
              <w:shd w:val="clear" w:color="auto" w:fill="ffffff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         Цель технологии: научить ученика самостоятельно мыслить, осмысливать, определять главное, структурировать и передавать информацию, чтобы другие узнали о том, что нового он открыл для себя.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ехнология исследовательской деятельности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  Цель 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– стимулировать развитие интеллектуально-творческого потенциала младшего школьника через развитие и совершенствование исследовательских способностей и навыков исследовательского поведения.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  <w:p>
            <w:pPr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Задачи: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  <w:p>
            <w:pPr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- обучение проведению учебных исследований младших школьников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  <w:p>
            <w:pPr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 - развитие творческой исследовательской активности детей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  <w:p>
            <w:pPr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 -стимулирование у детей интереса к фундаментальным и прикладным наукам - ознакомление с научной картиной мира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  <w:p>
            <w:pPr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 - вовлечение родителей в учебно-воспитательный процесс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shd w:val="clear" w:color="auto" w:fill="ffffff"/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Технология дифференцированного обучения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spacing w:line="360" w:lineRule="auto"/>
              <w:shd w:val="clear" w:color="auto" w:fill="ffffff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Это технология, учитывающая индивидуальные особенности, возможности и способности детей. В условиях ФГОС это наиболее востребованная технология, потому что ориентирована на личность ученика. 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</w:r>
          </w:p>
          <w:p>
            <w:pPr>
              <w:spacing w:line="360" w:lineRule="auto"/>
              <w:shd w:val="clear" w:color="auto" w:fill="ffffff"/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  <w:t xml:space="preserve">Дифференцированное обучение предполагает разделение обучающихся на группы по одному из критериев:</w:t>
            </w:r>
            <w:r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</w:r>
          </w:p>
          <w:p>
            <w:pPr>
              <w:spacing w:line="360" w:lineRule="auto"/>
              <w:shd w:val="clear" w:color="auto" w:fill="ffffff"/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  <w:t xml:space="preserve">• по уровню интеллектуального развития;</w:t>
            </w:r>
            <w:r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</w:r>
          </w:p>
          <w:p>
            <w:pPr>
              <w:spacing w:line="360" w:lineRule="auto"/>
              <w:shd w:val="clear" w:color="auto" w:fill="ffffff"/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  <w:t xml:space="preserve">• по типу мышления;</w:t>
            </w:r>
            <w:r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</w:r>
          </w:p>
          <w:p>
            <w:pPr>
              <w:spacing w:line="360" w:lineRule="auto"/>
              <w:shd w:val="clear" w:color="auto" w:fill="ffffff"/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  <w:t xml:space="preserve">• по темпераменту;</w:t>
            </w:r>
            <w:r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</w:r>
          </w:p>
          <w:p>
            <w:pPr>
              <w:spacing w:line="360" w:lineRule="auto"/>
              <w:shd w:val="clear" w:color="auto" w:fill="ffffff"/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  <w:t xml:space="preserve">• по интересам и склонностям.</w:t>
            </w:r>
            <w:r>
              <w:rPr>
                <w:rFonts w:ascii="Times New Roman" w:hAnsi="Times New Roman" w:eastAsia="Times New Roman" w:cs="Times New Roman"/>
                <w:color w:val="222222"/>
                <w:sz w:val="28"/>
                <w:szCs w:val="28"/>
                <w:lang w:eastAsia="ru-RU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  <w:t xml:space="preserve">Здоровьесберегаю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  <w:t xml:space="preserve">щие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  <w:t xml:space="preserve"> технологии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ind w:firstLine="360"/>
              <w:jc w:val="both"/>
              <w:spacing w:line="360" w:lineRule="auto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 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 </w:t>
            </w:r>
            <w:r>
              <w:rPr>
                <w:rStyle w:val="659"/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 xml:space="preserve">Целью </w:t>
            </w:r>
            <w:r>
              <w:rPr>
                <w:rStyle w:val="659"/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 xml:space="preserve">здоровьесберегающих</w:t>
            </w:r>
            <w:r>
              <w:rPr>
                <w:rStyle w:val="659"/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 xml:space="preserve"> технологий является обеспечение ребенку возможности сохра</w:t>
            </w:r>
            <w:r>
              <w:rPr>
                <w:rStyle w:val="659"/>
                <w:rFonts w:ascii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 xml:space="preserve">нения здоровья, формирование у него необходимых знаний, умений, навыков по здоровому образу жизни.</w:t>
            </w: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  <w:t xml:space="preserve">Игровые технологии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pStyle w:val="656"/>
              <w:jc w:val="both"/>
              <w:spacing w:before="0" w:beforeAutospacing="0" w:after="0" w:afterAutospacing="0" w:line="360" w:lineRule="auto"/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657"/>
                <w:b/>
                <w:bCs/>
                <w:color w:val="444444"/>
                <w:sz w:val="28"/>
                <w:szCs w:val="28"/>
              </w:rPr>
              <w:t xml:space="preserve">Игра - </w:t>
            </w:r>
            <w:r>
              <w:rPr>
                <w:rStyle w:val="657"/>
                <w:color w:val="000000"/>
                <w:sz w:val="28"/>
                <w:szCs w:val="28"/>
              </w:rPr>
              <w:t xml:space="preserve">одно из замечательных явлений жизни, деятельность, как будто бесполезная и вместе с тем необходимая. Игра оказалась весьма серьезной и трудной проблемой. В современной педагогике игра, дидактическая игра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657"/>
                <w:color w:val="000000"/>
                <w:sz w:val="28"/>
                <w:szCs w:val="28"/>
              </w:rPr>
              <w:t xml:space="preserve">используется в качестве самостоятельной технологии для освоения  понятия темы и даже раздела учебного предмета, а также как элемент более общей технологии.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</w:r>
          </w:p>
          <w:p>
            <w:pPr>
              <w:pStyle w:val="656"/>
              <w:jc w:val="both"/>
              <w:spacing w:before="0" w:beforeAutospacing="0" w:after="0" w:afterAutospacing="0" w:line="360" w:lineRule="auto"/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657"/>
                <w:color w:val="000000"/>
                <w:sz w:val="28"/>
                <w:szCs w:val="28"/>
              </w:rPr>
              <w:t xml:space="preserve">            Игра - сильнейшее средство социализации ребенка, она дает возможность моделировать разные ситуации жизни, искать выход. Игра важна как сфера реализации себя как личности, это деятельность коммуникативная.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  <w:t xml:space="preserve">Портфолио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spacing w:line="360" w:lineRule="auto"/>
              <w:shd w:val="clear" w:color="auto" w:fill="ffffff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Это способ фиксирования, накопления и оценки работ, результатов учащегося, свидетельствующих о его усилиях, прогрессе и достижениях в различных областях за определенный период времени. Иными слов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ами – это форма фиксации самовыражения и самореализации. Портфолио обеспечивает перенос «педагогического ударения» с оценки на самооценку, с того, что человек не знает и не умеет на то, что он знает и умеет. Значимой характеристикой портфолио является его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интегративность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, включающая количественную и качественную оценки, предполагающая сотрудничество ученика, педагогов и родителей в ходе его создания, и непрерывность пополнения оценки.</w:t>
            </w:r>
            <w:r>
              <w:rPr>
                <w:rFonts w:ascii="Calibri" w:hAnsi="Calibri" w:eastAsia="Times New Roman" w:cs="Times New Roman"/>
                <w:color w:val="000000"/>
                <w:lang w:eastAsia="ru-RU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  <w:t xml:space="preserve">Технология сотрудничества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jc w:val="both"/>
              <w:spacing w:line="360" w:lineRule="auto"/>
              <w:shd w:val="clear" w:color="auto" w:fill="ffffff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Это владение навыками взаимодействия с окружающими людьми, умение работать в группе, знакомство с различными социальными ролями, способность личности к речевому общению.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r>
          </w:p>
          <w:p>
            <w:pPr>
              <w:jc w:val="both"/>
              <w:spacing w:line="360" w:lineRule="auto"/>
              <w:shd w:val="clear" w:color="auto" w:fill="ffffff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Формирование коммуникативной компетенции, определенной в контекс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те нового ФГОС как ключевой, решает проблему активной социализации личности. Современная школа должна подготовить человека думающего и чувствующего, который не только имеет знания, но и умеет использовать эти знания в жизни. Именно поэтому коммуникативные 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умения и навыки – это ключ к успешной деятельности и к успешной жизни в целом.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r>
          </w:p>
          <w:p>
            <w:pPr>
              <w:jc w:val="both"/>
              <w:spacing w:line="360" w:lineRule="auto"/>
              <w:shd w:val="clear" w:color="auto" w:fill="ffffff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Педагогику сотрудничества надо рассматривать как особого типа «проникающую» технологию, так как ее идеи вошли почти во все современные педагогические технологии.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r>
          </w:p>
        </w:tc>
      </w:tr>
      <w:tr>
        <w:tblPrEx/>
        <w:trPr/>
        <w:tc>
          <w:tcPr>
            <w:tcW w:w="533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both"/>
              <w:spacing w:line="360" w:lineRule="auto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333333"/>
                <w:sz w:val="28"/>
                <w:szCs w:val="28"/>
                <w:lang w:eastAsia="ru-RU"/>
              </w:rPr>
              <w:t xml:space="preserve">Коллективный способ обучения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6662" w:type="dxa"/>
            <w:textDirection w:val="lrTb"/>
            <w:noWrap w:val="false"/>
          </w:tcPr>
          <w:p>
            <w:pPr>
              <w:ind w:firstLine="567"/>
              <w:jc w:val="both"/>
              <w:spacing w:before="100" w:beforeAutospacing="1" w:line="360" w:lineRule="auto"/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  <w:t xml:space="preserve">КСО используется для организации познавательной деятельности учащихся путём их общения в динамических парах, обучая друг друга.</w:t>
            </w:r>
            <w:r>
              <w:rPr>
                <w:color w:val="0f243e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f243e"/>
                <w:sz w:val="28"/>
                <w:szCs w:val="28"/>
                <w:shd w:val="clear" w:color="auto" w:fill="ffffff"/>
              </w:rPr>
              <w:t xml:space="preserve">Одним из преимуществ </w:t>
            </w:r>
            <w:r>
              <w:rPr>
                <w:rFonts w:ascii="Times New Roman" w:hAnsi="Times New Roman" w:cs="Times New Roman"/>
                <w:color w:val="0f243e"/>
                <w:sz w:val="28"/>
                <w:szCs w:val="28"/>
                <w:shd w:val="clear" w:color="auto" w:fill="ffffff"/>
              </w:rPr>
              <w:t xml:space="preserve">этой технологии </w:t>
            </w:r>
            <w:r>
              <w:rPr>
                <w:rFonts w:ascii="Times New Roman" w:hAnsi="Times New Roman" w:cs="Times New Roman"/>
                <w:color w:val="0f243e"/>
                <w:sz w:val="28"/>
                <w:szCs w:val="28"/>
                <w:shd w:val="clear" w:color="auto" w:fill="ffffff"/>
              </w:rPr>
              <w:t xml:space="preserve"> является высвобождение учителя от значительной части фронтальной работы с классом и соответственно увеличение времени для индивидуальной помощи учащимся.</w:t>
            </w:r>
            <w:r>
              <w:rPr>
                <w:rFonts w:ascii="Times New Roman" w:hAnsi="Times New Roman" w:eastAsia="Times New Roman" w:cs="Times New Roman"/>
                <w:color w:val="333333"/>
                <w:sz w:val="28"/>
                <w:szCs w:val="28"/>
                <w:lang w:eastAsia="ru-RU"/>
              </w:rPr>
            </w:r>
          </w:p>
        </w:tc>
      </w:tr>
    </w:tbl>
    <w:p>
      <w:pPr>
        <w:pStyle w:val="652"/>
        <w:ind w:firstLine="708"/>
        <w:spacing w:before="0" w:beforeAutospacing="0" w:after="0" w:afterAutospacing="0" w:line="360" w:lineRule="auto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В основ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</w:t>
      </w:r>
      <w:r>
        <w:rPr>
          <w:sz w:val="28"/>
          <w:szCs w:val="28"/>
        </w:rPr>
        <w:t xml:space="preserve">оей деятельности </w:t>
      </w:r>
      <w:r>
        <w:rPr>
          <w:sz w:val="28"/>
          <w:szCs w:val="28"/>
        </w:rPr>
        <w:t xml:space="preserve">использую </w:t>
      </w:r>
      <w:r>
        <w:rPr>
          <w:sz w:val="28"/>
          <w:szCs w:val="28"/>
        </w:rPr>
        <w:t xml:space="preserve"> системно-</w:t>
      </w:r>
      <w:r>
        <w:rPr>
          <w:sz w:val="28"/>
          <w:szCs w:val="28"/>
        </w:rPr>
        <w:t xml:space="preserve">деятельностный</w:t>
      </w:r>
      <w:r>
        <w:rPr>
          <w:sz w:val="28"/>
          <w:szCs w:val="28"/>
        </w:rPr>
        <w:t xml:space="preserve"> подход с применением инновационных технологий т.к. собственная учебная деятельность школьников - важная составляющая </w:t>
      </w:r>
      <w:r>
        <w:rPr>
          <w:sz w:val="28"/>
          <w:szCs w:val="28"/>
        </w:rPr>
        <w:t xml:space="preserve">данного </w:t>
      </w:r>
      <w:r>
        <w:rPr>
          <w:sz w:val="28"/>
          <w:szCs w:val="28"/>
        </w:rPr>
        <w:t xml:space="preserve"> подхода.</w:t>
      </w:r>
      <w:r>
        <w:rPr>
          <w:sz w:val="28"/>
          <w:szCs w:val="28"/>
        </w:rPr>
      </w:r>
    </w:p>
    <w:p>
      <w:pPr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 xml:space="preserve">Уроки стараюсь строить на принципах</w:t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</w:p>
    <w:p>
      <w:pPr>
        <w:numPr>
          <w:ilvl w:val="0"/>
          <w:numId w:val="6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 xml:space="preserve">Создание проблемной ситуации;</w:t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</w:p>
    <w:p>
      <w:pPr>
        <w:numPr>
          <w:ilvl w:val="0"/>
          <w:numId w:val="6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 xml:space="preserve">формулировка (постановка) проблемы </w:t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</w:p>
    <w:p>
      <w:pPr>
        <w:numPr>
          <w:ilvl w:val="0"/>
          <w:numId w:val="6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 xml:space="preserve">решение проблемы: выдвижение предположений; </w:t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</w:p>
    <w:p>
      <w:pPr>
        <w:numPr>
          <w:ilvl w:val="0"/>
          <w:numId w:val="6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 xml:space="preserve">обоснование и доказательство гипотез;</w:t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</w:p>
    <w:p>
      <w:pPr>
        <w:numPr>
          <w:ilvl w:val="0"/>
          <w:numId w:val="6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 xml:space="preserve"> проверка правильности решения и открытие новых знаний</w:t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</w:p>
    <w:p>
      <w:pPr>
        <w:numPr>
          <w:ilvl w:val="0"/>
          <w:numId w:val="6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  <w:t xml:space="preserve">применение новых знаний </w:t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</w:p>
    <w:p>
      <w:p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На уроках учу детей осознавать цель учебной деятельности (что я делаю и зачем), задавать вопросы, выдвиг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ать, обосновывать и проверять гипотезы, находить нужную информацию в различных источниках. Добиваюсь, чтобы ученики не оставались пассивными слушателями, а превращались в активных исследователей учебных проблем. Стараюсь убедить детей, что  обучение – это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не просто зубрёжка правил и формул,   это - прежде всего увлекательный и бесконечный процесс познания мира и себя.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708"/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Используя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технологию продуктивного чтения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 прививаю детям навыки правильной читательской деятельности.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технология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обеспечивает с помощью конкретных приёмов чтения полноценное восприятие и понимание текста читателем, активную читательскую позицию по отношению к тексту и его автору.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Она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направлена на формирование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коммуникативных  универсальных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учебных действий,  умение истолковывать прочитанное и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формулировать свою позицию, адекватно понимать собеседника (автора), у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мение</w:t>
      </w:r>
      <w:r>
        <w:rPr>
          <w:rFonts w:ascii="Times New Roman" w:hAnsi="Times New Roman" w:eastAsia="Times New Roman" w:cs="Times New Roman"/>
          <w:color w:val="00b05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осознанно</w:t>
      </w:r>
      <w:r>
        <w:rPr>
          <w:rFonts w:ascii="Times New Roman" w:hAnsi="Times New Roman" w:eastAsia="Times New Roman" w:cs="Times New Roman"/>
          <w:i/>
          <w:color w:val="00b05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читать вслух и про себя художественные, учебные и научные тексты; познавательных универсальных учебных действий, например, умения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извлекать информацию из текста.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ind w:firstLine="708"/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Виды заданий,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используемых на уроках: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1.    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Игра «Разведчики».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На этапе знакомства с новым произведением, перед чтением. Кто быстрее в тексте найдет ответ на вопрос. Учащиеся находят строчку и зачитывают.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2.       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Угадай название произведения.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Составление фамилии, имени, отчества автора или названия произведения из ответов на вопросы литературных викторин и при разгадывании шарад.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3.   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Сказочная корреспонденция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(учитель сообщает, что на имя учащихся пришло сообщение или телеграмма, нужно определить, кто является автором)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.    Цепочка событий.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С чего все начиналось? Как, по-твоему, развернутся событи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я  дальше и чем они закончатся?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Что тебе надо было сделать? Что удалось? Что не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получилось? Оцени свою работу.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Подготовь выр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азительное чтение отрывка,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нарисуй к нему рисунок.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Какие ошибки допустили одноклассники? Составь план рассказа (части).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/>
        <w:t xml:space="preserve">Постарайся не упустить ничего важного.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5.   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Я- смогу!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Сформулируйте цели урока, используя слова: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Узнать, учиться, определять, развивать, оценивать поступки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6.   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Словарь чувств.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Вы прочитали два рассказа о животных К. Паустовского. Чему они вас научили?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/>
        <w:t xml:space="preserve">Известны ли вам случаи из жизни животных, которые вас также поразили? Составь «словарь чувств»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7.   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Оживи героя.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Как вы думаете, почему автор именно так закончил историю про кота? Что он хотел сказать своим читателям?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Представьте себя в роли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этого персонажа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 и расскажите о своих приключениях. Не забудьте передать чувства и переживания, которые вы испытали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8.   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Живая картина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— это момент из художественного произведения, запечатлённый не на полотне и не в слове, а в позах, выражении лиц, стиле одежды персонажей, реквизите.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9.     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Тавтограммы: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придумай продолжение текста;  рассказ, где все слова на одну букву.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10.   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Составь задание соседу.  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По любому изучаемому произведению предлагается ученикам придумать задание соседу по парте. 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Для того, чтобы учение стало интересным и увлекательным делом, очень важно разбудить в ребёнке творческий потенциал. И здесь на помощь приходят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проектно-исследовательские технологии.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проектной деятельности меня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привлекают возможность обучения каждого на уровне его способностей, отсутствие жестких временных и содержательных рамок урока и программы.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Учащиеся учатся: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устанавливать причинно-следственные связи; строить умозаключения, выражать свою мысль; ориентироваться в информационном пространстве; самостоятельно работать с различными источниками; могут выполнить самостоятельно некоторые практические работы по заданной</w:t>
      </w:r>
      <w:r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теме.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результате выполнения проекта повышается мотивация учащихся, развиваются способности к активной практической деятельности, создаются условия для отношений сотрудничества, совместной творческой деятельности.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Проектно-исследовательская деятельность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осуществляется как 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на уроке, так и во внеурочной работе.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Тематика проектов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определяется темой  урока, видом внеурочной деятельности, временем года, значимой датой,  возрастом детей и  т. д. К работе над проектами привлекаются  родители и другие родственники учащихся, 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люди села.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Наши проекты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1 класс: «Моя семья», «Моё село», «Дорожная азбука»;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2 класс: «Покормите птиц зимой», «Волшебные числа», «Пейте, дети     молоко – будете здоровы».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r>
    </w:p>
    <w:p>
      <w:pPr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3 класс: «Наши защитники», «Ягодная азбука», «Хлеб – всему голова»;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4 класс: «Дети воины», «Живи моё село», «Игры наших бабушек и дедушек».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Технология критического мышления</w:t>
      </w:r>
      <w:r>
        <w:rPr>
          <w:rFonts w:ascii="Times New Roman" w:hAnsi="Times New Roman" w:cs="Times New Roman"/>
          <w:sz w:val="28"/>
          <w:szCs w:val="24"/>
        </w:rPr>
        <w:t xml:space="preserve"> развивает коммуникативные компетентности, умение находить и анализировать информацию, учит мыслить объективно и разносторонне. Одна и</w:t>
      </w:r>
      <w:r>
        <w:rPr>
          <w:rFonts w:ascii="Times New Roman" w:hAnsi="Times New Roman" w:cs="Times New Roman"/>
          <w:sz w:val="28"/>
          <w:szCs w:val="24"/>
        </w:rPr>
        <w:t xml:space="preserve">з основных целей данной технологии - научить ребёнка самостоятельно мыслить и передавать информацию, чтобы другие узнали о том, что нового он открыл для себя. Использую на уроках и во внеурочной деятельности некоторые приемы развития критического мышления:</w:t>
      </w:r>
      <w:r>
        <w:rPr>
          <w:rFonts w:ascii="Times New Roman" w:hAnsi="Times New Roman" w:cs="Times New Roman"/>
          <w:sz w:val="28"/>
          <w:szCs w:val="24"/>
        </w:rPr>
      </w:r>
    </w:p>
    <w:p>
      <w:pPr>
        <w:pStyle w:val="651"/>
        <w:numPr>
          <w:ilvl w:val="0"/>
          <w:numId w:val="11"/>
        </w:num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приём «Чтение с остановками»;</w:t>
      </w:r>
      <w:r>
        <w:rPr>
          <w:rFonts w:ascii="Times New Roman" w:hAnsi="Times New Roman" w:cs="Times New Roman"/>
          <w:sz w:val="28"/>
          <w:szCs w:val="24"/>
        </w:rPr>
      </w:r>
    </w:p>
    <w:p>
      <w:pPr>
        <w:pStyle w:val="651"/>
        <w:numPr>
          <w:ilvl w:val="0"/>
          <w:numId w:val="11"/>
        </w:num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приём «</w:t>
      </w:r>
      <w:r>
        <w:rPr>
          <w:rFonts w:ascii="Times New Roman" w:hAnsi="Times New Roman" w:cs="Times New Roman"/>
          <w:sz w:val="28"/>
          <w:szCs w:val="24"/>
        </w:rPr>
        <w:t xml:space="preserve">Взаимовопрос</w:t>
      </w:r>
      <w:r>
        <w:rPr>
          <w:rFonts w:ascii="Times New Roman" w:hAnsi="Times New Roman" w:cs="Times New Roman"/>
          <w:sz w:val="28"/>
          <w:szCs w:val="24"/>
        </w:rPr>
        <w:t xml:space="preserve">»;</w:t>
      </w:r>
      <w:r>
        <w:rPr>
          <w:rFonts w:ascii="Times New Roman" w:hAnsi="Times New Roman" w:cs="Times New Roman"/>
          <w:sz w:val="28"/>
          <w:szCs w:val="24"/>
        </w:rPr>
      </w:r>
    </w:p>
    <w:p>
      <w:pPr>
        <w:pStyle w:val="651"/>
        <w:numPr>
          <w:ilvl w:val="0"/>
          <w:numId w:val="11"/>
        </w:num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приём «Корзина идей»;</w:t>
      </w:r>
      <w:r>
        <w:rPr>
          <w:rFonts w:ascii="Times New Roman" w:hAnsi="Times New Roman" w:cs="Times New Roman"/>
          <w:sz w:val="28"/>
          <w:szCs w:val="24"/>
        </w:rPr>
      </w:r>
    </w:p>
    <w:p>
      <w:pPr>
        <w:pStyle w:val="651"/>
        <w:numPr>
          <w:ilvl w:val="0"/>
          <w:numId w:val="11"/>
        </w:num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приём «Составление </w:t>
      </w:r>
      <w:r>
        <w:rPr>
          <w:rFonts w:ascii="Times New Roman" w:hAnsi="Times New Roman" w:cs="Times New Roman"/>
          <w:sz w:val="28"/>
          <w:szCs w:val="24"/>
        </w:rPr>
        <w:t xml:space="preserve">синквейнов</w:t>
      </w:r>
      <w:r>
        <w:rPr>
          <w:rFonts w:ascii="Times New Roman" w:hAnsi="Times New Roman" w:cs="Times New Roman"/>
          <w:sz w:val="28"/>
          <w:szCs w:val="24"/>
        </w:rPr>
        <w:t xml:space="preserve">»;</w:t>
      </w:r>
      <w:r>
        <w:rPr>
          <w:rFonts w:ascii="Times New Roman" w:hAnsi="Times New Roman" w:cs="Times New Roman"/>
          <w:sz w:val="28"/>
          <w:szCs w:val="24"/>
        </w:rPr>
      </w:r>
    </w:p>
    <w:p>
      <w:pPr>
        <w:pStyle w:val="651"/>
        <w:numPr>
          <w:ilvl w:val="0"/>
          <w:numId w:val="11"/>
        </w:num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интеллектуальная разминка;</w:t>
      </w:r>
      <w:r>
        <w:rPr>
          <w:rFonts w:ascii="Times New Roman" w:hAnsi="Times New Roman" w:cs="Times New Roman"/>
          <w:sz w:val="28"/>
          <w:szCs w:val="24"/>
        </w:rPr>
      </w:r>
    </w:p>
    <w:p>
      <w:pPr>
        <w:pStyle w:val="651"/>
        <w:numPr>
          <w:ilvl w:val="0"/>
          <w:numId w:val="11"/>
        </w:num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приём «Знаю, хочу узнать, узнал»;</w:t>
      </w:r>
      <w:r>
        <w:rPr>
          <w:rFonts w:ascii="Times New Roman" w:hAnsi="Times New Roman" w:cs="Times New Roman"/>
          <w:sz w:val="28"/>
          <w:szCs w:val="24"/>
        </w:rPr>
      </w:r>
    </w:p>
    <w:p>
      <w:pPr>
        <w:pStyle w:val="651"/>
        <w:numPr>
          <w:ilvl w:val="0"/>
          <w:numId w:val="11"/>
        </w:num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таблица;</w:t>
      </w:r>
      <w:r>
        <w:rPr>
          <w:rFonts w:ascii="Times New Roman" w:hAnsi="Times New Roman" w:cs="Times New Roman"/>
          <w:sz w:val="28"/>
          <w:szCs w:val="24"/>
        </w:rPr>
      </w:r>
    </w:p>
    <w:p>
      <w:pPr>
        <w:pStyle w:val="651"/>
        <w:numPr>
          <w:ilvl w:val="0"/>
          <w:numId w:val="11"/>
        </w:num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написание творческих работ;</w:t>
      </w:r>
      <w:r>
        <w:rPr>
          <w:rFonts w:ascii="Times New Roman" w:hAnsi="Times New Roman" w:cs="Times New Roman"/>
          <w:sz w:val="28"/>
          <w:szCs w:val="24"/>
        </w:rPr>
      </w:r>
    </w:p>
    <w:p>
      <w:pPr>
        <w:pStyle w:val="651"/>
        <w:numPr>
          <w:ilvl w:val="0"/>
          <w:numId w:val="11"/>
        </w:num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кластер;</w:t>
      </w:r>
      <w:r>
        <w:rPr>
          <w:rFonts w:ascii="Times New Roman" w:hAnsi="Times New Roman" w:cs="Times New Roman"/>
          <w:sz w:val="28"/>
          <w:szCs w:val="24"/>
        </w:rPr>
      </w:r>
    </w:p>
    <w:p>
      <w:pPr>
        <w:pStyle w:val="651"/>
        <w:numPr>
          <w:ilvl w:val="0"/>
          <w:numId w:val="11"/>
        </w:numPr>
        <w:jc w:val="both"/>
        <w:spacing w:after="0" w:line="360" w:lineRule="auto"/>
        <w:shd w:val="clear" w:color="auto" w:fill="ffffff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«Верно – неверно».</w:t>
      </w:r>
      <w:r>
        <w:rPr>
          <w:rFonts w:ascii="Times New Roman" w:hAnsi="Times New Roman" w:cs="Times New Roman"/>
          <w:sz w:val="28"/>
          <w:szCs w:val="24"/>
        </w:rPr>
      </w:r>
    </w:p>
    <w:p>
      <w:pPr>
        <w:pStyle w:val="652"/>
        <w:jc w:val="both"/>
        <w:spacing w:before="0" w:beforeAutospacing="0" w:after="0" w:afterAutospacing="0" w:line="360" w:lineRule="auto"/>
        <w:shd w:val="clear" w:color="auto" w:fill="ffffff"/>
        <w:rPr>
          <w:sz w:val="28"/>
        </w:rPr>
      </w:pPr>
      <w:r>
        <w:rPr>
          <w:sz w:val="28"/>
        </w:rPr>
        <w:tab/>
        <w:t xml:space="preserve">Эти приемы использую на уроках русского языка, литературного чтения, математики, окружающего мира.  Применение их на уроках позволяет получить </w:t>
      </w:r>
      <w:r>
        <w:rPr>
          <w:sz w:val="28"/>
        </w:rPr>
        <w:t xml:space="preserve">очень хороший результат, поскольку используются разные источники информации, задействованы различные виды памяти и восприятия. Письменное фиксирование информации позволяет лучше запоминать изученный материал.</w:t>
      </w:r>
      <w:r>
        <w:rPr>
          <w:sz w:val="28"/>
        </w:rPr>
      </w:r>
    </w:p>
    <w:p>
      <w:pPr>
        <w:pStyle w:val="652"/>
        <w:jc w:val="both"/>
        <w:spacing w:before="0" w:beforeAutospacing="0" w:after="0" w:afterAutospacing="0" w:line="360" w:lineRule="auto"/>
        <w:shd w:val="clear" w:color="auto" w:fill="ffffff"/>
        <w:rPr>
          <w:sz w:val="28"/>
        </w:rPr>
      </w:pPr>
      <w:r>
        <w:rPr>
          <w:sz w:val="28"/>
        </w:rPr>
        <w:tab/>
        <w:t xml:space="preserve">Уроки, выстроенные по технологии "критического мышления", побуждают детей самим задавать вопросы и активизируют к поиску ответа.</w:t>
      </w:r>
      <w:r>
        <w:rPr>
          <w:sz w:val="28"/>
        </w:rPr>
      </w:r>
    </w:p>
    <w:p>
      <w:pPr>
        <w:ind w:firstLine="360"/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Особое место в моей педагогической практике занимают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информационно-компьютерные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технологии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Считаю, что 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спользование ИКТ позволяет: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7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проводить уроки на высоком эстетическом и эмоциональном уровне (анимация, музыка)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7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обеспечивает наглядность;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7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привлекать большое количество дидактического материала;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7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повышать объём выполняемой работы;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7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создавать интерактивные задания и упражнения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7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обеспечивает доступ к различным справочным системам, электронным библиотекам, другим информационным ресурсам;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При подготовке и проведении урока использую электронные ресурсы учебного назначения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8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мультимедийные курсы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8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презентации к урокам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8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логические игры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8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цифровые образовательные ресурсы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8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ресурсы Интернет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8"/>
        </w:numPr>
        <w:jc w:val="both"/>
        <w:spacing w:before="100" w:beforeAutospacing="1" w:after="100" w:afterAutospacing="1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электронные энциклопедии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both"/>
        <w:spacing w:before="20" w:after="20" w:line="360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Это удобный и эффектный способ представления информации, который: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</w:r>
    </w:p>
    <w:p>
      <w:pPr>
        <w:jc w:val="both"/>
        <w:spacing w:before="20" w:after="20" w:line="360" w:lineRule="auto"/>
        <w:rPr>
          <w:rFonts w:ascii="Times New Roman" w:hAnsi="Times New Roman" w:eastAsia="Calibri" w:cs="Times New Roman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 дает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мне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возможность скомпоновать учебный материал исходя их особенностей конкретного класса, темы, предмета, что позволяет построить урок так, чтобы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  <w:t xml:space="preserve">добиться максимального учебного эффекта. Визуализация учебного материала способствует лучшему запоминанию и усвоению.  </w:t>
      </w:r>
      <w:r>
        <w:rPr>
          <w:rFonts w:ascii="Times New Roman" w:hAnsi="Times New Roman" w:eastAsia="Calibri" w:cs="Times New Roman"/>
          <w:sz w:val="28"/>
          <w:szCs w:val="28"/>
          <w:lang w:eastAsia="ru-RU"/>
        </w:rPr>
      </w:r>
    </w:p>
    <w:p>
      <w:pPr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Деятельность педагога  сегодня немыслима без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здоровьесберегающих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технологий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 Нарушения осанки, зрения, синдром дефицита внимания,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гиперактивность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 эмоциональная нестабильность – это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перечень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распространенны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х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диагноз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ов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у детей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которые приходят ко мне в класс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! Работу по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здоровьесбережению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веду по нескольким направлениям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651"/>
        <w:numPr>
          <w:ilvl w:val="1"/>
          <w:numId w:val="7"/>
        </w:numPr>
        <w:ind w:left="567" w:hanging="567"/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Организация образовательного процесса строится с учетом 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гигиенических норм и требований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 к орга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низации и объёму учебной и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внеучебной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нагрузки в малокомплектной начальной школе.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Особое внимание уделяется организации двигательной активности: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numPr>
          <w:ilvl w:val="0"/>
          <w:numId w:val="5"/>
        </w:numPr>
        <w:contextualSpacing/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физминутки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на уроках;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numPr>
          <w:ilvl w:val="0"/>
          <w:numId w:val="5"/>
        </w:numPr>
        <w:contextualSpacing/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подвижные игры на перемене;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numPr>
          <w:ilvl w:val="0"/>
          <w:numId w:val="5"/>
        </w:numPr>
        <w:contextualSpacing/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динамическая пауза после уроков;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numPr>
          <w:ilvl w:val="0"/>
          <w:numId w:val="5"/>
        </w:numPr>
        <w:contextualSpacing/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три часа уроков физической культуры в неделю; 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numPr>
          <w:ilvl w:val="0"/>
          <w:numId w:val="5"/>
        </w:numPr>
        <w:contextualSpacing/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танцевальный кружок;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numPr>
          <w:ilvl w:val="0"/>
          <w:numId w:val="5"/>
        </w:numPr>
        <w:contextualSpacing/>
        <w:jc w:val="both"/>
        <w:spacing w:line="36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«минутки здоровья» во время внеурочной деятельности.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654"/>
        <w:numPr>
          <w:ilvl w:val="1"/>
          <w:numId w:val="7"/>
        </w:numPr>
        <w:ind w:left="426" w:hanging="426"/>
        <w:jc w:val="both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культуры здорового и безопасного образа жизни средствами урочной деятельности реализуется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образовательной системой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«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Школа 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  <w:r>
        <w:rPr>
          <w:rFonts w:ascii="Times New Roman" w:hAnsi="Times New Roman" w:cs="Times New Roman"/>
          <w:color w:val="000000"/>
          <w:sz w:val="28"/>
          <w:szCs w:val="28"/>
        </w:rPr>
      </w:r>
    </w:p>
    <w:p>
      <w:pPr>
        <w:pStyle w:val="654"/>
        <w:numPr>
          <w:ilvl w:val="1"/>
          <w:numId w:val="7"/>
        </w:numPr>
        <w:ind w:left="426" w:hanging="448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</w:t>
      </w:r>
      <w:r>
        <w:rPr>
          <w:rFonts w:ascii="Times New Roman" w:hAnsi="Times New Roman"/>
          <w:sz w:val="28"/>
          <w:szCs w:val="28"/>
          <w:lang w:eastAsia="ru-RU"/>
        </w:rPr>
        <w:t xml:space="preserve">асписание </w:t>
      </w:r>
      <w:r>
        <w:rPr>
          <w:rFonts w:ascii="Times New Roman" w:hAnsi="Times New Roman"/>
          <w:sz w:val="28"/>
          <w:szCs w:val="28"/>
          <w:lang w:eastAsia="ru-RU"/>
        </w:rPr>
        <w:t xml:space="preserve">уроков </w:t>
      </w:r>
      <w:r>
        <w:rPr>
          <w:rFonts w:ascii="Times New Roman" w:hAnsi="Times New Roman"/>
          <w:sz w:val="28"/>
          <w:szCs w:val="28"/>
          <w:lang w:eastAsia="ru-RU"/>
        </w:rPr>
        <w:t xml:space="preserve">составляется с у</w:t>
      </w:r>
      <w:r>
        <w:rPr>
          <w:rFonts w:ascii="Times New Roman" w:hAnsi="Times New Roman"/>
          <w:sz w:val="28"/>
          <w:szCs w:val="28"/>
          <w:lang w:eastAsia="ru-RU"/>
        </w:rPr>
        <w:t xml:space="preserve">четом возрастных особенностей  </w:t>
      </w:r>
      <w:r>
        <w:rPr>
          <w:rFonts w:ascii="Times New Roman" w:hAnsi="Times New Roman"/>
          <w:sz w:val="28"/>
          <w:szCs w:val="28"/>
          <w:lang w:eastAsia="ru-RU"/>
        </w:rPr>
        <w:t xml:space="preserve">обучающихся и 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правилами совмещения уроков</w:t>
      </w:r>
      <w:r>
        <w:rPr>
          <w:rFonts w:ascii="Times New Roman" w:hAnsi="Times New Roman"/>
          <w:sz w:val="28"/>
          <w:szCs w:val="28"/>
          <w:lang w:eastAsia="ru-RU"/>
        </w:rPr>
        <w:t xml:space="preserve"> в малокомплектной школе.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Уроки строю таким образом, чтобы один вид деятельности сменялся другим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654"/>
        <w:numPr>
          <w:ilvl w:val="1"/>
          <w:numId w:val="7"/>
        </w:numPr>
        <w:ind w:left="426" w:hanging="426"/>
        <w:jc w:val="both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Включаю во внеурочную деятельность и внеклассную работу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просветительские беседы, классные часы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праздники, дни здоровья, конкурсы, пропагандирующие здоровый образ жизни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Игра -  ведущая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деятельность младших школьников.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Игровые технологии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обучения на уроке – эффективная организация взаимодействия педагога и учащихся, продуктивная форма их обучения с элементами соревнования,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непосредственности, неподдельного интереса. В своей работе я применяю различные виды игр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например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игры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 способствующие развитию связной речи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- «Бесконечный рассказ», «Снежный ком»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 игры развивающие память, внимание, наблюдательность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 «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Найди причину», «Узнай меня», «Перевертыши»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Calibri" w:hAnsi="Calibri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учебные кроссворды, игры, направленные на развитие числовых представлений, обучение счету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- «Подумай и отвечай», «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Угадайка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», «Математическая лесенка» и т.д.</w:t>
      </w:r>
      <w:r>
        <w:rPr>
          <w:rFonts w:ascii="Calibri" w:hAnsi="Calibri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Игр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включаю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на разных этапах урока. В начале урока цель игры – организовать и заинтересова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ть детей, стимулировать их активность. В середине урока должна решить задачу усвоения темы. В конце урока может носить поисковый характер. Это формирует коммуникативную компетенцию включающую поиск, анализ и отбор необходимой информации, ее преобразование.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Calibri" w:hAnsi="Calibri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Фор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мы проведения уроков с применением игровой технологии могут быть самыми различными. Наиболее часто я использую уроки, стимулирующие познавательный интерес, такие как: «Урок - игра», «Урок - викторина», «Урок - сказка», «Урок - путешествие», «Деловая игра».</w:t>
      </w:r>
      <w:r>
        <w:rPr>
          <w:rFonts w:ascii="Calibri" w:hAnsi="Calibri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Calibri" w:hAnsi="Calibri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Систематическое использование игровой технологии позволяет мне развивать   у младших школьников  компетентности учебно-познавательной деятельности: способы орга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низации целеполагания, планирования, анализа, рефлексии, самооценки. В ходе такой работы ученик овладевает креативными навыками: добыванием знаний непосредственно из окружающей действительности, умений  эффективно решать проблему в нестандартных ситуациях.</w:t>
      </w:r>
      <w:r>
        <w:rPr>
          <w:rFonts w:ascii="Calibri" w:hAnsi="Calibri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Calibri" w:hAnsi="Calibri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Использование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 xml:space="preserve">технологии «Портфолио»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позволяет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мне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проследить индивидуальный прогресс ученика, помогает ему осознать свои сильные и слабые стороны, позволяет судить не только об учебных, но и о творческих и коммуникативных достижениях. «Портфолио» учеников состоит из двух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обязательных частей (учебная деятельность, участие в делах класса, школы), в которых фиксируются результаты деятельности ученика в различных областях.</w:t>
      </w:r>
      <w:r>
        <w:rPr>
          <w:rFonts w:ascii="Calibri" w:hAnsi="Calibri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Технология обладает широкими возможностями для реализации творческих способностей и познавательных интересов школьников в конкретных условиях.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Работа с «Портфолио»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позволяет стимулировать учащихся, ориентировать их на достижение высоких учебных результа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тов, максимально развивать их познавательные и креативные способности. Даёт прекрасную возможность проследить индивидуальную динамику каждого в отдельности и классного коллектива в частности, позволяет судить о формировании универсальных учебных действий,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метапредметных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и  коммуникативных достижениях.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Предусматривает совместную деятельность ребёнка с родителями.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pStyle w:val="652"/>
        <w:ind w:firstLine="708"/>
        <w:jc w:val="both"/>
        <w:spacing w:before="0" w:beforeAutospacing="0" w:after="0" w:afterAutospacing="0" w:line="360" w:lineRule="auto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Раскрывая примеры использования инновационных образовательных технологий, всё же считаю, что наиболее эффективными технологиями в малокомплектной начальной школе являются: </w:t>
      </w:r>
      <w:r>
        <w:rPr>
          <w:color w:val="000000"/>
          <w:sz w:val="28"/>
          <w:szCs w:val="28"/>
        </w:rPr>
      </w:r>
    </w:p>
    <w:p>
      <w:pPr>
        <w:pStyle w:val="651"/>
        <w:numPr>
          <w:ilvl w:val="0"/>
          <w:numId w:val="14"/>
        </w:numPr>
        <w:jc w:val="both"/>
        <w:spacing w:after="0" w:line="360" w:lineRule="auto"/>
        <w:rPr>
          <w:rFonts w:ascii="Times New Roman" w:hAnsi="Times New Roman" w:eastAsia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личностно-ориентированные</w:t>
      </w:r>
      <w:r>
        <w:rPr>
          <w:rFonts w:ascii="Times New Roman" w:hAnsi="Times New Roman" w:eastAsia="Times New Roman" w:cs="Times New Roman"/>
          <w:bCs/>
          <w:iCs/>
          <w:color w:val="000000"/>
          <w:sz w:val="28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bCs/>
          <w:iCs/>
          <w:color w:val="000000"/>
          <w:sz w:val="28"/>
          <w:szCs w:val="28"/>
          <w:lang w:eastAsia="ru-RU"/>
        </w:rPr>
      </w:r>
    </w:p>
    <w:p>
      <w:pPr>
        <w:pStyle w:val="652"/>
        <w:numPr>
          <w:ilvl w:val="0"/>
          <w:numId w:val="14"/>
        </w:numPr>
        <w:jc w:val="both"/>
        <w:spacing w:before="0" w:beforeAutospacing="0" w:after="0" w:afterAutospacing="0" w:line="360" w:lineRule="auto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уровневого дифференцированного обучения</w:t>
      </w:r>
      <w:r>
        <w:rPr>
          <w:b/>
          <w:color w:val="000000"/>
          <w:sz w:val="28"/>
          <w:szCs w:val="28"/>
        </w:rPr>
        <w:t xml:space="preserve">;</w:t>
      </w:r>
      <w:r>
        <w:rPr>
          <w:b/>
          <w:color w:val="000000"/>
          <w:sz w:val="28"/>
          <w:szCs w:val="28"/>
        </w:rPr>
      </w:r>
    </w:p>
    <w:p>
      <w:pPr>
        <w:pStyle w:val="652"/>
        <w:numPr>
          <w:ilvl w:val="0"/>
          <w:numId w:val="14"/>
        </w:numPr>
        <w:jc w:val="both"/>
        <w:spacing w:before="0" w:beforeAutospacing="0" w:after="0" w:afterAutospacing="0" w:line="360" w:lineRule="auto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сотрудичества</w:t>
      </w:r>
      <w:r>
        <w:rPr>
          <w:b/>
          <w:color w:val="000000"/>
          <w:sz w:val="28"/>
          <w:szCs w:val="28"/>
        </w:rPr>
        <w:t xml:space="preserve">.</w:t>
      </w:r>
      <w:r>
        <w:rPr>
          <w:b/>
          <w:color w:val="000000"/>
          <w:sz w:val="28"/>
          <w:szCs w:val="28"/>
        </w:rPr>
      </w:r>
    </w:p>
    <w:p>
      <w:pPr>
        <w:pStyle w:val="652"/>
        <w:ind w:firstLine="708"/>
        <w:jc w:val="both"/>
        <w:spacing w:before="0" w:beforeAutospacing="0" w:after="0" w:afterAutospacing="0" w:line="360" w:lineRule="auto"/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Проработав много лет в малокомплектной начальной школе</w:t>
      </w:r>
      <w:r>
        <w:rPr>
          <w:color w:val="000000"/>
          <w:sz w:val="28"/>
          <w:szCs w:val="28"/>
        </w:rPr>
        <w:t xml:space="preserve">,  определила для себя, что наиболее ц</w:t>
      </w:r>
      <w:r>
        <w:rPr>
          <w:color w:val="000000"/>
          <w:sz w:val="28"/>
          <w:szCs w:val="28"/>
        </w:rPr>
        <w:t xml:space="preserve">елесообразн</w:t>
      </w:r>
      <w:r>
        <w:rPr>
          <w:color w:val="000000"/>
          <w:sz w:val="28"/>
          <w:szCs w:val="28"/>
        </w:rPr>
        <w:t xml:space="preserve">ее </w:t>
      </w:r>
      <w:r>
        <w:rPr>
          <w:color w:val="000000"/>
          <w:sz w:val="28"/>
          <w:szCs w:val="28"/>
        </w:rPr>
        <w:t xml:space="preserve"> объедин</w:t>
      </w:r>
      <w:r>
        <w:rPr>
          <w:color w:val="000000"/>
          <w:sz w:val="28"/>
          <w:szCs w:val="28"/>
        </w:rPr>
        <w:t xml:space="preserve">ять</w:t>
      </w:r>
      <w:r>
        <w:rPr>
          <w:color w:val="000000"/>
          <w:sz w:val="28"/>
          <w:szCs w:val="28"/>
        </w:rPr>
        <w:t xml:space="preserve">  разновозрастны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 групп</w:t>
      </w:r>
      <w:r>
        <w:rPr>
          <w:color w:val="000000"/>
          <w:sz w:val="28"/>
          <w:szCs w:val="28"/>
        </w:rPr>
        <w:t xml:space="preserve">ы таким образом: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1 и 3 классы,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 и 4 классы</w:t>
      </w:r>
      <w:r>
        <w:rPr>
          <w:color w:val="000000"/>
          <w:sz w:val="28"/>
          <w:szCs w:val="28"/>
        </w:rPr>
        <w:t xml:space="preserve">.  Это даёт  возможности </w:t>
      </w:r>
      <w:r>
        <w:rPr>
          <w:color w:val="000000"/>
          <w:sz w:val="28"/>
          <w:szCs w:val="28"/>
        </w:rPr>
        <w:t xml:space="preserve"> организовать работу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сменных парах и </w:t>
      </w:r>
      <w:r>
        <w:rPr>
          <w:color w:val="000000"/>
          <w:sz w:val="28"/>
          <w:szCs w:val="28"/>
        </w:rPr>
        <w:t xml:space="preserve">самосто</w:t>
      </w:r>
      <w:r>
        <w:rPr>
          <w:color w:val="000000"/>
          <w:sz w:val="28"/>
          <w:szCs w:val="28"/>
        </w:rPr>
        <w:t xml:space="preserve">ятельную работу учащихся старшего класса, а также высвобо</w:t>
      </w:r>
      <w:r>
        <w:rPr>
          <w:color w:val="000000"/>
          <w:sz w:val="28"/>
          <w:szCs w:val="28"/>
        </w:rPr>
        <w:t xml:space="preserve">ж</w:t>
      </w:r>
      <w:r>
        <w:rPr>
          <w:color w:val="000000"/>
          <w:sz w:val="28"/>
          <w:szCs w:val="28"/>
        </w:rPr>
        <w:t xml:space="preserve">д</w:t>
      </w:r>
      <w:r>
        <w:rPr>
          <w:color w:val="000000"/>
          <w:sz w:val="28"/>
          <w:szCs w:val="28"/>
        </w:rPr>
        <w:t xml:space="preserve">ает   </w:t>
      </w:r>
      <w:r>
        <w:rPr>
          <w:color w:val="000000"/>
          <w:sz w:val="28"/>
          <w:szCs w:val="28"/>
        </w:rPr>
        <w:t xml:space="preserve"> время учителя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 организации занятий с младшим классом, требующим особого внимания в процессе обучения.</w:t>
      </w:r>
      <w:r>
        <w:rPr>
          <w:color w:val="000000"/>
          <w:sz w:val="28"/>
          <w:szCs w:val="28"/>
        </w:rPr>
        <w:t xml:space="preserve"> При составлении расписания 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читываю возрастные особенности </w:t>
      </w:r>
      <w:r>
        <w:rPr>
          <w:sz w:val="28"/>
          <w:szCs w:val="28"/>
        </w:rPr>
        <w:t xml:space="preserve">обучающихся и </w:t>
      </w:r>
      <w:r>
        <w:rPr>
          <w:sz w:val="28"/>
          <w:szCs w:val="28"/>
        </w:rPr>
        <w:t xml:space="preserve">правила совмещения уроков</w:t>
      </w:r>
      <w:r>
        <w:rPr>
          <w:sz w:val="28"/>
          <w:szCs w:val="28"/>
        </w:rPr>
        <w:t xml:space="preserve"> в малокомплектной школе.  Использую проведение как разнопредметных, так и </w:t>
      </w:r>
      <w:r>
        <w:rPr>
          <w:sz w:val="28"/>
          <w:szCs w:val="28"/>
        </w:rPr>
        <w:t xml:space="preserve">однопредметных</w:t>
      </w:r>
      <w:r>
        <w:rPr>
          <w:sz w:val="28"/>
          <w:szCs w:val="28"/>
        </w:rPr>
        <w:t xml:space="preserve">  уроков. Сочетаю литературное </w:t>
      </w:r>
      <w:r>
        <w:rPr>
          <w:color w:val="000000"/>
          <w:sz w:val="28"/>
          <w:szCs w:val="28"/>
          <w:shd w:val="clear" w:color="auto" w:fill="ffffff"/>
        </w:rPr>
        <w:t xml:space="preserve">чтение с русским языком, математикой и т.д. Однако многолетняя практика работы показывает, что оправдывает себя </w:t>
      </w:r>
      <w:r>
        <w:rPr>
          <w:color w:val="000000"/>
          <w:sz w:val="28"/>
          <w:szCs w:val="28"/>
          <w:shd w:val="clear" w:color="auto" w:fill="ffffff"/>
        </w:rPr>
        <w:t xml:space="preserve">однопредметное</w:t>
      </w:r>
      <w:r>
        <w:rPr>
          <w:color w:val="000000"/>
          <w:sz w:val="28"/>
          <w:szCs w:val="28"/>
          <w:shd w:val="clear" w:color="auto" w:fill="ffffff"/>
        </w:rPr>
        <w:t xml:space="preserve"> расписание.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В этих условиях  старшим детям приходится больше работать самостоятельно. </w:t>
      </w:r>
      <w:r>
        <w:rPr>
          <w:sz w:val="28"/>
          <w:szCs w:val="28"/>
        </w:rPr>
      </w:r>
    </w:p>
    <w:p>
      <w:pPr>
        <w:pStyle w:val="652"/>
        <w:ind w:firstLine="708"/>
        <w:jc w:val="both"/>
        <w:spacing w:before="0" w:beforeAutospacing="0" w:after="0" w:afterAutospacing="0" w:line="360" w:lineRule="auto"/>
        <w:shd w:val="clear" w:color="auto" w:fill="ffffff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Так как одной из основных задач современной малокомплектной школы является создание развивающей педагогической среды, на основе которой возможна реализация идеи взаимодействия учащихся разного возраста,  я  выстраиваю  </w:t>
      </w:r>
      <w:r>
        <w:rPr>
          <w:b/>
          <w:bCs/>
          <w:i/>
          <w:iCs/>
          <w:color w:val="000000"/>
          <w:sz w:val="28"/>
          <w:szCs w:val="28"/>
        </w:rPr>
        <w:t xml:space="preserve">развитие самостоятельности</w:t>
      </w:r>
      <w:r>
        <w:rPr>
          <w:color w:val="000000"/>
          <w:sz w:val="28"/>
          <w:szCs w:val="28"/>
        </w:rPr>
        <w:t xml:space="preserve"> детей следующим образом:</w:t>
      </w:r>
      <w:r>
        <w:rPr>
          <w:color w:val="000000"/>
          <w:sz w:val="28"/>
          <w:szCs w:val="28"/>
        </w:rPr>
      </w:r>
    </w:p>
    <w:p>
      <w:pPr>
        <w:spacing w:after="0"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/>
        <w:t xml:space="preserve">1 класс - меня учат;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/>
        <w:t xml:space="preserve">2 класс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учусь сам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/>
        <w:t xml:space="preserve">3 класс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учусь учить других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/>
        <w:t xml:space="preserve">4 класс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учу других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ind w:firstLine="360"/>
        <w:jc w:val="both"/>
        <w:spacing w:after="0" w:line="360" w:lineRule="auto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Соответственно,</w:t>
      </w:r>
      <w:r>
        <w:rPr>
          <w:rFonts w:ascii="Times New Roman" w:hAnsi="Times New Roman" w:eastAsia="Calibri" w:cs="Times New Roman"/>
          <w:sz w:val="28"/>
          <w:szCs w:val="28"/>
        </w:rPr>
        <w:t xml:space="preserve"> более стар</w:t>
      </w:r>
      <w:r>
        <w:rPr>
          <w:rFonts w:ascii="Times New Roman" w:hAnsi="Times New Roman" w:eastAsia="Calibri" w:cs="Times New Roman"/>
          <w:sz w:val="28"/>
          <w:szCs w:val="28"/>
        </w:rPr>
        <w:t xml:space="preserve">шим детям отводится роль наставников, к которым первоклассники могут обратиться за помощью, разъяснением. При этом старшие ребята  проявляют большую заботу, ответственность за своих младших товарищей, что улучшает психологическую и эмоциональную атмосферу.</w:t>
      </w:r>
      <w:r>
        <w:rPr>
          <w:rFonts w:ascii="Times New Roman" w:hAnsi="Times New Roman" w:eastAsia="Calibri" w:cs="Times New Roman"/>
          <w:sz w:val="28"/>
          <w:szCs w:val="28"/>
        </w:rPr>
        <w:t xml:space="preserve">    </w:t>
      </w:r>
      <w:r>
        <w:rPr>
          <w:rFonts w:ascii="Times New Roman" w:hAnsi="Times New Roman" w:eastAsia="Calibri" w:cs="Times New Roman"/>
          <w:sz w:val="28"/>
          <w:szCs w:val="28"/>
        </w:rPr>
        <w:t xml:space="preserve">Формирование благоприятного психологического и эмоционального микроклимата в ученическом коллективе  - процесс дл</w:t>
      </w:r>
      <w:r>
        <w:rPr>
          <w:rFonts w:ascii="Times New Roman" w:hAnsi="Times New Roman" w:eastAsia="Calibri" w:cs="Times New Roman"/>
          <w:sz w:val="28"/>
          <w:szCs w:val="28"/>
        </w:rPr>
        <w:t xml:space="preserve">ительный и трудоёмкий.  Решая эту задачу, применяю  приёмы работы, позволяющие свести к минимуму факторы,  вызывающие стресс, дискомфорт, агрессивность.  Использую ситуацию  успеха, уважение к личности ребёнка, «пароль – улыбка»,  «Сотвори в себе солнце». </w:t>
      </w:r>
      <w:r>
        <w:rPr>
          <w:rFonts w:ascii="Times New Roman" w:hAnsi="Times New Roman" w:eastAsia="Calibri" w:cs="Times New Roman"/>
          <w:sz w:val="28"/>
          <w:szCs w:val="28"/>
        </w:rPr>
      </w:r>
    </w:p>
    <w:p>
      <w:pPr>
        <w:ind w:firstLine="360"/>
        <w:jc w:val="both"/>
        <w:spacing w:after="0" w:line="360" w:lineRule="auto"/>
        <w:rPr>
          <w:rFonts w:ascii="Times New Roman" w:hAnsi="Times New Roman" w:eastAsia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Calibri" w:cs="Times New Roman"/>
          <w:sz w:val="28"/>
          <w:szCs w:val="28"/>
        </w:rPr>
        <w:t xml:space="preserve">Так как </w:t>
      </w:r>
      <w:r>
        <w:rPr>
          <w:color w:val="000000"/>
          <w:sz w:val="28"/>
          <w:szCs w:val="28"/>
          <w:shd w:val="clear" w:color="auto" w:fill="ffffff"/>
        </w:rPr>
        <w:t xml:space="preserve">с</w:t>
      </w:r>
      <w:r>
        <w:rPr>
          <w:rFonts w:ascii="SchoolBookC" w:hAnsi="SchoolBookC"/>
          <w:color w:val="000000"/>
          <w:sz w:val="28"/>
          <w:szCs w:val="28"/>
          <w:shd w:val="clear" w:color="auto" w:fill="ffffff"/>
        </w:rPr>
        <w:t xml:space="preserve">истема</w:t>
      </w:r>
      <w:r>
        <w:rPr>
          <w:rFonts w:ascii="SchoolBookC" w:hAnsi="SchoolBookC"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 </w:t>
      </w:r>
      <w:r>
        <w:rPr>
          <w:rFonts w:ascii="SchoolBookC" w:hAnsi="SchoolBookC"/>
          <w:color w:val="000000"/>
          <w:sz w:val="28"/>
          <w:szCs w:val="28"/>
          <w:shd w:val="clear" w:color="auto" w:fill="ffffff"/>
        </w:rPr>
        <w:t xml:space="preserve">работы</w:t>
      </w:r>
      <w:r>
        <w:rPr>
          <w:rFonts w:ascii="SchoolBookC" w:hAnsi="SchoolBookC"/>
          <w:color w:val="000000"/>
          <w:sz w:val="28"/>
          <w:szCs w:val="28"/>
          <w:shd w:val="clear" w:color="auto" w:fill="ffffff"/>
        </w:rPr>
        <w:t xml:space="preserve"> учителя и школы в целом, </w:t>
      </w:r>
      <w:r>
        <w:rPr>
          <w:color w:val="000000"/>
          <w:sz w:val="28"/>
          <w:szCs w:val="28"/>
          <w:shd w:val="clear" w:color="auto" w:fill="ffffff"/>
        </w:rPr>
        <w:t xml:space="preserve"> </w:t>
      </w:r>
      <w:r>
        <w:rPr>
          <w:rFonts w:ascii="SchoolBookC" w:hAnsi="SchoolBookC"/>
          <w:color w:val="000000"/>
          <w:sz w:val="28"/>
          <w:szCs w:val="28"/>
          <w:shd w:val="clear" w:color="auto" w:fill="ffffff"/>
        </w:rPr>
        <w:t xml:space="preserve">обращена</w:t>
      </w:r>
      <w:r>
        <w:rPr>
          <w:color w:val="000000"/>
          <w:sz w:val="28"/>
          <w:szCs w:val="28"/>
          <w:shd w:val="clear" w:color="auto" w:fill="ffffff"/>
        </w:rPr>
        <w:t xml:space="preserve"> </w:t>
      </w:r>
      <w:r>
        <w:rPr>
          <w:rFonts w:ascii="SchoolBookC" w:hAnsi="SchoolBookC"/>
          <w:color w:val="000000"/>
          <w:sz w:val="28"/>
          <w:szCs w:val="28"/>
          <w:shd w:val="clear" w:color="auto" w:fill="ffffff"/>
        </w:rPr>
        <w:t xml:space="preserve">на  раскрытие</w:t>
      </w:r>
      <w:r>
        <w:rPr>
          <w:color w:val="000000"/>
          <w:sz w:val="28"/>
          <w:szCs w:val="28"/>
          <w:shd w:val="clear" w:color="auto" w:fill="ffffff"/>
        </w:rPr>
        <w:t xml:space="preserve"> </w:t>
      </w:r>
      <w:r>
        <w:rPr>
          <w:rFonts w:ascii="SchoolBookC" w:hAnsi="SchoolBookC"/>
          <w:color w:val="000000"/>
          <w:sz w:val="28"/>
          <w:szCs w:val="28"/>
          <w:shd w:val="clear" w:color="auto" w:fill="ffffff"/>
        </w:rPr>
        <w:t xml:space="preserve">и выращивание личностных качеств</w:t>
      </w:r>
      <w:r>
        <w:rPr>
          <w:color w:val="000000"/>
          <w:sz w:val="28"/>
          <w:szCs w:val="28"/>
          <w:shd w:val="clear" w:color="auto" w:fill="ffffff"/>
        </w:rPr>
        <w:t xml:space="preserve"> </w:t>
      </w:r>
      <w:r>
        <w:rPr>
          <w:rFonts w:ascii="SchoolBookC" w:hAnsi="SchoolBookC"/>
          <w:color w:val="000000"/>
          <w:sz w:val="28"/>
          <w:szCs w:val="28"/>
          <w:shd w:val="clear" w:color="auto" w:fill="ffffff"/>
        </w:rPr>
        <w:t xml:space="preserve">любого ребенка</w:t>
      </w:r>
      <w:r>
        <w:rPr>
          <w:rFonts w:ascii="Times New Roman" w:hAnsi="Times New Roman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 xml:space="preserve">стараюсь руководствоваться </w:t>
      </w:r>
      <w:r>
        <w:rPr>
          <w:rFonts w:ascii="Times New Roman" w:hAnsi="Times New Roman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</w:rPr>
        <w:t xml:space="preserve">основным направлениям 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личностно-ориентированного образования</w:t>
      </w:r>
      <w:r>
        <w:rPr>
          <w:rFonts w:ascii="Times New Roman" w:hAnsi="Times New Roman" w:eastAsia="Times New Roman" w:cs="Times New Roman"/>
          <w:bCs/>
          <w:iCs/>
          <w:color w:val="000000"/>
          <w:sz w:val="28"/>
          <w:szCs w:val="28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bCs/>
          <w:iCs/>
          <w:color w:val="000000"/>
          <w:sz w:val="28"/>
          <w:szCs w:val="28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Arial" w:hAnsi="Arial" w:eastAsia="Times New Roman" w:cs="Arial"/>
          <w:color w:val="000000"/>
          <w:lang w:eastAsia="ru-RU"/>
        </w:rPr>
      </w:pP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1) признание приоритета личности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перед коллективом;</w:t>
      </w:r>
      <w:r>
        <w:rPr>
          <w:rFonts w:ascii="Arial" w:hAnsi="Arial" w:eastAsia="Times New Roman" w:cs="Arial"/>
          <w:color w:val="000000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Arial" w:hAnsi="Arial" w:eastAsia="Times New Roman" w:cs="Arial"/>
          <w:color w:val="000000"/>
          <w:lang w:eastAsia="ru-RU"/>
        </w:rPr>
      </w:pP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2) гарантами возможности осуществления личностных качеств каждого должны выступать ученический коллектив и педагоги;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Arial" w:hAnsi="Arial" w:eastAsia="Times New Roman" w:cs="Arial"/>
          <w:color w:val="000000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Arial" w:hAnsi="Arial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3)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образование в учебном сообществе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гуманистических взаимоотношений,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через которые каждый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ученик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 должен осмыслить себя полноправной личностью и научиться видеть и уважать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личность в других;</w:t>
      </w:r>
      <w:r>
        <w:rPr>
          <w:rFonts w:ascii="Arial" w:hAnsi="Arial" w:eastAsia="Times New Roman" w:cs="Arial"/>
          <w:color w:val="000000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Arial" w:hAnsi="Arial" w:eastAsia="Times New Roman" w:cs="Arial"/>
          <w:color w:val="000000"/>
          <w:lang w:eastAsia="ru-RU"/>
        </w:rPr>
      </w:pP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4) признание того, что ученик располагает установленными правами, которые священны для учителя;</w:t>
      </w:r>
      <w:r>
        <w:rPr>
          <w:rFonts w:ascii="Arial" w:hAnsi="Arial" w:eastAsia="Times New Roman" w:cs="Arial"/>
          <w:color w:val="000000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Arial" w:hAnsi="Arial" w:eastAsia="Times New Roman" w:cs="Arial"/>
          <w:color w:val="000000"/>
          <w:lang w:eastAsia="ru-RU"/>
        </w:rPr>
      </w:pP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5) признание, что учитель такой же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равноправный участник учебного процесса, как и ученик, хотя и с направляющими функциями; его мнение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является в дискуссии одним из многих;</w:t>
      </w:r>
      <w:r>
        <w:rPr>
          <w:rFonts w:ascii="Arial" w:hAnsi="Arial" w:eastAsia="Times New Roman" w:cs="Arial"/>
          <w:color w:val="000000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Arial" w:hAnsi="Arial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6)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отказ от ранжирования детей на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«сильных» и «слабых» учеников,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понимание того, что все дети разные,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каждый умеет и знает что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то лучше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других;</w:t>
      </w:r>
      <w:r>
        <w:rPr>
          <w:rFonts w:ascii="Arial" w:hAnsi="Arial" w:eastAsia="Times New Roman" w:cs="Arial"/>
          <w:color w:val="000000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Arial" w:hAnsi="Arial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7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) следование правилу «минимум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отметок – максимум оценок»;</w:t>
      </w:r>
      <w:r>
        <w:rPr>
          <w:rFonts w:ascii="Arial" w:hAnsi="Arial" w:eastAsia="Times New Roman" w:cs="Arial"/>
          <w:color w:val="000000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Arial" w:hAnsi="Arial" w:eastAsia="Times New Roman" w:cs="Arial"/>
          <w:color w:val="00000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8) осознание учителем того, что учебный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процесс проходит результативнее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тогда, когда он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меньше  говорит на уроке сам и больше дает высказаться ученикам;</w:t>
      </w:r>
      <w:r>
        <w:rPr>
          <w:rFonts w:ascii="Arial" w:hAnsi="Arial" w:eastAsia="Times New Roman" w:cs="Arial"/>
          <w:color w:val="000000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Arial" w:hAnsi="Arial" w:eastAsia="Times New Roman" w:cs="Arial"/>
          <w:color w:val="000000"/>
          <w:lang w:eastAsia="ru-RU"/>
        </w:rPr>
      </w:pP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9) переход к алгоритму «мы с тобой вместе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учимся» и «мне интересно, что ты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думаешь о …» от формулы «я тебя учу»;</w:t>
      </w:r>
      <w:r>
        <w:rPr>
          <w:rFonts w:ascii="Arial" w:hAnsi="Arial" w:eastAsia="Times New Roman" w:cs="Arial"/>
          <w:color w:val="000000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Arial" w:hAnsi="Arial" w:eastAsia="Times New Roman" w:cs="Arial"/>
          <w:color w:val="000000"/>
          <w:lang w:eastAsia="ru-RU"/>
        </w:rPr>
      </w:pP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10) не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знать что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либо не стыдно – стыдно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не пытаться думать;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признание того, что ученики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могут знать что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то лучше учителя;</w:t>
      </w:r>
      <w:r>
        <w:rPr>
          <w:rFonts w:ascii="Arial" w:hAnsi="Arial" w:eastAsia="Times New Roman" w:cs="Arial"/>
          <w:color w:val="000000"/>
          <w:lang w:eastAsia="ru-RU"/>
        </w:rPr>
      </w:r>
    </w:p>
    <w:p>
      <w:pPr>
        <w:jc w:val="both"/>
        <w:spacing w:after="0" w:line="360" w:lineRule="auto"/>
        <w:shd w:val="clear" w:color="auto" w:fill="ffffff"/>
        <w:rPr>
          <w:rFonts w:ascii="Arial" w:hAnsi="Arial" w:eastAsia="Times New Roman" w:cs="Arial"/>
          <w:color w:val="000000"/>
          <w:lang w:eastAsia="ru-RU"/>
        </w:rPr>
      </w:pP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11) осознание того, что ученик имеет право на личную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образовательную траекторию и что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учится ребенок не для учителя и родителей, а для того, чтобы уже сейчас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занимать и тем более занять в будущем свое достойное место в жизни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общества</w:t>
      </w:r>
      <w:r>
        <w:rPr>
          <w:rFonts w:ascii="SchoolBookC" w:hAnsi="SchoolBookC" w:eastAsia="Times New Roman" w:cs="Arial"/>
          <w:color w:val="000000"/>
          <w:sz w:val="28"/>
          <w:szCs w:val="28"/>
          <w:lang w:eastAsia="ru-RU"/>
        </w:rPr>
        <w:t xml:space="preserve">.</w:t>
      </w:r>
      <w:r>
        <w:rPr>
          <w:rFonts w:ascii="Arial" w:hAnsi="Arial" w:eastAsia="Times New Roman" w:cs="Arial"/>
          <w:color w:val="000000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нашей школе обучаются дети с разным уровнем развития, поэтому стараюсь найти такие  модели обучения, которые могут обеспечить развитие личности с учетом индивидуальных психологических и интеллектуальных возможностей.  Технология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уровневого дифференцированного обучения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создает условия: для реабилитации отстающих и для продвинутого обучения тех, кто способен учиться с опережением.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Дифференциацию обучения применяю на разных этапах учебного процесса: изучение нового материала; дифференцированная домашняя работа; учет знаний на уроке; текущая проверка усвоения пройденного материала; самостоятельные и контрольные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работы; организация работы над ошибками; уроки закрепления. Использую  на уроках: карточки-информаторы, включающие наряду с заданием ученику элементы дозированной помощи; альтернативные задания для добровольного выполнения; задания, помогающие в овладении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рациональными способами деятельности; задания, содержание которых найдено учеником.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</w:r>
    </w:p>
    <w:p>
      <w:pPr>
        <w:ind w:firstLine="567"/>
        <w:jc w:val="both"/>
        <w:spacing w:after="0" w:line="36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Формирование коммуникативных умений наиболее успешно происходит в результате совместной деятельности. Поэтому,  на уроках и во внеурочной деятельности использую </w:t>
      </w: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  <w:t xml:space="preserve">технологи</w:t>
      </w: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  <w:t xml:space="preserve"> сотрудничества</w:t>
      </w:r>
      <w:r>
        <w:rPr>
          <w:rFonts w:ascii="Times New Roman" w:hAnsi="Times New Roman" w:eastAsia="Times New Roman" w:cs="Times New Roman"/>
          <w:color w:val="000000"/>
          <w:sz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Совместная деятельность делает урок более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живым, воспитывает у учащихся сознательное отношение к учебному труду, активизирует мыслительную деятельность, да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ё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т возможность многократно повторять материал.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 Однако, как я уже указывала выше, малая численность учащихся в классах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всегда позволяет организовать групповую форму работы, чаще планирую на уроке индивидуальную форму и работу в парах.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ходе подготовки к научно-практической конференции по заявленной теме познакомилась с новой для меня технологией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Коллективный способ обучения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(КСО)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которая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используется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для организации познавательной деятельности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учащихся путём их общения в динамических парах, обучая друг друга. Эта технология способствует преодолению дефицита детского общения, стимулированию развития монологическ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ой и диалогической речи учащихся в условиях малочисленности детей малокомплектной  сельской школы, успешности организации индивидуальной работы учителя с учащимися. Думаю, что обязательно ознакомлюсь с методами КСО и буду применять их в своей деятельности.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ind w:firstLine="360"/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Главными итогами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своей работы в этом направлении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считаю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3"/>
        </w:numPr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Создание комфортного психологического микроклимата  (уровень школьной тревожности снизился на 1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%)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3"/>
        </w:numPr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Положительно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отношение учащихся к школе, обучению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3"/>
        </w:numPr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Заинтересованность в результатах своей учебной деятельности (уровень мотивации  повысился на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10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%)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3"/>
        </w:numPr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Создание условий для активного включения в образовательный процесс всех учащихся, в том числе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и с низким уровнем обучаемости;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3"/>
        </w:numPr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Высокие показатели абсолютной успеваемости (100%), стабильные показа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тели качественной успеваемости;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numPr>
          <w:ilvl w:val="0"/>
          <w:numId w:val="13"/>
        </w:numPr>
        <w:jc w:val="both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Достаточно высокие результаты итогового региональног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 мониторинга в конце 4 класса.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652"/>
        <w:ind w:firstLine="708"/>
        <w:jc w:val="both"/>
        <w:spacing w:before="0" w:beforeAutospacing="0" w:after="0" w:afterAutospacing="0" w:line="360" w:lineRule="auto"/>
        <w:shd w:val="clear" w:color="auto" w:fill="ffffff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  <w:shd w:val="clear" w:color="auto" w:fill="ffffff"/>
        </w:rPr>
        <w:t xml:space="preserve">Работая по данной темой, я убедилась в эффективности применения педагогических </w:t>
      </w:r>
      <w:r>
        <w:rPr>
          <w:color w:val="000000"/>
          <w:sz w:val="28"/>
          <w:szCs w:val="28"/>
          <w:shd w:val="clear" w:color="auto" w:fill="ffffff"/>
        </w:rPr>
        <w:t xml:space="preserve">технологий .</w:t>
      </w:r>
      <w:r>
        <w:rPr>
          <w:color w:val="000000"/>
          <w:sz w:val="28"/>
          <w:szCs w:val="28"/>
          <w:shd w:val="clear" w:color="auto" w:fill="ffffff"/>
        </w:rPr>
        <w:t xml:space="preserve"> Современное образование направлено, в первую очередь, на формирование универсальных учебных действий (УУД), обеспечивающих умение учиться.</w:t>
      </w:r>
      <w:r>
        <w:rPr>
          <w:color w:val="000000"/>
          <w:sz w:val="28"/>
          <w:szCs w:val="28"/>
        </w:rPr>
      </w:r>
    </w:p>
    <w:p>
      <w:pPr>
        <w:pStyle w:val="652"/>
        <w:jc w:val="both"/>
        <w:spacing w:before="0" w:beforeAutospacing="0" w:after="0" w:afterAutospacing="0" w:line="360" w:lineRule="auto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Применение педагогических технологий способствует:</w:t>
      </w:r>
      <w:r>
        <w:rPr>
          <w:color w:val="000000"/>
          <w:sz w:val="28"/>
          <w:szCs w:val="28"/>
        </w:rPr>
      </w:r>
    </w:p>
    <w:p>
      <w:pPr>
        <w:pStyle w:val="652"/>
        <w:numPr>
          <w:ilvl w:val="0"/>
          <w:numId w:val="12"/>
        </w:numPr>
        <w:jc w:val="both"/>
        <w:spacing w:before="0" w:beforeAutospacing="0" w:after="0" w:afterAutospacing="0" w:line="360" w:lineRule="auto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формированию мотивов учения, развитию устойчивых познавательных потребностей и интересов учащихся;</w:t>
      </w:r>
      <w:r>
        <w:rPr>
          <w:color w:val="000000"/>
          <w:sz w:val="28"/>
          <w:szCs w:val="28"/>
        </w:rPr>
      </w:r>
    </w:p>
    <w:p>
      <w:pPr>
        <w:pStyle w:val="652"/>
        <w:numPr>
          <w:ilvl w:val="0"/>
          <w:numId w:val="12"/>
        </w:numPr>
        <w:jc w:val="both"/>
        <w:spacing w:before="0" w:beforeAutospacing="0" w:after="0" w:afterAutospacing="0" w:line="360" w:lineRule="auto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развитию продуктивных приемов и навыков учебной работы, «умения учиться» младших школьников;</w:t>
      </w:r>
      <w:r>
        <w:rPr>
          <w:color w:val="000000"/>
          <w:sz w:val="28"/>
          <w:szCs w:val="28"/>
        </w:rPr>
      </w:r>
    </w:p>
    <w:p>
      <w:pPr>
        <w:pStyle w:val="652"/>
        <w:numPr>
          <w:ilvl w:val="0"/>
          <w:numId w:val="12"/>
        </w:numPr>
        <w:jc w:val="both"/>
        <w:spacing w:before="0" w:beforeAutospacing="0" w:after="0" w:afterAutospacing="0" w:line="360" w:lineRule="auto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раскрытию индивидуальных особенностей и способностей детей;</w:t>
      </w:r>
      <w:r>
        <w:rPr>
          <w:color w:val="000000"/>
          <w:sz w:val="28"/>
          <w:szCs w:val="28"/>
        </w:rPr>
      </w:r>
    </w:p>
    <w:p>
      <w:pPr>
        <w:pStyle w:val="652"/>
        <w:numPr>
          <w:ilvl w:val="0"/>
          <w:numId w:val="12"/>
        </w:numPr>
        <w:jc w:val="both"/>
        <w:spacing w:before="0" w:beforeAutospacing="0" w:after="0" w:afterAutospacing="0" w:line="360" w:lineRule="auto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развитию навыков самоконтроля, самоорганизации и </w:t>
      </w:r>
      <w:r>
        <w:rPr>
          <w:color w:val="000000"/>
          <w:sz w:val="28"/>
          <w:szCs w:val="28"/>
        </w:rPr>
        <w:t xml:space="preserve">саморегуляции</w:t>
      </w:r>
      <w:r>
        <w:rPr>
          <w:color w:val="000000"/>
          <w:sz w:val="28"/>
          <w:szCs w:val="28"/>
        </w:rPr>
        <w:t xml:space="preserve">;</w:t>
      </w:r>
      <w:r>
        <w:rPr>
          <w:color w:val="000000"/>
          <w:sz w:val="28"/>
          <w:szCs w:val="28"/>
        </w:rPr>
      </w:r>
    </w:p>
    <w:p>
      <w:pPr>
        <w:pStyle w:val="652"/>
        <w:numPr>
          <w:ilvl w:val="0"/>
          <w:numId w:val="12"/>
        </w:numPr>
        <w:jc w:val="both"/>
        <w:spacing w:before="0" w:beforeAutospacing="0" w:after="0" w:afterAutospacing="0" w:line="360" w:lineRule="auto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становлению адекватной самооценки, развитию критичности по отношению к себе и окружающим;</w:t>
      </w:r>
      <w:r>
        <w:rPr>
          <w:color w:val="000000"/>
          <w:sz w:val="28"/>
          <w:szCs w:val="28"/>
        </w:rPr>
      </w:r>
    </w:p>
    <w:p>
      <w:pPr>
        <w:pStyle w:val="652"/>
        <w:numPr>
          <w:ilvl w:val="0"/>
          <w:numId w:val="12"/>
        </w:numPr>
        <w:jc w:val="both"/>
        <w:spacing w:before="0" w:beforeAutospacing="0" w:after="0" w:afterAutospacing="0" w:line="360" w:lineRule="auto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усвоению социальных норм, нравственного развития учащихся начальной школы;</w:t>
      </w:r>
      <w:r>
        <w:rPr>
          <w:color w:val="000000"/>
          <w:sz w:val="28"/>
          <w:szCs w:val="28"/>
        </w:rPr>
      </w:r>
    </w:p>
    <w:p>
      <w:pPr>
        <w:pStyle w:val="651"/>
        <w:numPr>
          <w:ilvl w:val="0"/>
          <w:numId w:val="12"/>
        </w:num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развитию навыков общения со сверстниками, установлению прочных дружеских контактов.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/>
      <w:bookmarkStart w:id="0" w:name="_GoBack"/>
      <w:r/>
      <w:bookmarkEnd w:id="0"/>
      <w:r/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sectPr>
      <w:footnotePr/>
      <w:endnotePr/>
      <w:type w:val="nextPage"/>
      <w:pgSz w:w="11906" w:h="16838" w:orient="portrait"/>
      <w:pgMar w:top="1134" w:right="1133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choolBookC">
    <w:panose1 w:val="05050102010205020202"/>
  </w:font>
  <w:font w:name="Calibri">
    <w:panose1 w:val="020F0502020204030204"/>
  </w:font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44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decimal"/>
      <w:isLgl w:val="false"/>
      <w:suff w:val="tab"/>
      <w:lvlText w:val="%2."/>
      <w:lvlJc w:val="left"/>
      <w:pPr>
        <w:ind w:left="1495" w:hanging="360"/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333333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13"/>
  </w:num>
  <w:num w:numId="2">
    <w:abstractNumId w:val="6"/>
  </w:num>
  <w:num w:numId="3">
    <w:abstractNumId w:val="12"/>
  </w:num>
  <w:num w:numId="4">
    <w:abstractNumId w:val="3"/>
  </w:num>
  <w:num w:numId="5">
    <w:abstractNumId w:val="7"/>
  </w:num>
  <w:num w:numId="6">
    <w:abstractNumId w:val="14"/>
  </w:num>
  <w:num w:numId="7">
    <w:abstractNumId w:val="9"/>
  </w:num>
  <w:num w:numId="8">
    <w:abstractNumId w:val="11"/>
  </w:num>
  <w:num w:numId="9">
    <w:abstractNumId w:val="10"/>
  </w:num>
  <w:num w:numId="10">
    <w:abstractNumId w:val="8"/>
  </w:num>
  <w:num w:numId="11">
    <w:abstractNumId w:val="1"/>
  </w:num>
  <w:num w:numId="12">
    <w:abstractNumId w:val="0"/>
  </w:num>
  <w:num w:numId="13">
    <w:abstractNumId w:val="5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47"/>
    <w:next w:val="64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4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47"/>
    <w:next w:val="64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4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47"/>
    <w:next w:val="64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4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47"/>
    <w:next w:val="64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4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47"/>
    <w:next w:val="64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4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47"/>
    <w:next w:val="64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4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47"/>
    <w:next w:val="64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4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47"/>
    <w:next w:val="64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4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47"/>
    <w:next w:val="64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4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47"/>
    <w:next w:val="64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48"/>
    <w:link w:val="34"/>
    <w:uiPriority w:val="10"/>
    <w:rPr>
      <w:sz w:val="48"/>
      <w:szCs w:val="48"/>
    </w:rPr>
  </w:style>
  <w:style w:type="paragraph" w:styleId="36">
    <w:name w:val="Subtitle"/>
    <w:basedOn w:val="647"/>
    <w:next w:val="64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48"/>
    <w:link w:val="36"/>
    <w:uiPriority w:val="11"/>
    <w:rPr>
      <w:sz w:val="24"/>
      <w:szCs w:val="24"/>
    </w:rPr>
  </w:style>
  <w:style w:type="paragraph" w:styleId="38">
    <w:name w:val="Quote"/>
    <w:basedOn w:val="647"/>
    <w:next w:val="64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47"/>
    <w:next w:val="64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4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48"/>
    <w:link w:val="42"/>
    <w:uiPriority w:val="99"/>
  </w:style>
  <w:style w:type="paragraph" w:styleId="44">
    <w:name w:val="Footer"/>
    <w:basedOn w:val="64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48"/>
    <w:link w:val="44"/>
    <w:uiPriority w:val="99"/>
  </w:style>
  <w:style w:type="paragraph" w:styleId="46">
    <w:name w:val="Caption"/>
    <w:basedOn w:val="647"/>
    <w:next w:val="6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4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48"/>
    <w:uiPriority w:val="99"/>
    <w:unhideWhenUsed/>
    <w:rPr>
      <w:vertAlign w:val="superscript"/>
    </w:rPr>
  </w:style>
  <w:style w:type="paragraph" w:styleId="178">
    <w:name w:val="endnote text"/>
    <w:basedOn w:val="64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48"/>
    <w:uiPriority w:val="99"/>
    <w:semiHidden/>
    <w:unhideWhenUsed/>
    <w:rPr>
      <w:vertAlign w:val="superscript"/>
    </w:rPr>
  </w:style>
  <w:style w:type="paragraph" w:styleId="181">
    <w:name w:val="toc 1"/>
    <w:basedOn w:val="647"/>
    <w:next w:val="64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47"/>
    <w:next w:val="64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47"/>
    <w:next w:val="64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47"/>
    <w:next w:val="64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47"/>
    <w:next w:val="64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47"/>
    <w:next w:val="64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47"/>
    <w:next w:val="64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47"/>
    <w:next w:val="64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47"/>
    <w:next w:val="64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47"/>
    <w:next w:val="647"/>
    <w:uiPriority w:val="99"/>
    <w:unhideWhenUsed/>
    <w:pPr>
      <w:spacing w:after="0" w:afterAutospacing="0"/>
    </w:pPr>
  </w:style>
  <w:style w:type="paragraph" w:styleId="647" w:default="1">
    <w:name w:val="Normal"/>
    <w:qFormat/>
  </w:style>
  <w:style w:type="character" w:styleId="648" w:default="1">
    <w:name w:val="Default Paragraph Font"/>
    <w:uiPriority w:val="1"/>
    <w:semiHidden/>
    <w:unhideWhenUsed/>
  </w:style>
  <w:style w:type="table" w:styleId="6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0" w:default="1">
    <w:name w:val="No List"/>
    <w:uiPriority w:val="99"/>
    <w:semiHidden/>
    <w:unhideWhenUsed/>
  </w:style>
  <w:style w:type="paragraph" w:styleId="651">
    <w:name w:val="List Paragraph"/>
    <w:basedOn w:val="647"/>
    <w:uiPriority w:val="34"/>
    <w:qFormat/>
    <w:pPr>
      <w:contextualSpacing/>
      <w:ind w:left="720"/>
    </w:pPr>
  </w:style>
  <w:style w:type="paragraph" w:styleId="652">
    <w:name w:val="Normal (Web)"/>
    <w:basedOn w:val="647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53" w:customStyle="1">
    <w:name w:val="c6"/>
    <w:basedOn w:val="648"/>
  </w:style>
  <w:style w:type="paragraph" w:styleId="654">
    <w:name w:val="No Spacing"/>
    <w:uiPriority w:val="1"/>
    <w:qFormat/>
    <w:pPr>
      <w:spacing w:after="0" w:line="240" w:lineRule="auto"/>
    </w:pPr>
  </w:style>
  <w:style w:type="table" w:styleId="655">
    <w:name w:val="Table Grid"/>
    <w:basedOn w:val="64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56" w:customStyle="1">
    <w:name w:val="c1"/>
    <w:basedOn w:val="64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57" w:customStyle="1">
    <w:name w:val="c0"/>
    <w:basedOn w:val="648"/>
  </w:style>
  <w:style w:type="character" w:styleId="658">
    <w:name w:val="Hyperlink"/>
    <w:basedOn w:val="648"/>
    <w:uiPriority w:val="99"/>
    <w:unhideWhenUsed/>
    <w:rPr>
      <w:color w:val="0000ff" w:themeColor="hyperlink"/>
      <w:u w:val="single"/>
    </w:rPr>
  </w:style>
  <w:style w:type="character" w:styleId="659">
    <w:name w:val="Strong"/>
    <w:basedOn w:val="648"/>
    <w:uiPriority w:val="22"/>
    <w:qFormat/>
    <w:rPr>
      <w:b/>
      <w:bCs/>
    </w:rPr>
  </w:style>
  <w:style w:type="character" w:styleId="660">
    <w:name w:val="FollowedHyperlink"/>
    <w:basedOn w:val="648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Р7-Офис/2024.3.2.584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revision>3</cp:revision>
  <dcterms:created xsi:type="dcterms:W3CDTF">2023-03-18T16:20:00Z</dcterms:created>
  <dcterms:modified xsi:type="dcterms:W3CDTF">2024-12-17T06:14:34Z</dcterms:modified>
</cp:coreProperties>
</file>