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Отдел образования и молодежной политики администрации Борисоглебского городского округа Воронежской области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учреждение дополнительного образования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Борисоглебский центр внешкольной работы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Борисоглебского городского округа</w:t>
      </w:r>
    </w:p>
    <w:p>
      <w:pPr>
        <w:pStyle w:val="Normal"/>
        <w:jc w:val="center"/>
        <w:rPr/>
      </w:pPr>
      <w:r>
        <w:rPr/>
        <w:t xml:space="preserve"> </w:t>
      </w:r>
    </w:p>
    <w:p>
      <w:pPr>
        <w:pStyle w:val="Normal"/>
        <w:jc w:val="both"/>
        <w:rPr/>
      </w:pPr>
      <w:r>
        <w:rPr/>
        <w:t xml:space="preserve"> </w:t>
      </w:r>
    </w:p>
    <w:tbl>
      <w:tblPr>
        <w:tblStyle w:val="Style10"/>
        <w:tblW w:w="11011" w:type="dxa"/>
        <w:jc w:val="left"/>
        <w:tblInd w:w="-586" w:type="dxa"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2833"/>
        <w:gridCol w:w="3400"/>
        <w:gridCol w:w="4778"/>
      </w:tblGrid>
      <w:tr>
        <w:trPr/>
        <w:tc>
          <w:tcPr>
            <w:tcW w:w="2833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>РАССМОТРЕНО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>на методическом совете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>протокол № 1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 xml:space="preserve">от «21» </w:t>
            </w:r>
            <w:r>
              <w:rPr>
                <w:color w:val="000000"/>
                <w:kern w:val="0"/>
                <w:u w:val="single"/>
                <w:lang w:val="ru-RU"/>
              </w:rPr>
              <w:t xml:space="preserve">апреля </w:t>
            </w:r>
            <w:r>
              <w:rPr>
                <w:color w:val="000000"/>
                <w:kern w:val="0"/>
                <w:u w:val="single"/>
                <w:lang w:val="ru-RU"/>
              </w:rPr>
              <w:t>2024 г.</w:t>
            </w:r>
          </w:p>
        </w:tc>
        <w:tc>
          <w:tcPr>
            <w:tcW w:w="340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>ПРИНЯТО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>на педагогическом совете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>протокол № 1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>от «22» а</w:t>
            </w:r>
            <w:r>
              <w:rPr>
                <w:color w:val="000000"/>
                <w:kern w:val="0"/>
                <w:u w:val="single"/>
                <w:lang w:val="ru-RU"/>
              </w:rPr>
              <w:t>преля</w:t>
            </w:r>
            <w:r>
              <w:rPr>
                <w:color w:val="000000"/>
                <w:kern w:val="0"/>
                <w:u w:val="single"/>
                <w:lang w:val="ru-RU"/>
              </w:rPr>
              <w:t xml:space="preserve"> 2024 г.</w:t>
            </w:r>
          </w:p>
        </w:tc>
        <w:tc>
          <w:tcPr>
            <w:tcW w:w="477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>У</w:t>
            </w:r>
            <w: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85725</wp:posOffset>
                  </wp:positionV>
                  <wp:extent cx="956945" cy="902970"/>
                  <wp:effectExtent l="0" t="0" r="0" b="0"/>
                  <wp:wrapNone/>
                  <wp:docPr id="1" name="Изображение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02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0000"/>
                <w:kern w:val="0"/>
                <w:u w:val="single"/>
                <w:lang w:val="ru-RU"/>
              </w:rPr>
              <w:t>Т</w:t>
            </w:r>
            <w:r>
              <w:rPr>
                <w:color w:val="000000"/>
                <w:kern w:val="0"/>
                <w:u w:val="single"/>
                <w:lang w:val="ru-RU"/>
              </w:rPr>
              <w:t>ВЕРЖДАЮ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>Директор МБУДО БЦВР БГО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 xml:space="preserve">                              </w:t>
            </w:r>
            <w:r>
              <w:rPr>
                <w:color w:val="000000"/>
                <w:kern w:val="0"/>
                <w:u w:val="single"/>
                <w:lang w:val="ru-RU"/>
              </w:rPr>
              <w:t>Е.В. Ларина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>приказ № 170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u w:val="single"/>
                <w:lang w:val="ru-RU"/>
              </w:rPr>
              <w:t>от «22» а</w:t>
            </w:r>
            <w:r>
              <w:rPr>
                <w:color w:val="000000"/>
                <w:kern w:val="0"/>
                <w:u w:val="single"/>
                <w:lang w:val="ru-RU"/>
              </w:rPr>
              <w:t>преля</w:t>
            </w:r>
            <w:r>
              <w:rPr>
                <w:color w:val="000000"/>
                <w:kern w:val="0"/>
                <w:u w:val="single"/>
                <w:lang w:val="ru-RU"/>
              </w:rPr>
              <w:t xml:space="preserve"> 2024 г.</w:t>
            </w:r>
          </w:p>
        </w:tc>
      </w:tr>
    </w:tbl>
    <w:p>
      <w:pPr>
        <w:pStyle w:val="Normal"/>
        <w:keepNext w:val="true"/>
        <w:keepLines/>
        <w:widowControl/>
        <w:spacing w:lineRule="auto" w:line="252" w:before="40" w:after="160"/>
        <w:ind w:left="0" w:right="-142" w:hanging="0"/>
        <w:jc w:val="both"/>
        <w:rPr>
          <w:rFonts w:ascii="Times New Roman" w:hAnsi="Times New Roman" w:eastAsia="Times New Roman" w:cs="Times New Roman"/>
          <w:b/>
          <w:b/>
          <w:color w:val="2E74B5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/>
          <w:color w:val="2E74B5"/>
          <w:sz w:val="28"/>
          <w:szCs w:val="28"/>
          <w:lang w:eastAsia="ru-RU" w:bidi="ar-SA"/>
        </w:rPr>
      </w:r>
    </w:p>
    <w:p>
      <w:pPr>
        <w:pStyle w:val="Normal"/>
        <w:widowControl/>
        <w:ind w:left="0" w:right="-142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left="0" w:right="-142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left="0" w:right="-142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left="0" w:right="-142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 w:bidi="ar-SA"/>
        </w:rPr>
        <w:t>Дополнительная  общеразвивающая программа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«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А из нашего окощка...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»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(изобразительное искусство)</w:t>
      </w:r>
    </w:p>
    <w:p>
      <w:pPr>
        <w:pStyle w:val="Normal"/>
        <w:widowControl/>
        <w:ind w:left="0" w:right="-142" w:hanging="0"/>
        <w:rPr>
          <w:rFonts w:ascii="Times New Roman" w:hAnsi="Times New Roman" w:eastAsia="Yu Mincho" w:cs="Times New Roman"/>
          <w:sz w:val="28"/>
          <w:szCs w:val="28"/>
          <w:lang w:eastAsia="ru-RU" w:bidi="ar-SA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</w:r>
    </w:p>
    <w:p>
      <w:pPr>
        <w:pStyle w:val="Normal"/>
        <w:widowControl/>
        <w:ind w:left="0" w:right="-142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>Направленность</w:t>
      </w:r>
      <w:r>
        <w:rPr>
          <w:rFonts w:eastAsia="Yu Mincho" w:cs="Times New Roman" w:ascii="Times New Roman" w:hAnsi="Times New Roman"/>
          <w:b/>
          <w:sz w:val="28"/>
          <w:szCs w:val="28"/>
          <w:lang w:eastAsia="ru-RU" w:bidi="ar-SA"/>
        </w:rPr>
        <w:t>:</w:t>
      </w: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 xml:space="preserve"> художественная</w:t>
      </w:r>
    </w:p>
    <w:p>
      <w:pPr>
        <w:pStyle w:val="Normal"/>
        <w:widowControl/>
        <w:ind w:left="0" w:right="-142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>Тип программы: модифицированная</w:t>
      </w:r>
    </w:p>
    <w:p>
      <w:pPr>
        <w:pStyle w:val="Normal"/>
        <w:widowControl/>
        <w:ind w:left="0" w:right="-142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 xml:space="preserve">Возраст учащихся: </w:t>
      </w: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>6,</w:t>
      </w: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>5</w:t>
      </w: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>10</w:t>
      </w:r>
      <w:r>
        <w:rPr>
          <w:rFonts w:cs="Times New Roman" w:ascii="Times New Roman" w:hAnsi="Times New Roman"/>
          <w:sz w:val="28"/>
          <w:szCs w:val="28"/>
        </w:rPr>
        <w:t xml:space="preserve"> лет</w:t>
      </w:r>
    </w:p>
    <w:p>
      <w:pPr>
        <w:pStyle w:val="Normal"/>
        <w:widowControl/>
        <w:tabs>
          <w:tab w:val="clear" w:pos="720"/>
          <w:tab w:val="left" w:pos="2552" w:leader="none"/>
        </w:tabs>
        <w:ind w:left="0" w:right="-142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 xml:space="preserve">Срок реализации: </w:t>
      </w: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>10 дней</w:t>
      </w:r>
    </w:p>
    <w:p>
      <w:pPr>
        <w:pStyle w:val="Normal"/>
        <w:widowControl/>
        <w:tabs>
          <w:tab w:val="clear" w:pos="720"/>
          <w:tab w:val="left" w:pos="2552" w:leader="none"/>
        </w:tabs>
        <w:ind w:left="0" w:right="-142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>Уровень освоения: ознакомительный</w:t>
      </w:r>
    </w:p>
    <w:p>
      <w:pPr>
        <w:pStyle w:val="Normal"/>
        <w:widowControl/>
        <w:tabs>
          <w:tab w:val="clear" w:pos="720"/>
          <w:tab w:val="left" w:pos="2552" w:leader="none"/>
        </w:tabs>
        <w:ind w:left="0" w:right="-142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>Год разработки</w:t>
      </w:r>
      <w:r>
        <w:rPr>
          <w:rFonts w:eastAsia="Yu Mincho" w:cs="Times New Roman" w:ascii="Times New Roman" w:hAnsi="Times New Roman"/>
          <w:b/>
          <w:sz w:val="28"/>
          <w:szCs w:val="28"/>
          <w:lang w:eastAsia="ru-RU" w:bidi="ar-SA"/>
        </w:rPr>
        <w:t>:</w:t>
      </w: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 xml:space="preserve"> 2023 г.</w:t>
      </w:r>
    </w:p>
    <w:p>
      <w:pPr>
        <w:pStyle w:val="Normal"/>
        <w:widowControl/>
        <w:tabs>
          <w:tab w:val="clear" w:pos="720"/>
          <w:tab w:val="left" w:pos="2552" w:leader="none"/>
        </w:tabs>
        <w:spacing w:before="0" w:after="160"/>
        <w:ind w:left="0" w:right="-142" w:hanging="0"/>
        <w:jc w:val="center"/>
        <w:rPr>
          <w:rFonts w:ascii="Times New Roman" w:hAnsi="Times New Roman" w:eastAsia="Yu Mincho" w:cs="Times New Roman"/>
          <w:sz w:val="28"/>
          <w:szCs w:val="28"/>
          <w:lang w:eastAsia="ru-RU" w:bidi="ar-SA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</w:r>
    </w:p>
    <w:p>
      <w:pPr>
        <w:pStyle w:val="Normal"/>
        <w:widowControl/>
        <w:ind w:left="4678" w:right="-142" w:hanging="0"/>
        <w:rPr>
          <w:rFonts w:ascii="Times New Roman" w:hAnsi="Times New Roman" w:eastAsia="Yu Mincho" w:cs="Times New Roman"/>
          <w:b/>
          <w:b/>
          <w:sz w:val="28"/>
          <w:szCs w:val="28"/>
          <w:lang w:eastAsia="ru-RU" w:bidi="ar-SA"/>
        </w:rPr>
      </w:pPr>
      <w:r>
        <w:rPr>
          <w:rFonts w:eastAsia="Yu Mincho" w:cs="Times New Roman" w:ascii="Times New Roman" w:hAnsi="Times New Roman"/>
          <w:b/>
          <w:sz w:val="28"/>
          <w:szCs w:val="28"/>
          <w:lang w:eastAsia="ru-RU" w:bidi="ar-SA"/>
        </w:rPr>
        <w:t>Автор-составитель:</w:t>
      </w:r>
    </w:p>
    <w:p>
      <w:pPr>
        <w:pStyle w:val="Normal"/>
        <w:widowControl/>
        <w:ind w:left="0" w:right="-142" w:firstLine="4678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 xml:space="preserve">Мещерякова Ольга Александровна </w:t>
      </w:r>
    </w:p>
    <w:p>
      <w:pPr>
        <w:pStyle w:val="Normal"/>
        <w:widowControl/>
        <w:ind w:left="4678" w:right="-142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>педагог дополнительного образования</w:t>
      </w:r>
    </w:p>
    <w:p>
      <w:pPr>
        <w:pStyle w:val="Normal"/>
        <w:widowControl/>
        <w:ind w:left="0" w:right="-142" w:firstLine="4678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>МБУДО БЦВР БГО</w:t>
      </w:r>
    </w:p>
    <w:p>
      <w:pPr>
        <w:pStyle w:val="Normal"/>
        <w:widowControl/>
        <w:ind w:left="4678" w:right="-142" w:hanging="0"/>
        <w:rPr>
          <w:rFonts w:ascii="Times New Roman" w:hAnsi="Times New Roman" w:eastAsia="Yu Mincho" w:cs="Times New Roman"/>
          <w:b/>
          <w:b/>
          <w:sz w:val="28"/>
          <w:szCs w:val="28"/>
          <w:lang w:eastAsia="ru-RU" w:bidi="ar-SA"/>
        </w:rPr>
      </w:pPr>
      <w:r>
        <w:rPr>
          <w:rFonts w:eastAsia="Yu Mincho" w:cs="Times New Roman" w:ascii="Times New Roman" w:hAnsi="Times New Roman"/>
          <w:b/>
          <w:sz w:val="28"/>
          <w:szCs w:val="28"/>
          <w:lang w:eastAsia="ru-RU" w:bidi="ar-SA"/>
        </w:rPr>
        <w:t xml:space="preserve">Педагог, реализующий программу: </w:t>
      </w:r>
    </w:p>
    <w:p>
      <w:pPr>
        <w:pStyle w:val="Normal"/>
        <w:widowControl/>
        <w:ind w:left="4678" w:right="-142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>Мещерякова Ольга Александровна педагог дополнительного образования</w:t>
      </w:r>
    </w:p>
    <w:p>
      <w:pPr>
        <w:pStyle w:val="Normal"/>
        <w:widowControl/>
        <w:ind w:left="0" w:right="-142" w:firstLine="4678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sz w:val="28"/>
          <w:szCs w:val="28"/>
          <w:lang w:eastAsia="ru-RU" w:bidi="ar-SA"/>
        </w:rPr>
        <w:t>МБУДО БЦВР БГ</w:t>
      </w:r>
    </w:p>
    <w:p>
      <w:pPr>
        <w:pStyle w:val="Normal"/>
        <w:widowControl/>
        <w:ind w:left="0" w:right="-142" w:firstLine="467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left="0" w:right="-142" w:firstLine="467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left="0" w:right="-142" w:firstLine="467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left="0" w:right="-142" w:firstLine="467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left="0" w:right="-142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color w:val="000000"/>
          <w:sz w:val="28"/>
          <w:szCs w:val="28"/>
          <w:lang w:eastAsia="ru-RU" w:bidi="ar-SA"/>
        </w:rPr>
        <w:t xml:space="preserve">                                       </w:t>
      </w:r>
    </w:p>
    <w:p>
      <w:pPr>
        <w:pStyle w:val="Normal"/>
        <w:widowControl/>
        <w:ind w:left="0" w:right="-142" w:hanging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ind w:left="0" w:right="-142" w:hanging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ind w:left="0" w:right="-142" w:hanging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/>
        <w:ind w:left="0" w:right="-142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Yu Mincho" w:cs="Times New Roman" w:ascii="Times New Roman" w:hAnsi="Times New Roman"/>
          <w:color w:val="000000"/>
          <w:sz w:val="28"/>
          <w:szCs w:val="28"/>
          <w:lang w:eastAsia="ru-RU" w:bidi="ar-SA"/>
        </w:rPr>
        <w:t xml:space="preserve">                      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 w:bidi="ar-SA"/>
        </w:rPr>
        <w:t>г. Борисоглебск, 2024 г.</w:t>
      </w:r>
    </w:p>
    <w:p>
      <w:pPr>
        <w:pStyle w:val="Normal"/>
        <w:ind w:left="57" w:right="-142"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ind w:left="57" w:right="-142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7" w:right="-142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7" w:right="-142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ind w:left="57" w:right="-142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ind w:left="57" w:right="-142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1. Комплекс основных характеристик программы</w:t>
      </w:r>
    </w:p>
    <w:p>
      <w:pPr>
        <w:pStyle w:val="Normal"/>
        <w:ind w:left="57" w:right="-142"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ind w:left="57" w:right="-142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1.1.  Пояснительная записка</w:t>
      </w:r>
    </w:p>
    <w:p>
      <w:pPr>
        <w:pStyle w:val="Normal"/>
        <w:tabs>
          <w:tab w:val="clear" w:pos="720"/>
          <w:tab w:val="left" w:pos="7350" w:leader="none"/>
        </w:tabs>
        <w:ind w:left="57" w:right="-14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Наименование программы: </w:t>
      </w:r>
      <w:r>
        <w:rPr>
          <w:rFonts w:eastAsia="Times New Roman" w:cs="Times New Roman" w:ascii="Times New Roman" w:hAnsi="Times New Roman"/>
          <w:sz w:val="28"/>
          <w:szCs w:val="28"/>
        </w:rPr>
        <w:t>«А из нашего окошка...».</w:t>
      </w:r>
    </w:p>
    <w:p>
      <w:pPr>
        <w:pStyle w:val="Normal"/>
        <w:tabs>
          <w:tab w:val="clear" w:pos="720"/>
          <w:tab w:val="left" w:pos="7350" w:leader="none"/>
        </w:tabs>
        <w:ind w:left="57" w:right="-14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Вид: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краткосрочная дополнительная общеразвивающая программа.</w:t>
      </w:r>
    </w:p>
    <w:p>
      <w:pPr>
        <w:pStyle w:val="Normal"/>
        <w:tabs>
          <w:tab w:val="clear" w:pos="720"/>
          <w:tab w:val="left" w:pos="7350" w:leader="none"/>
        </w:tabs>
        <w:ind w:left="57" w:right="-14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Направленность программы: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художественная. </w:t>
      </w:r>
      <w:bookmarkStart w:id="0" w:name="bookmark0"/>
      <w:bookmarkEnd w:id="0"/>
    </w:p>
    <w:p>
      <w:pPr>
        <w:pStyle w:val="Normal"/>
        <w:tabs>
          <w:tab w:val="clear" w:pos="720"/>
          <w:tab w:val="left" w:pos="567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ab/>
        <w:t>Настоящая дополнительная общеразвивающая краткосрочная программа  разработана с учетом следующих нормативных документов:</w:t>
      </w:r>
    </w:p>
    <w:p>
      <w:pPr>
        <w:pStyle w:val="Normal"/>
        <w:numPr>
          <w:ilvl w:val="0"/>
          <w:numId w:val="2"/>
        </w:numPr>
        <w:ind w:left="567" w:right="5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Федеральный Закон от 29.12.2012 № 27Э-ФЗ «Об образовании в РФ». </w:t>
      </w:r>
    </w:p>
    <w:p>
      <w:pPr>
        <w:pStyle w:val="Normal"/>
        <w:numPr>
          <w:ilvl w:val="0"/>
          <w:numId w:val="2"/>
        </w:numPr>
        <w:ind w:left="567" w:right="5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Концепция развития дополнительного образования детей (Распоряжение     Правительства РФ от 31марта 2022 г. № 678-р).</w:t>
      </w:r>
    </w:p>
    <w:p>
      <w:pPr>
        <w:pStyle w:val="Normal"/>
        <w:numPr>
          <w:ilvl w:val="0"/>
          <w:numId w:val="15"/>
        </w:numPr>
        <w:ind w:left="567" w:right="5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Приказ Минтруда и социальной защиты населения Российской Федерации от 5 мая 2018 г. №298н «Об утверждении профессионального стандарта «Педагог дополнительного образования детей и взрослых»</w:t>
      </w:r>
    </w:p>
    <w:p>
      <w:pPr>
        <w:pStyle w:val="Normal"/>
        <w:numPr>
          <w:ilvl w:val="0"/>
          <w:numId w:val="2"/>
        </w:numPr>
        <w:ind w:left="567" w:right="5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Постановление Главного государственного санитарного врача РФ от 28.09.2020 № 28 «Об утверждении санитарных правил СП 2.4. 3648-20 «Санитарно-эпидемиологические требования к организациям воспитания и обучения, отдыха и оздоровления детей и молодёжи».</w:t>
      </w:r>
    </w:p>
    <w:p>
      <w:pPr>
        <w:pStyle w:val="Normal"/>
        <w:numPr>
          <w:ilvl w:val="0"/>
          <w:numId w:val="2"/>
        </w:numPr>
        <w:ind w:left="567" w:right="5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Приказ Министерства просвещения Российской Федерации от 09 ноября 2018 г. № 196 «Об утверждении порядка организации и осуществления образовательной деятельности по дополнительным общеобразовательным программам»</w:t>
      </w:r>
    </w:p>
    <w:p>
      <w:pPr>
        <w:pStyle w:val="Normal"/>
        <w:numPr>
          <w:ilvl w:val="0"/>
          <w:numId w:val="2"/>
        </w:numPr>
        <w:ind w:left="567" w:right="5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Приказ департамента образования, науки и молодёжной политики Воронежской области от 14 октября 2015 года № 1194 «Об утверждении модельных дополнительных общеобразовательных общеразвивающих программ».</w:t>
      </w:r>
    </w:p>
    <w:p>
      <w:pPr>
        <w:pStyle w:val="Normal"/>
        <w:numPr>
          <w:ilvl w:val="0"/>
          <w:numId w:val="2"/>
        </w:numPr>
        <w:ind w:left="567" w:right="5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Приказ муниципального бюджетного учреждения Борисоглебского центра внешкольной работы Борисоглебского городского округа от 26.12.19 г № 264 «Об утверждении положения о дополнительных общеобразовательных общеразвивающих программах» </w:t>
      </w:r>
    </w:p>
    <w:p>
      <w:pPr>
        <w:pStyle w:val="Normal"/>
        <w:ind w:left="57" w:right="5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zh-CN" w:bidi="hi-IN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zh-CN" w:bidi="hi-IN"/>
        </w:rPr>
        <w:t>Актуальность</w:t>
      </w:r>
      <w:r>
        <w:rPr>
          <w:rFonts w:eastAsia="Times New Roman" w:cs="Times New Roman" w:ascii="Times New Roman" w:hAnsi="Times New Roman"/>
          <w:sz w:val="28"/>
          <w:szCs w:val="28"/>
          <w:lang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eastAsia="zh-CN" w:bidi="hi-IN"/>
        </w:rPr>
        <w:t>программы в том, что она соотносится с тенденциями развития дополнительного образования и, согласно Концепции его развития, способствует:</w:t>
      </w:r>
    </w:p>
    <w:p>
      <w:pPr>
        <w:pStyle w:val="NoSpacing"/>
        <w:numPr>
          <w:ilvl w:val="0"/>
          <w:numId w:val="11"/>
        </w:numPr>
        <w:spacing w:lineRule="auto" w:line="240"/>
        <w:ind w:left="709" w:right="57" w:hanging="360"/>
        <w:jc w:val="both"/>
        <w:rPr>
          <w:rFonts w:ascii="Times New Roman" w:hAnsi="Times New Roman" w:eastAsia="Times New Roman" w:cs="Times New Roman"/>
          <w:sz w:val="28"/>
          <w:szCs w:val="28"/>
          <w:lang w:eastAsia="zh-CN" w:bidi="hi-IN"/>
        </w:rPr>
      </w:pPr>
      <w:r>
        <w:rPr>
          <w:rFonts w:eastAsia="Times New Roman" w:cs="Times New Roman"/>
          <w:sz w:val="28"/>
          <w:szCs w:val="28"/>
          <w:lang w:eastAsia="zh-CN" w:bidi="hi-IN"/>
        </w:rPr>
        <w:t>формированию и развитию творческих способностей учащихся, а также обеспечивает духовно-нравственное и патриотическое воспитание;</w:t>
      </w:r>
    </w:p>
    <w:p>
      <w:pPr>
        <w:pStyle w:val="NoSpacing"/>
        <w:numPr>
          <w:ilvl w:val="0"/>
          <w:numId w:val="11"/>
        </w:numPr>
        <w:spacing w:lineRule="auto" w:line="240"/>
        <w:ind w:left="709" w:right="51" w:hanging="360"/>
        <w:jc w:val="both"/>
        <w:rPr>
          <w:rFonts w:ascii="Times New Roman" w:hAnsi="Times New Roman" w:eastAsia="Times New Roman" w:cs="Times New Roman"/>
          <w:sz w:val="28"/>
          <w:szCs w:val="28"/>
          <w:lang w:eastAsia="zh-CN" w:bidi="hi-IN"/>
        </w:rPr>
      </w:pPr>
      <w:r>
        <w:rPr>
          <w:rFonts w:eastAsia="Times New Roman" w:cs="Times New Roman"/>
          <w:sz w:val="28"/>
          <w:szCs w:val="28"/>
          <w:lang w:eastAsia="zh-CN" w:bidi="hi-IN"/>
        </w:rPr>
        <w:t>приобщению к искусству, познанию культуры своей страны, малой родины, приобретению практических навыков изобразительного творчества.</w:t>
      </w:r>
    </w:p>
    <w:p>
      <w:pPr>
        <w:pStyle w:val="Normal"/>
        <w:spacing w:lineRule="auto" w:line="240"/>
        <w:ind w:left="0" w:right="-2" w:hanging="0"/>
        <w:jc w:val="both"/>
        <w:rPr>
          <w:rFonts w:ascii="Times New Roman" w:hAnsi="Times New Roman" w:eastAsia="Times New Roman" w:cs="Times New Roman"/>
          <w:sz w:val="28"/>
          <w:szCs w:val="28"/>
          <w:lang w:eastAsia="zh-CN" w:bidi="hi-IN"/>
        </w:rPr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eastAsia="zh-CN" w:bidi="hi-IN"/>
        </w:rPr>
        <w:t>Разработка программы обусловлена повышением спроса родителей и детей на организованный  качественный отдых и оздоровление в период летнего отдыха, а также на программы художественно-эстетического развития.</w:t>
      </w:r>
    </w:p>
    <w:p>
      <w:pPr>
        <w:pStyle w:val="Normal"/>
        <w:ind w:left="57" w:right="57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zh-CN" w:bidi="hi-IN"/>
        </w:rPr>
        <w:t xml:space="preserve">Программа также  решает проблему восполнения дефицита  знаний о знаменитых художниках-земляках, старинных предметах быта, значимых местах родного города, представителей флоры и фауны города Борисоглебска. </w:t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>Новизна программы</w:t>
      </w:r>
      <w:r>
        <w:rPr>
          <w:rFonts w:cs="Times New Roman" w:ascii="Times New Roman" w:hAnsi="Times New Roman"/>
          <w:sz w:val="28"/>
          <w:szCs w:val="28"/>
          <w:lang w:eastAsia="ru-RU" w:bidi="ru-RU"/>
        </w:rPr>
        <w:t xml:space="preserve">  в том, что усилена воспитательная составляющая в содержании программы, в передаче подрастающему поколению ценностей культуры, которые наиболее актуальны для решения современных проблем общества и которые особенно важно передать современным российским детям.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eastAsia="ru-RU" w:bidi="ru-RU"/>
        </w:rPr>
        <w:t>Новизна программы- в</w:t>
      </w: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eastAsia="ru-RU" w:bidi="ru-RU"/>
        </w:rPr>
        <w:t>апробировании технологии развития критического мышления «Кубик Блума» в условиях лагеря с дневной формой пребывания.</w:t>
      </w:r>
    </w:p>
    <w:p>
      <w:pPr>
        <w:pStyle w:val="Style38"/>
        <w:widowControl/>
        <w:spacing w:before="0" w:after="0"/>
        <w:ind w:left="0" w:right="57" w:hanging="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 xml:space="preserve">Отличительные особенности программы —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eastAsia="ru-RU" w:bidi="ru-RU"/>
        </w:rPr>
        <w:t>это</w:t>
      </w: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eastAsia="ru-RU" w:bidi="ru-RU"/>
        </w:rPr>
        <w:t>появление более эффективных педагогических средств, технологий. Программа имеет новую педагогическую идею, новые игровые модели. Отличительной особенностью программы является деятельность, направленная   на воспитание человека, любящего свою Родину.</w:t>
        <w:tab/>
      </w:r>
    </w:p>
    <w:p>
      <w:pPr>
        <w:pStyle w:val="Style38"/>
        <w:widowControl/>
        <w:spacing w:before="0" w:after="0"/>
        <w:ind w:left="0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>Педагогическая целесообразность программы</w:t>
      </w:r>
      <w:r>
        <w:rPr>
          <w:rFonts w:eastAsia="Liberation Serif" w:cs="Times New Roman" w:ascii="Times New Roman" w:hAnsi="Times New Roman"/>
          <w:b/>
          <w:sz w:val="28"/>
          <w:szCs w:val="28"/>
          <w:lang w:eastAsia="ru-RU" w:bidi="ru-RU"/>
        </w:rPr>
        <w:t xml:space="preserve"> </w:t>
      </w:r>
    </w:p>
    <w:p>
      <w:pPr>
        <w:pStyle w:val="Style38"/>
        <w:widowControl/>
        <w:ind w:left="283" w:right="57" w:hanging="0"/>
        <w:jc w:val="both"/>
        <w:rPr/>
      </w:pPr>
      <w:r>
        <w:rPr>
          <w:rFonts w:eastAsia="Liberation Serif" w:cs="Times New Roman" w:ascii="Times New Roman" w:hAnsi="Times New Roman"/>
          <w:sz w:val="28"/>
          <w:szCs w:val="28"/>
          <w:lang w:eastAsia="ru-RU" w:bidi="ru-RU"/>
        </w:rPr>
        <w:t xml:space="preserve">Идея программы состоит в том, чтоб в игровой форме подачи материала, пробудить интерес у детей к культурному наследию своего края, своей страны. Это поможет нам воспитать такие качества как: патриотизм, гражданственность, чувство гордости за свою Родину, эрудированность и широкий кругозор, направленности  на саморазвитие, выявить и развить творческий потенциал детей. </w:t>
      </w:r>
      <w:r>
        <w:rPr>
          <w:rFonts w:eastAsia="Liberation Serif" w:cs="Times New Roman" w:ascii="Times New Roman" w:hAnsi="Times New Roman"/>
          <w:b/>
          <w:sz w:val="28"/>
          <w:szCs w:val="28"/>
          <w:lang w:eastAsia="ru-RU" w:bidi="ru-RU"/>
        </w:rPr>
        <w:t>Педагогическая целесообразность</w:t>
      </w:r>
      <w:r>
        <w:rPr>
          <w:rFonts w:eastAsia="Liberation Serif" w:cs="Times New Roman" w:ascii="Times New Roman" w:hAnsi="Times New Roman"/>
          <w:sz w:val="28"/>
          <w:szCs w:val="28"/>
          <w:lang w:eastAsia="ru-RU" w:bidi="ru-RU"/>
        </w:rPr>
        <w:t xml:space="preserve"> программы также  состоит в создании такой среды, в которой каждый ребенок чувствовал бы себя максимально комфортно, имел бы широкие возможности для творческой самореализации на пользу себе и людям, обретал бы опыт жизненного сознательного успеха.</w:t>
      </w:r>
    </w:p>
    <w:p>
      <w:pPr>
        <w:pStyle w:val="Style38"/>
        <w:widowControl/>
        <w:spacing w:before="0" w:after="0"/>
        <w:ind w:left="0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>Адресат программы -</w:t>
      </w:r>
      <w:r>
        <w:rPr>
          <w:rFonts w:cs="Times New Roman" w:ascii="Times New Roman" w:hAnsi="Times New Roman"/>
          <w:sz w:val="28"/>
          <w:szCs w:val="28"/>
          <w:lang w:eastAsia="ru-RU" w:bidi="ru-RU"/>
        </w:rPr>
        <w:t xml:space="preserve"> рассчитана на обучение всех желающих без специального  отбора детей 6-10 летнего возраста.</w:t>
      </w:r>
    </w:p>
    <w:p>
      <w:pPr>
        <w:pStyle w:val="38"/>
        <w:keepNext w:val="true"/>
        <w:keepLines/>
        <w:shd w:fill="FFFFFF" w:val="clear"/>
        <w:spacing w:before="120" w:after="0"/>
        <w:ind w:left="57" w:right="57" w:hanging="0"/>
        <w:jc w:val="both"/>
        <w:rPr>
          <w:b/>
          <w:b/>
          <w:bCs/>
        </w:rPr>
      </w:pPr>
      <w:bookmarkStart w:id="1" w:name="bookmark12"/>
      <w:r>
        <w:rPr>
          <w:rFonts w:cs="Times New Roman"/>
          <w:b/>
          <w:bCs/>
          <w:sz w:val="28"/>
          <w:szCs w:val="28"/>
          <w:lang w:eastAsia="ru-RU" w:bidi="ru-RU"/>
        </w:rPr>
        <w:t xml:space="preserve">Возрастные особенности развития детей </w:t>
      </w:r>
      <w:bookmarkEnd w:id="1"/>
      <w:r>
        <w:rPr>
          <w:rFonts w:cs="Times New Roman"/>
          <w:b/>
          <w:bCs/>
          <w:sz w:val="28"/>
          <w:szCs w:val="28"/>
          <w:lang w:eastAsia="ru-RU" w:bidi="ru-RU"/>
        </w:rPr>
        <w:t xml:space="preserve"> дошкольного возраста</w:t>
      </w:r>
    </w:p>
    <w:p>
      <w:pPr>
        <w:pStyle w:val="38"/>
        <w:shd w:fill="FFFFFF" w:val="clear"/>
        <w:spacing w:before="0" w:after="0"/>
        <w:ind w:left="57" w:right="57" w:hanging="0"/>
        <w:jc w:val="both"/>
        <w:rPr>
          <w:rFonts w:cs="Times New Roman"/>
          <w:color w:val="222222"/>
          <w:sz w:val="28"/>
          <w:szCs w:val="28"/>
        </w:rPr>
      </w:pPr>
      <w:r>
        <w:rPr>
          <w:rFonts w:cs="Times New Roman"/>
          <w:b w:val="false"/>
          <w:bCs w:val="false"/>
          <w:color w:val="222222"/>
          <w:sz w:val="28"/>
          <w:szCs w:val="28"/>
          <w:lang w:eastAsia="ru-RU" w:bidi="ru-RU"/>
        </w:rPr>
        <w:t>Ребенку уже не интересна совместная деятельность, он начинает стремиться к самостоятельности. Вместе с этим он хочет быть сильнее включенным в жизнь окружающих. Но поскольку ребенок еще не может принять полноценное участие в жизни взрослых, то он начинает играть эту жизнь. Во время игры малыш берет на себя роль какого-либо взрослого человека, воссоздает жизненную ситуацию с помощью игрушек (а не реальных предметов) и действует с этими игрушками, подражая взрослым. В игре воссоздается общий смысл человеческого</w:t>
      </w:r>
      <w:r>
        <w:rPr>
          <w:rFonts w:cs="Times New Roman"/>
          <w:color w:val="222222"/>
          <w:sz w:val="28"/>
          <w:szCs w:val="28"/>
          <w:lang w:eastAsia="ru-RU" w:bidi="ru-RU"/>
        </w:rPr>
        <w:t xml:space="preserve"> </w:t>
      </w:r>
      <w:r>
        <w:rPr>
          <w:rFonts w:cs="Times New Roman"/>
          <w:b w:val="false"/>
          <w:bCs w:val="false"/>
          <w:color w:val="222222"/>
          <w:sz w:val="28"/>
          <w:szCs w:val="28"/>
          <w:lang w:eastAsia="ru-RU" w:bidi="ru-RU"/>
        </w:rPr>
        <w:t>труда, норм и способов</w:t>
      </w:r>
      <w:r>
        <w:rPr>
          <w:rFonts w:cs="Times New Roman"/>
          <w:color w:val="222222"/>
          <w:sz w:val="28"/>
          <w:szCs w:val="28"/>
          <w:lang w:eastAsia="ru-RU" w:bidi="ru-RU"/>
        </w:rPr>
        <w:t xml:space="preserve"> </w:t>
      </w:r>
      <w:r>
        <w:rPr>
          <w:rFonts w:cs="Times New Roman"/>
          <w:b w:val="false"/>
          <w:bCs w:val="false"/>
          <w:color w:val="222222"/>
          <w:sz w:val="28"/>
          <w:szCs w:val="28"/>
          <w:lang w:eastAsia="ru-RU" w:bidi="ru-RU"/>
        </w:rPr>
        <w:t>взаимоотношения людей. Игра — основной и самый важный вид деятельности для этого периода детства. Она постоянно развивается.</w:t>
      </w:r>
    </w:p>
    <w:p>
      <w:pPr>
        <w:pStyle w:val="38"/>
        <w:shd w:fill="FFFFFF" w:val="clear"/>
        <w:spacing w:before="0" w:after="0"/>
        <w:ind w:left="57" w:right="57" w:hanging="0"/>
        <w:jc w:val="both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color w:val="222222"/>
          <w:sz w:val="28"/>
          <w:szCs w:val="28"/>
          <w:lang w:eastAsia="ru-RU" w:bidi="ru-RU"/>
        </w:rPr>
        <w:t xml:space="preserve">Сначала ребенку интересны бытовые сюжеты, потом рабочие, потом общественно-политические. Через игровую деятельность ребенок перенимает мораль того общества, в котором живет. Сами действия ребенка постепенно упрощаются до символических, это помогает сосредоточиться на смысле игры. Такой перенос значений в игре — путь к возникновению символического мышления, а правила в игре развивают произвольность ребенка. </w:t>
      </w:r>
    </w:p>
    <w:p>
      <w:pPr>
        <w:pStyle w:val="38"/>
        <w:shd w:fill="FFFFFF" w:val="clear"/>
        <w:spacing w:before="0" w:after="0"/>
        <w:ind w:left="57" w:right="57" w:hanging="0"/>
        <w:jc w:val="both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color w:val="222222"/>
          <w:sz w:val="28"/>
          <w:szCs w:val="28"/>
          <w:lang w:eastAsia="ru-RU" w:bidi="ru-RU"/>
        </w:rPr>
        <w:t xml:space="preserve">Кроме игры в этот дошкольный период есть еще и продуктивная деятельность: рисование, лепка, поделки. В начале такой деятельности маленький человек знакомится со свойствами предметов: цвета, форма, возможности. Это дает ему основу для создания индивидуального творчества. С 5 лет ребенок начинает узнавать, что такое учеба. Но если он научился читать, это не значит, что он готов к школе. Его мышление еще не сформировано для этого, поскольку оно наглядно-образное — может выполнять только конкретные операции. Логика ребенка — эгоцентрична, он не понимает еще противоречий, не может рассуждать. К концу этого периода у ребенка формируется произвольность действий, появляются первые элементы самооценки и оценки. </w:t>
      </w:r>
    </w:p>
    <w:p>
      <w:pPr>
        <w:pStyle w:val="Normal"/>
        <w:ind w:left="57" w:right="57" w:hanging="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Возрастные особенности развития детей  младшего школьного возраста</w:t>
      </w:r>
    </w:p>
    <w:p>
      <w:pPr>
        <w:pStyle w:val="Normal"/>
        <w:ind w:left="57" w:right="57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Младший школьный возраст является периодом интенсивного развития и качественного преобразования познавательных процессов: они начинают приобретать опосредствованный характер и становятся осознанными и произвольными. Ребенок постепенно овладевает своими психическими процессами, учится управлять восприятием, вниманием, памятью.</w:t>
      </w:r>
    </w:p>
    <w:p>
      <w:pPr>
        <w:pStyle w:val="Normal"/>
        <w:shd w:val="clear" w:color="auto" w:fill="FFFFFF"/>
        <w:ind w:left="57" w:right="57" w:hanging="0"/>
        <w:jc w:val="both"/>
        <w:rPr/>
      </w:pPr>
      <w:r>
        <w:rPr>
          <w:rStyle w:val="C3"/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 младшем школьном возрасте учебная деятельность становится ведущей. Учебная деятельность– особая форма активности ученика, направленная на изменение самого себя как субъекта учения. Доминирующей функцией в младшем школьном возрасте становится мышление. Завершается наметившийся в дошкольном возрасте переход от наглядно-образного к словесно-логическому мышлению.</w:t>
      </w:r>
    </w:p>
    <w:p>
      <w:pPr>
        <w:pStyle w:val="C0"/>
        <w:shd w:val="clear" w:color="auto" w:fill="FFFFFF"/>
        <w:spacing w:before="0" w:after="0"/>
        <w:ind w:left="0" w:right="0" w:hanging="0"/>
        <w:jc w:val="both"/>
        <w:rPr/>
      </w:pPr>
      <w:r>
        <w:rPr>
          <w:sz w:val="28"/>
          <w:szCs w:val="28"/>
        </w:rPr>
        <w:t xml:space="preserve">Если для дошкольников было характерно анализирующее восприятие, то к концу младшего школьного возраста, при соответствующем обучении, появляется синтезирующее восприятие. Развивающийся интеллект создает возможность устанавливать связи между элементами воспринимаемого. Это легко прослеживается при описании детьми картины. </w:t>
      </w:r>
    </w:p>
    <w:p>
      <w:pPr>
        <w:pStyle w:val="C0"/>
        <w:shd w:val="clear" w:color="auto" w:fill="FFFFFF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Память в младшем школьном возрасте развивается в двух направлениях – произвольности и осмысленности. Дети непроизвольно запоминают учебный материал, вызывающий у них интерес, преподнесенный в игровой форме, связанный с яркими наглядными пособиями и т.д. Но, в отличие от дошкольников, они способны целенаправленно, произвольно запоминать материал, им не слишком интересный. С каждым годом все в большей мере обучение строится с опорой на произвольную память. Младшие школьники так же, как и дошкольники, обычно обладают хорошей механической памятью.</w:t>
      </w:r>
    </w:p>
    <w:p>
      <w:pPr>
        <w:pStyle w:val="Normal"/>
        <w:shd w:val="clear" w:color="auto" w:fill="FFFFFF"/>
        <w:ind w:left="57" w:right="57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Именно в младшем школьном возрасте в 2 раза увеличивается объём внимания, повышается его устойчивость, переключение и распределение.</w:t>
      </w:r>
    </w:p>
    <w:p>
      <w:pPr>
        <w:pStyle w:val="Normal"/>
        <w:shd w:val="clear" w:color="auto" w:fill="FFFFFF"/>
        <w:ind w:left="57" w:right="57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Младший школьный возраст – возраст достаточно заметного формирования личности. Для него характерны новые отношения со взрослыми и сверстниками, включение в целую систему коллективов, включение в новый вид деятельности – учение, которое предъявляет ряд серьёзных требований к ученику. Всё это решающим образом сказывается на формировании и закреплении новой системы отношений к людям, коллективу, к учению и связанным с ними обязанностям, формирует характер, волю, расширяет круг интересов, развивает способности. В младшем школьном возрасте закладывается фундамент нравственного поведения, происходит усвоение моральных норм и правил поведения, начинает формироваться общественная направленность личности.</w:t>
      </w:r>
    </w:p>
    <w:p>
      <w:pPr>
        <w:pStyle w:val="C0"/>
        <w:shd w:val="clear" w:color="auto" w:fill="FFFFFF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b/>
          <w:sz w:val="28"/>
          <w:szCs w:val="28"/>
          <w:lang w:eastAsia="ru-RU" w:bidi="ru-RU"/>
        </w:rPr>
        <w:t>Уровень реализации программы -</w:t>
      </w:r>
      <w:r>
        <w:rPr>
          <w:color w:val="000000"/>
          <w:sz w:val="28"/>
          <w:szCs w:val="28"/>
        </w:rPr>
        <w:t xml:space="preserve"> ознакомительный </w:t>
      </w:r>
    </w:p>
    <w:p>
      <w:pPr>
        <w:pStyle w:val="Normal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 xml:space="preserve">Объем программы: </w:t>
      </w:r>
      <w:r>
        <w:rPr>
          <w:rFonts w:cs="Times New Roman" w:ascii="Times New Roman" w:hAnsi="Times New Roman"/>
          <w:sz w:val="28"/>
          <w:szCs w:val="28"/>
        </w:rPr>
        <w:t>12 часов.</w:t>
      </w:r>
    </w:p>
    <w:p>
      <w:pPr>
        <w:pStyle w:val="Normal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Формы обучения:  </w:t>
      </w:r>
      <w:r>
        <w:rPr>
          <w:rFonts w:cs="Times New Roman" w:ascii="Times New Roman" w:hAnsi="Times New Roman"/>
          <w:sz w:val="28"/>
          <w:szCs w:val="28"/>
        </w:rPr>
        <w:t>очная</w:t>
      </w:r>
    </w:p>
    <w:p>
      <w:pPr>
        <w:pStyle w:val="Normal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Особенности организации образовательного процесса: </w:t>
      </w:r>
      <w:r>
        <w:rPr>
          <w:rFonts w:cs="Times New Roman" w:ascii="Times New Roman" w:hAnsi="Times New Roman"/>
          <w:sz w:val="28"/>
          <w:szCs w:val="28"/>
        </w:rPr>
        <w:t>традиционная форма.</w:t>
      </w:r>
    </w:p>
    <w:p>
      <w:pPr>
        <w:pStyle w:val="Normal"/>
        <w:ind w:left="57" w:right="-14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Формы организации учебной деятельности  учащихся:</w:t>
      </w:r>
    </w:p>
    <w:p>
      <w:pPr>
        <w:pStyle w:val="Normal"/>
        <w:ind w:left="57" w:right="-14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по количеству детей, участвующих в занятии: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 xml:space="preserve">коллективная, 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фронтальная,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групповая,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парная,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индивидуальная;</w:t>
      </w:r>
    </w:p>
    <w:p>
      <w:pPr>
        <w:pStyle w:val="Normal"/>
        <w:ind w:left="57" w:right="-14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по особенностям коммуникативного взаимодействия педагога и детей</w:t>
      </w:r>
      <w:r>
        <w:rPr>
          <w:rFonts w:eastAsia="Times New Roman" w:cs="Times New Roman" w:ascii="Times New Roman" w:hAnsi="Times New Roman"/>
          <w:sz w:val="28"/>
          <w:szCs w:val="28"/>
        </w:rPr>
        <w:t>: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выставка,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мастер-класс,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конкурс,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 xml:space="preserve">занятие, 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игра;</w:t>
      </w:r>
    </w:p>
    <w:p>
      <w:pPr>
        <w:pStyle w:val="Normal"/>
        <w:ind w:left="57" w:right="-14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по дидактической цели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вводное занятие,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занятие по освоение новых знаний,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занятие по закреплению знаний,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занятие по углублению знаний,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практическое занятие,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 xml:space="preserve">занятие по систематизации и обобщению знаний,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контрольное занятие,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-142" w:hanging="360"/>
        <w:contextualSpacing/>
        <w:jc w:val="both"/>
        <w:rPr/>
      </w:pPr>
      <w:r>
        <w:rPr>
          <w:rFonts w:eastAsia="Times New Roman"/>
        </w:rPr>
        <w:t>комбинированное.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right="-142" w:hanging="0"/>
        <w:contextualSpacing/>
        <w:jc w:val="both"/>
        <w:rPr/>
      </w:pPr>
      <w:r>
        <w:rPr>
          <w:rFonts w:eastAsia="Times New Roman" w:cs="Times New Roman"/>
          <w:b/>
          <w:sz w:val="28"/>
          <w:szCs w:val="28"/>
        </w:rPr>
        <w:t>Режим занятий и продолжительность учебного часа</w:t>
      </w:r>
    </w:p>
    <w:p>
      <w:pPr>
        <w:pStyle w:val="Normal"/>
        <w:ind w:left="57" w:right="-14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Продолжительность занятий по программе и перерывы между ними определены в соответствии с возрастными особенностями детей и нормами СП 2.4. 3648-20 «Санитарно-эпидемиологические требования к организациям воспитания и обучения, отдыха и оздоровления детей и молодёжи».</w:t>
      </w:r>
    </w:p>
    <w:p>
      <w:pPr>
        <w:pStyle w:val="Normal"/>
        <w:ind w:left="57" w:right="-142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tbl>
      <w:tblPr>
        <w:tblW w:w="9531" w:type="dxa"/>
        <w:jc w:val="left"/>
        <w:tblInd w:w="134" w:type="dxa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1115"/>
        <w:gridCol w:w="2075"/>
        <w:gridCol w:w="3471"/>
        <w:gridCol w:w="2869"/>
      </w:tblGrid>
      <w:tr>
        <w:trPr>
          <w:trHeight w:val="299" w:hRule="atLeast"/>
        </w:trPr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0" w:right="-142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Возраст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Число занятий в неделю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Число занятий в день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Продолжительность занятий в день.</w:t>
            </w:r>
          </w:p>
        </w:tc>
      </w:tr>
      <w:tr>
        <w:trPr>
          <w:trHeight w:val="172" w:hRule="atLeast"/>
        </w:trPr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0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5-6 лет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 раза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25 минут</w:t>
            </w:r>
          </w:p>
        </w:tc>
      </w:tr>
      <w:tr>
        <w:trPr>
          <w:trHeight w:val="138" w:hRule="atLeast"/>
        </w:trPr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0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6-7 лет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 раза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35 минут</w:t>
            </w:r>
          </w:p>
        </w:tc>
      </w:tr>
      <w:tr>
        <w:trPr>
          <w:trHeight w:val="138" w:hRule="atLeast"/>
        </w:trPr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0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7-10лет</w:t>
            </w:r>
          </w:p>
        </w:tc>
        <w:tc>
          <w:tcPr>
            <w:tcW w:w="2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 раза</w:t>
            </w:r>
          </w:p>
        </w:tc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57" w:right="-142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45 минут</w:t>
            </w:r>
          </w:p>
        </w:tc>
      </w:tr>
    </w:tbl>
    <w:p>
      <w:pPr>
        <w:pStyle w:val="Normal"/>
        <w:ind w:left="57" w:right="-14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с обязательным  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10 минутным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 перерывом.</w:t>
      </w:r>
    </w:p>
    <w:p>
      <w:pPr>
        <w:pStyle w:val="Normal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>Срок реализации:</w:t>
      </w:r>
      <w:r>
        <w:rPr>
          <w:rFonts w:cs="Times New Roman" w:ascii="Times New Roman" w:hAnsi="Times New Roman"/>
          <w:sz w:val="28"/>
          <w:szCs w:val="28"/>
          <w:lang w:eastAsia="ru-RU" w:bidi="ru-RU"/>
        </w:rPr>
        <w:t xml:space="preserve"> 10 дней</w:t>
      </w:r>
    </w:p>
    <w:p>
      <w:pPr>
        <w:pStyle w:val="Normal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>Количество обучающихся</w:t>
      </w:r>
      <w:r>
        <w:rPr>
          <w:rFonts w:cs="Times New Roman" w:ascii="Times New Roman" w:hAnsi="Times New Roman"/>
          <w:sz w:val="28"/>
          <w:szCs w:val="28"/>
          <w:lang w:eastAsia="ru-RU" w:bidi="ru-RU"/>
        </w:rPr>
        <w:t xml:space="preserve"> в группе – 12 человек.</w:t>
      </w:r>
    </w:p>
    <w:p>
      <w:pPr>
        <w:pStyle w:val="Normal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>1.2. Цель  и задачи программы</w:t>
      </w:r>
      <w:bookmarkStart w:id="2" w:name="bookmark1"/>
      <w:bookmarkEnd w:id="2"/>
    </w:p>
    <w:p>
      <w:pPr>
        <w:pStyle w:val="Normal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>Цель программы</w:t>
      </w:r>
      <w:r>
        <w:rPr>
          <w:rFonts w:cs="Times New Roman" w:ascii="Times New Roman" w:hAnsi="Times New Roman"/>
          <w:sz w:val="28"/>
          <w:szCs w:val="28"/>
          <w:lang w:eastAsia="ru-RU" w:bidi="ru-RU"/>
        </w:rPr>
        <w:t xml:space="preserve"> — приобщение к историческому и  культурному наследию Воронежского края  через организацию изобразительной деятельности</w:t>
      </w:r>
    </w:p>
    <w:p>
      <w:pPr>
        <w:pStyle w:val="Normal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lang w:eastAsia="ru-RU" w:bidi="ru-RU"/>
        </w:rPr>
        <w:t>Задачи</w:t>
      </w:r>
    </w:p>
    <w:p>
      <w:pPr>
        <w:pStyle w:val="Default"/>
        <w:rPr>
          <w:rFonts w:eastAsia="Times New Roman"/>
          <w:b/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 w:bidi="ru-RU"/>
        </w:rPr>
        <w:t>Воспитательные</w:t>
      </w:r>
    </w:p>
    <w:p>
      <w:pPr>
        <w:pStyle w:val="Default"/>
        <w:rPr>
          <w:rFonts w:eastAsia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eastAsia="ru-RU" w:bidi="ru-RU"/>
        </w:rPr>
        <w:t>1.</w:t>
      </w:r>
      <w:r>
        <w:rPr>
          <w:rFonts w:eastAsia="Times New Roman" w:cs="Times New Roman"/>
          <w:color w:val="000000"/>
          <w:sz w:val="28"/>
          <w:szCs w:val="28"/>
          <w:lang w:eastAsia="ru-RU" w:bidi="ar-SA"/>
        </w:rPr>
        <w:t>Формировать у детей чувство патриотизма, чувство гордости за свою Родину</w:t>
      </w:r>
    </w:p>
    <w:p>
      <w:pPr>
        <w:pStyle w:val="Normal"/>
        <w:widowControl/>
        <w:numPr>
          <w:ilvl w:val="0"/>
          <w:numId w:val="0"/>
        </w:numPr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 w:bidi="ar-SA"/>
        </w:rPr>
        <w:t>2.Воспитывать ценностное отношение к культурным традициям своего города и Воронежской области (ценить, сохранять, приумножать)</w:t>
      </w:r>
    </w:p>
    <w:p>
      <w:pPr>
        <w:pStyle w:val="Normal"/>
        <w:widowControl/>
        <w:numPr>
          <w:ilvl w:val="0"/>
          <w:numId w:val="0"/>
        </w:numPr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 w:bidi="ar-SA"/>
        </w:rPr>
        <w:t>3.Создать сплоченный детский коллектив</w:t>
      </w:r>
    </w:p>
    <w:p>
      <w:pPr>
        <w:pStyle w:val="Normal"/>
        <w:widowControl/>
        <w:numPr>
          <w:ilvl w:val="0"/>
          <w:numId w:val="0"/>
        </w:numPr>
        <w:ind w:left="0" w:right="0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4.Формировать на занятиях эмоциональную атмосферу, атмосферу сотоварищества</w:t>
      </w:r>
    </w:p>
    <w:p>
      <w:pPr>
        <w:pStyle w:val="111"/>
        <w:numPr>
          <w:ilvl w:val="0"/>
          <w:numId w:val="0"/>
        </w:numPr>
        <w:shd w:fill="FFFFFF" w:val="clear"/>
        <w:tabs>
          <w:tab w:val="clear" w:pos="720"/>
          <w:tab w:val="left" w:pos="142" w:leader="none"/>
        </w:tabs>
        <w:spacing w:before="0" w:after="0"/>
        <w:ind w:left="0" w:right="57" w:hanging="0"/>
        <w:jc w:val="both"/>
        <w:rPr/>
      </w:pPr>
      <w:r>
        <w:rPr>
          <w:rFonts w:cs="Times New Roman"/>
          <w:sz w:val="28"/>
          <w:szCs w:val="28"/>
          <w:lang w:eastAsia="ru-RU" w:bidi="ru-RU"/>
        </w:rPr>
        <w:t>5.Сформировать устойчивый интерес к художественной деятельности</w:t>
      </w:r>
    </w:p>
    <w:p>
      <w:pPr>
        <w:pStyle w:val="111"/>
        <w:numPr>
          <w:ilvl w:val="0"/>
          <w:numId w:val="0"/>
        </w:numPr>
        <w:shd w:fill="FFFFFF" w:val="clear"/>
        <w:tabs>
          <w:tab w:val="clear" w:pos="720"/>
          <w:tab w:val="left" w:pos="142" w:leader="none"/>
        </w:tabs>
        <w:spacing w:before="0" w:after="0"/>
        <w:ind w:left="0" w:right="57" w:hanging="0"/>
        <w:jc w:val="both"/>
        <w:rPr/>
      </w:pPr>
      <w:r>
        <w:rPr>
          <w:rFonts w:cs="Times New Roman"/>
          <w:sz w:val="28"/>
          <w:szCs w:val="28"/>
        </w:rPr>
        <w:t>6.Формировать ответственное отношение к своему здоровью и потребности в здоровом образе жизни</w:t>
      </w:r>
    </w:p>
    <w:p>
      <w:pPr>
        <w:pStyle w:val="111"/>
        <w:numPr>
          <w:ilvl w:val="0"/>
          <w:numId w:val="0"/>
        </w:numPr>
        <w:shd w:fill="FFFFFF" w:val="clear"/>
        <w:tabs>
          <w:tab w:val="clear" w:pos="720"/>
          <w:tab w:val="left" w:pos="142" w:leader="none"/>
        </w:tabs>
        <w:spacing w:before="0" w:after="0"/>
        <w:ind w:left="0" w:right="57" w:hanging="0"/>
        <w:jc w:val="both"/>
        <w:rPr/>
      </w:pPr>
      <w:r>
        <w:rPr>
          <w:rFonts w:cs="Times New Roman"/>
          <w:b/>
          <w:sz w:val="28"/>
          <w:szCs w:val="28"/>
          <w:lang w:eastAsia="ru-RU" w:bidi="ru-RU"/>
        </w:rPr>
        <w:t>Развивающие</w:t>
      </w:r>
    </w:p>
    <w:p>
      <w:pPr>
        <w:pStyle w:val="Default"/>
        <w:ind w:left="57" w:right="-142" w:hanging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1.Развивать умение видеть, понимать и оценивать красоту и значимость   традиций родного края</w:t>
      </w:r>
    </w:p>
    <w:p>
      <w:pPr>
        <w:pStyle w:val="Default"/>
        <w:ind w:left="57" w:right="-142" w:hanging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2.Развивать умение соотносить свои действия с планируемыми результатами, осуществлять контроль своей деятельности</w:t>
      </w:r>
    </w:p>
    <w:p>
      <w:pPr>
        <w:pStyle w:val="Default"/>
        <w:ind w:left="57" w:right="-142" w:hanging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3.Развивать критическое мышление (через применение технологии «кубик Блума»)</w:t>
      </w:r>
    </w:p>
    <w:p>
      <w:pPr>
        <w:pStyle w:val="Default"/>
        <w:ind w:left="57" w:right="-142" w:hanging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4.Развивать навыки самоконтроля, самооценки;</w:t>
      </w:r>
    </w:p>
    <w:p>
      <w:pPr>
        <w:pStyle w:val="Default"/>
        <w:ind w:left="57" w:right="-142" w:hanging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5.Развивать умение организовывать учебное сотрудничество и совместную деятельность с педагогом и сверстниками</w:t>
      </w:r>
    </w:p>
    <w:p>
      <w:pPr>
        <w:pStyle w:val="Style25"/>
        <w:shd w:val="clear" w:color="auto" w:fill="FFFFFF"/>
        <w:tabs>
          <w:tab w:val="clear" w:pos="720"/>
          <w:tab w:val="left" w:pos="0" w:leader="none"/>
        </w:tabs>
        <w:spacing w:lineRule="auto" w:line="240" w:before="0" w:after="0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eastAsia="ru-RU" w:bidi="ru-RU"/>
        </w:rPr>
        <w:t>Обучающие</w:t>
      </w:r>
    </w:p>
    <w:p>
      <w:pPr>
        <w:pStyle w:val="Style25"/>
        <w:shd w:val="clear" w:color="auto" w:fill="FFFFFF"/>
        <w:tabs>
          <w:tab w:val="clear" w:pos="720"/>
          <w:tab w:val="left" w:pos="709" w:leader="none"/>
        </w:tabs>
        <w:spacing w:lineRule="auto" w:line="240" w:before="0" w:after="0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 w:bidi="ru-RU"/>
        </w:rPr>
        <w:t>1.Ознакомить с правилами создания проекта герба</w:t>
      </w:r>
    </w:p>
    <w:p>
      <w:pPr>
        <w:pStyle w:val="Style25"/>
        <w:tabs>
          <w:tab w:val="clear" w:pos="720"/>
          <w:tab w:val="left" w:pos="709" w:leader="none"/>
        </w:tabs>
        <w:spacing w:lineRule="auto" w:line="240" w:before="0" w:after="0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2.Ознакомить с правилами изготовления коллажа</w:t>
      </w:r>
    </w:p>
    <w:p>
      <w:pPr>
        <w:pStyle w:val="111"/>
        <w:shd w:fill="FFFFFF" w:val="clear"/>
        <w:tabs>
          <w:tab w:val="clear" w:pos="720"/>
          <w:tab w:val="left" w:pos="709" w:leader="none"/>
          <w:tab w:val="left" w:pos="1134" w:leader="none"/>
        </w:tabs>
        <w:spacing w:before="0" w:after="0"/>
        <w:ind w:left="57" w:right="57" w:hanging="0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eastAsia="ru-RU" w:bidi="ru-RU"/>
        </w:rPr>
        <w:t>3.Научить выстраивать декоративные, орнаментальные композиции в традициях Воронежского края</w:t>
      </w:r>
    </w:p>
    <w:p>
      <w:pPr>
        <w:pStyle w:val="111"/>
        <w:shd w:fill="FFFFFF" w:val="clear"/>
        <w:tabs>
          <w:tab w:val="clear" w:pos="720"/>
          <w:tab w:val="left" w:pos="709" w:leader="none"/>
          <w:tab w:val="left" w:pos="1134" w:leader="none"/>
        </w:tabs>
        <w:spacing w:before="0" w:after="0"/>
        <w:ind w:left="57" w:right="57" w:hanging="0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eastAsia="ru-RU" w:bidi="ru-RU"/>
        </w:rPr>
        <w:t>4.Ознакомить с простыми композиционными умениями организации изобразительной плоскости в натюрморте</w:t>
      </w:r>
    </w:p>
    <w:p>
      <w:pPr>
        <w:pStyle w:val="111"/>
        <w:shd w:fill="FFFFFF" w:val="clear"/>
        <w:tabs>
          <w:tab w:val="clear" w:pos="720"/>
          <w:tab w:val="left" w:pos="709" w:leader="none"/>
          <w:tab w:val="left" w:pos="1134" w:leader="none"/>
        </w:tabs>
        <w:spacing w:before="0" w:after="0"/>
        <w:ind w:left="57" w:right="57" w:hanging="0"/>
        <w:contextualSpacing/>
        <w:rPr>
          <w:rFonts w:cs="Times New Roman"/>
          <w:sz w:val="28"/>
          <w:szCs w:val="28"/>
          <w:lang w:eastAsia="ru-RU" w:bidi="ru-RU"/>
        </w:rPr>
      </w:pPr>
      <w:r>
        <w:rPr>
          <w:rFonts w:cs="Times New Roman"/>
          <w:sz w:val="28"/>
          <w:szCs w:val="28"/>
          <w:lang w:eastAsia="ru-RU" w:bidi="ru-RU"/>
        </w:rPr>
        <w:t>5.Научить изображать природное пространство на основе правил линейной и воздушной перспективы</w:t>
      </w:r>
    </w:p>
    <w:p>
      <w:pPr>
        <w:pStyle w:val="111"/>
        <w:shd w:fill="FFFFFF" w:val="clear"/>
        <w:tabs>
          <w:tab w:val="clear" w:pos="720"/>
          <w:tab w:val="left" w:pos="709" w:leader="none"/>
          <w:tab w:val="left" w:pos="1134" w:leader="none"/>
        </w:tabs>
        <w:spacing w:before="0" w:after="0"/>
        <w:ind w:left="57" w:right="57" w:hanging="0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eastAsia="ru-RU" w:bidi="ru-RU"/>
        </w:rPr>
        <w:t>6.Научить использовать разнообразные художественные материалы и техники.</w:t>
      </w:r>
    </w:p>
    <w:p>
      <w:pPr>
        <w:pStyle w:val="111"/>
        <w:shd w:fill="FFFFFF" w:val="clear"/>
        <w:tabs>
          <w:tab w:val="clear" w:pos="720"/>
          <w:tab w:val="left" w:pos="709" w:leader="none"/>
          <w:tab w:val="left" w:pos="1134" w:leader="none"/>
        </w:tabs>
        <w:spacing w:before="0" w:after="0"/>
        <w:ind w:left="57" w:right="57" w:hanging="0"/>
        <w:contextualSpacing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lang w:eastAsia="ru-RU" w:bidi="ru-RU"/>
        </w:rPr>
        <w:t>1.3. Содержание программы</w:t>
      </w:r>
    </w:p>
    <w:p>
      <w:pPr>
        <w:pStyle w:val="111"/>
        <w:shd w:fill="FFFFFF" w:val="clear"/>
        <w:tabs>
          <w:tab w:val="clear" w:pos="720"/>
          <w:tab w:val="left" w:pos="709" w:leader="none"/>
          <w:tab w:val="left" w:pos="1134" w:leader="none"/>
        </w:tabs>
        <w:spacing w:before="0" w:after="0"/>
        <w:ind w:left="57" w:right="57" w:hanging="0"/>
        <w:contextualSpacing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lang w:eastAsia="ru-RU" w:bidi="ru-RU"/>
        </w:rPr>
        <w:t xml:space="preserve">Учебно-тематическийплан </w:t>
        <w:br/>
      </w:r>
    </w:p>
    <w:tbl>
      <w:tblPr>
        <w:tblW w:w="9924" w:type="dxa"/>
        <w:jc w:val="left"/>
        <w:tblInd w:w="-15" w:type="dxa"/>
        <w:tblCellMar>
          <w:top w:w="0" w:type="dxa"/>
          <w:left w:w="113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1018"/>
        <w:gridCol w:w="3695"/>
        <w:gridCol w:w="1410"/>
        <w:gridCol w:w="1607"/>
        <w:gridCol w:w="2194"/>
      </w:tblGrid>
      <w:tr>
        <w:trPr>
          <w:trHeight w:val="786" w:hRule="atLeast"/>
        </w:trPr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12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lang w:eastAsia="ru-RU" w:bidi="ru-RU"/>
              </w:rPr>
              <w:t>№</w:t>
            </w:r>
            <w:r>
              <w:rPr>
                <w:rFonts w:cs="Times New Roman"/>
                <w:b/>
                <w:sz w:val="28"/>
                <w:szCs w:val="28"/>
                <w:lang w:eastAsia="ru-RU" w:bidi="ru-RU"/>
              </w:rPr>
              <w:t>п</w:t>
            </w:r>
            <w:r>
              <w:rPr>
                <w:rFonts w:cs="Times New Roman"/>
                <w:b/>
                <w:sz w:val="28"/>
                <w:szCs w:val="28"/>
                <w:lang w:val="en-US" w:eastAsia="ru-RU" w:bidi="ru-RU"/>
              </w:rPr>
              <w:t>/</w:t>
            </w:r>
            <w:r>
              <w:rPr>
                <w:rFonts w:cs="Times New Roman"/>
                <w:b/>
                <w:sz w:val="28"/>
                <w:szCs w:val="28"/>
                <w:lang w:eastAsia="ru-RU" w:bidi="ru-RU"/>
              </w:rPr>
              <w:t>п</w:t>
            </w:r>
          </w:p>
        </w:tc>
        <w:tc>
          <w:tcPr>
            <w:tcW w:w="36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120" w:after="0"/>
              <w:ind w:left="57" w:right="57" w:firstLine="7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lang w:eastAsia="ru-RU" w:bidi="ru-RU"/>
              </w:rPr>
              <w:t>Тема, разделы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120" w:after="0"/>
              <w:ind w:left="57" w:right="57" w:hanging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lang w:eastAsia="ru-RU" w:bidi="ru-RU"/>
              </w:rPr>
              <w:t>Теория</w:t>
            </w: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120" w:after="0"/>
              <w:ind w:left="57" w:right="57" w:hanging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lang w:eastAsia="ru-RU" w:bidi="ru-RU"/>
              </w:rPr>
              <w:t>Практика</w:t>
            </w:r>
          </w:p>
        </w:tc>
        <w:tc>
          <w:tcPr>
            <w:tcW w:w="21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120" w:after="0"/>
              <w:ind w:left="57" w:right="57" w:firstLine="7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lang w:eastAsia="ru-RU" w:bidi="ru-RU"/>
              </w:rPr>
              <w:t>Всего</w:t>
            </w:r>
          </w:p>
        </w:tc>
      </w:tr>
      <w:tr>
        <w:trPr/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en-US" w:eastAsia="ru-RU" w:bidi="ru-RU"/>
              </w:rPr>
              <w:t>1.</w:t>
            </w:r>
          </w:p>
        </w:tc>
        <w:tc>
          <w:tcPr>
            <w:tcW w:w="36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lef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Вводное занятие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/>
            </w:pPr>
            <w:r>
              <w:rPr/>
              <w:t xml:space="preserve">      </w:t>
            </w:r>
            <w:r>
              <w:rPr/>
              <w:t>0,5</w:t>
            </w: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    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1,5</w:t>
            </w:r>
          </w:p>
        </w:tc>
        <w:tc>
          <w:tcPr>
            <w:tcW w:w="21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firstLine="7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2</w:t>
            </w:r>
          </w:p>
        </w:tc>
      </w:tr>
      <w:tr>
        <w:trPr/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en-US" w:eastAsia="ru-RU" w:bidi="ru-RU"/>
              </w:rPr>
              <w:t>2.</w:t>
            </w:r>
          </w:p>
        </w:tc>
        <w:tc>
          <w:tcPr>
            <w:tcW w:w="36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«О чём рассказывают гербы»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    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0,5</w:t>
            </w: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    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1,5</w:t>
            </w:r>
          </w:p>
        </w:tc>
        <w:tc>
          <w:tcPr>
            <w:tcW w:w="21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firstLine="7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2</w:t>
            </w:r>
          </w:p>
        </w:tc>
      </w:tr>
      <w:tr>
        <w:trPr/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en-US" w:eastAsia="ru-RU" w:bidi="ru-RU"/>
              </w:rPr>
              <w:t>3.</w:t>
            </w:r>
          </w:p>
        </w:tc>
        <w:tc>
          <w:tcPr>
            <w:tcW w:w="36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lef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«Одежда «говорит»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    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0,5</w:t>
            </w: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    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1,5</w:t>
            </w:r>
          </w:p>
        </w:tc>
        <w:tc>
          <w:tcPr>
            <w:tcW w:w="21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firstLine="7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2</w:t>
            </w:r>
          </w:p>
        </w:tc>
      </w:tr>
      <w:tr>
        <w:trPr/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en-US" w:eastAsia="ru-RU" w:bidi="ru-RU"/>
              </w:rPr>
              <w:t>4.</w:t>
            </w:r>
          </w:p>
        </w:tc>
        <w:tc>
          <w:tcPr>
            <w:tcW w:w="36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lef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«Мир забытых вещей»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    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0,5</w:t>
            </w: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    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1,5</w:t>
            </w:r>
          </w:p>
        </w:tc>
        <w:tc>
          <w:tcPr>
            <w:tcW w:w="21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firstLine="7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2</w:t>
            </w:r>
          </w:p>
        </w:tc>
      </w:tr>
      <w:tr>
        <w:trPr/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en-US" w:eastAsia="ru-RU" w:bidi="ru-RU"/>
              </w:rPr>
              <w:t>5.</w:t>
            </w:r>
          </w:p>
        </w:tc>
        <w:tc>
          <w:tcPr>
            <w:tcW w:w="36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left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«Природа родного края»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    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0,5</w:t>
            </w: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    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1,5</w:t>
            </w:r>
          </w:p>
        </w:tc>
        <w:tc>
          <w:tcPr>
            <w:tcW w:w="21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firstLine="7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2</w:t>
            </w:r>
          </w:p>
        </w:tc>
      </w:tr>
      <w:tr>
        <w:trPr/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6</w:t>
            </w:r>
            <w:r>
              <w:rPr>
                <w:rFonts w:cs="Times New Roman"/>
                <w:sz w:val="28"/>
                <w:szCs w:val="28"/>
                <w:lang w:val="en-US" w:eastAsia="ru-RU" w:bidi="ru-RU"/>
              </w:rPr>
              <w:t>.</w:t>
            </w:r>
          </w:p>
        </w:tc>
        <w:tc>
          <w:tcPr>
            <w:tcW w:w="36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left"/>
              <w:rPr/>
            </w:pPr>
            <w:r>
              <w:rPr/>
              <w:t xml:space="preserve"> </w:t>
            </w:r>
            <w:r>
              <w:rPr/>
              <w:t>Выставка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      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-</w:t>
            </w: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     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2</w:t>
            </w:r>
          </w:p>
        </w:tc>
        <w:tc>
          <w:tcPr>
            <w:tcW w:w="21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firstLine="7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>2</w:t>
            </w:r>
          </w:p>
        </w:tc>
      </w:tr>
      <w:tr>
        <w:trPr/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firstLine="720"/>
              <w:jc w:val="center"/>
              <w:rPr>
                <w:rFonts w:cs="Times New Roman"/>
                <w:sz w:val="28"/>
                <w:szCs w:val="28"/>
                <w:lang w:val="en-US" w:eastAsia="ru-RU" w:bidi="ru-RU"/>
              </w:rPr>
            </w:pPr>
            <w:r>
              <w:rPr>
                <w:rFonts w:cs="Times New Roman"/>
                <w:sz w:val="28"/>
                <w:szCs w:val="28"/>
                <w:lang w:val="en-US" w:eastAsia="ru-RU" w:bidi="ru-RU"/>
              </w:rPr>
            </w:r>
          </w:p>
        </w:tc>
        <w:tc>
          <w:tcPr>
            <w:tcW w:w="36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firstLine="7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lang w:eastAsia="ru-RU" w:bidi="ru-RU"/>
              </w:rPr>
              <w:t>Итого</w:t>
            </w:r>
          </w:p>
        </w:tc>
        <w:tc>
          <w:tcPr>
            <w:tcW w:w="1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     </w:t>
            </w:r>
            <w:r>
              <w:rPr>
                <w:rFonts w:cs="Times New Roman"/>
                <w:b/>
                <w:sz w:val="28"/>
                <w:szCs w:val="28"/>
              </w:rPr>
              <w:t>2,5</w:t>
            </w: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hanging="0"/>
              <w:jc w:val="center"/>
              <w:rPr>
                <w:rFonts w:cs="Times New Roman"/>
                <w:b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9,5</w:t>
            </w:r>
          </w:p>
        </w:tc>
        <w:tc>
          <w:tcPr>
            <w:tcW w:w="21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111"/>
              <w:widowControl w:val="false"/>
              <w:shd w:fill="FFFFFF" w:val="clear"/>
              <w:tabs>
                <w:tab w:val="clear" w:pos="720"/>
                <w:tab w:val="left" w:pos="1618" w:leader="none"/>
              </w:tabs>
              <w:spacing w:before="0" w:after="0"/>
              <w:ind w:left="57" w:right="57" w:firstLine="7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lang w:eastAsia="ru-RU" w:bidi="ru-RU"/>
              </w:rPr>
              <w:t>12</w:t>
            </w:r>
          </w:p>
        </w:tc>
      </w:tr>
    </w:tbl>
    <w:p>
      <w:pPr>
        <w:pStyle w:val="111"/>
        <w:shd w:fill="FFFFFF" w:val="clear"/>
        <w:spacing w:before="0" w:after="0"/>
        <w:ind w:left="57" w:right="57" w:hanging="0"/>
        <w:jc w:val="left"/>
        <w:rPr>
          <w:rFonts w:cs="Times New Roman"/>
          <w:b/>
          <w:b/>
          <w:sz w:val="28"/>
          <w:szCs w:val="28"/>
          <w:lang w:eastAsia="ru-RU" w:bidi="ru-RU"/>
        </w:rPr>
      </w:pPr>
      <w:r>
        <w:rPr>
          <w:rFonts w:cs="Times New Roman"/>
          <w:b/>
          <w:sz w:val="28"/>
          <w:szCs w:val="28"/>
          <w:lang w:eastAsia="ru-RU" w:bidi="ru-RU"/>
        </w:rPr>
      </w:r>
    </w:p>
    <w:p>
      <w:pPr>
        <w:pStyle w:val="111"/>
        <w:shd w:fill="FFFFFF" w:val="clear"/>
        <w:spacing w:before="0" w:after="0"/>
        <w:ind w:left="57" w:right="57" w:hanging="0"/>
        <w:jc w:val="left"/>
        <w:rPr/>
      </w:pPr>
      <w:r>
        <w:rPr>
          <w:rFonts w:cs="Times New Roman"/>
          <w:b/>
          <w:sz w:val="28"/>
          <w:szCs w:val="28"/>
          <w:lang w:eastAsia="ru-RU" w:bidi="ru-RU"/>
        </w:rPr>
        <w:t xml:space="preserve">Содержание программы </w:t>
      </w:r>
    </w:p>
    <w:p>
      <w:pPr>
        <w:pStyle w:val="111"/>
        <w:shd w:fill="FFFFFF" w:val="clear"/>
        <w:spacing w:before="0" w:after="0"/>
        <w:ind w:left="57" w:right="57" w:hanging="0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lang w:eastAsia="ru-RU" w:bidi="ru-RU"/>
        </w:rPr>
        <w:t>1.Вводное занятие (2ч.)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i/>
          <w:sz w:val="28"/>
          <w:szCs w:val="28"/>
          <w:lang w:eastAsia="ru-RU" w:bidi="ru-RU"/>
        </w:rPr>
        <w:t>Теория(0,5ч.)</w:t>
      </w:r>
      <w:r>
        <w:rPr>
          <w:rFonts w:cs="Times New Roman"/>
          <w:sz w:val="28"/>
          <w:szCs w:val="28"/>
          <w:lang w:eastAsia="ru-RU" w:bidi="ru-RU"/>
        </w:rPr>
        <w:t>Знакомство со знаменитыми земляками прошлых лет и современными (С. Домусчи, А. Рябушкин, Л.Фёдоров )</w:t>
      </w:r>
      <w:r>
        <w:rPr>
          <w:rFonts w:cs="Times New Roman"/>
          <w:i/>
          <w:sz w:val="28"/>
          <w:szCs w:val="28"/>
          <w:lang w:eastAsia="ru-RU" w:bidi="ru-RU"/>
        </w:rPr>
        <w:t>.</w:t>
      </w:r>
      <w:r>
        <w:rPr>
          <w:rFonts w:cs="Times New Roman"/>
          <w:sz w:val="28"/>
          <w:szCs w:val="28"/>
          <w:lang w:eastAsia="ru-RU" w:bidi="ru-RU"/>
        </w:rPr>
        <w:t xml:space="preserve">Инструктаж по ТБ. 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bCs/>
          <w:i/>
          <w:sz w:val="28"/>
          <w:szCs w:val="28"/>
          <w:lang w:eastAsia="ru-RU" w:bidi="ru-RU"/>
        </w:rPr>
        <w:t>Практика</w:t>
      </w:r>
      <w:r>
        <w:rPr>
          <w:rFonts w:cs="Times New Roman"/>
          <w:b/>
          <w:i/>
          <w:sz w:val="28"/>
          <w:szCs w:val="28"/>
          <w:lang w:eastAsia="ru-RU" w:bidi="ru-RU"/>
        </w:rPr>
        <w:t>(1,5ч.)</w:t>
      </w:r>
      <w:r>
        <w:rPr>
          <w:rFonts w:cs="Times New Roman"/>
          <w:sz w:val="28"/>
          <w:szCs w:val="28"/>
          <w:lang w:eastAsia="ru-RU" w:bidi="ru-RU"/>
        </w:rPr>
        <w:t xml:space="preserve"> Раскрасить храмы города Борисоглебска (на выбор),используя разные изобразительные средства(карандаши, восковые мелки, пастель и др.) и разные способы рисования.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sz w:val="28"/>
          <w:szCs w:val="28"/>
          <w:lang w:eastAsia="ru-RU" w:bidi="ru-RU"/>
        </w:rPr>
        <w:t xml:space="preserve">2. «О чём рассказывают гербы» (2 ч.) 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bCs/>
          <w:i/>
          <w:sz w:val="28"/>
          <w:szCs w:val="28"/>
          <w:lang w:eastAsia="ru-RU" w:bidi="ru-RU"/>
        </w:rPr>
        <w:t>Теория</w:t>
      </w:r>
      <w:r>
        <w:rPr>
          <w:rFonts w:cs="Times New Roman"/>
          <w:b/>
          <w:i/>
          <w:sz w:val="28"/>
          <w:szCs w:val="28"/>
          <w:lang w:eastAsia="ru-RU" w:bidi="ru-RU"/>
        </w:rPr>
        <w:t xml:space="preserve">(0,5ч.) </w:t>
      </w:r>
      <w:r>
        <w:rPr>
          <w:rFonts w:cs="Times New Roman"/>
          <w:sz w:val="28"/>
          <w:szCs w:val="28"/>
          <w:lang w:eastAsia="ru-RU" w:bidi="ru-RU"/>
        </w:rPr>
        <w:t>Знакомство с правилами создания проекта герба, символическими элементами и их значением, стилизация при создании герба. Герб города Борисоглебска.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bCs/>
          <w:i/>
          <w:sz w:val="28"/>
          <w:szCs w:val="28"/>
          <w:lang w:eastAsia="ru-RU" w:bidi="ru-RU"/>
        </w:rPr>
        <w:t>Практика</w:t>
      </w:r>
      <w:r>
        <w:rPr>
          <w:rFonts w:cs="Times New Roman"/>
          <w:b/>
          <w:sz w:val="28"/>
          <w:szCs w:val="28"/>
          <w:lang w:eastAsia="ru-RU" w:bidi="ru-RU"/>
        </w:rPr>
        <w:t>(1,5ч.)</w:t>
      </w:r>
      <w:r>
        <w:rPr>
          <w:rFonts w:cs="Times New Roman"/>
          <w:sz w:val="28"/>
          <w:szCs w:val="28"/>
          <w:lang w:eastAsia="ru-RU" w:bidi="ru-RU"/>
        </w:rPr>
        <w:t xml:space="preserve"> Создание герба своей семьи с помощью техники «коллаж».</w:t>
        <w:br/>
      </w:r>
      <w:r>
        <w:rPr>
          <w:rFonts w:cs="Times New Roman"/>
          <w:b/>
          <w:sz w:val="28"/>
          <w:szCs w:val="28"/>
          <w:lang w:eastAsia="ru-RU" w:bidi="ru-RU"/>
        </w:rPr>
        <w:t>3. «Одежда «говорит»(2ч.)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bCs/>
          <w:i/>
          <w:sz w:val="28"/>
          <w:szCs w:val="28"/>
          <w:lang w:eastAsia="ru-RU" w:bidi="ru-RU"/>
        </w:rPr>
        <w:t>Теория</w:t>
      </w:r>
      <w:r>
        <w:rPr>
          <w:rFonts w:cs="Times New Roman"/>
          <w:b/>
          <w:i/>
          <w:sz w:val="28"/>
          <w:szCs w:val="28"/>
          <w:lang w:eastAsia="ru-RU" w:bidi="ru-RU"/>
        </w:rPr>
        <w:t xml:space="preserve">(0,5ч.) </w:t>
      </w:r>
      <w:r>
        <w:rPr>
          <w:rFonts w:cs="Times New Roman"/>
          <w:sz w:val="28"/>
          <w:szCs w:val="28"/>
          <w:lang w:eastAsia="ru-RU" w:bidi="ru-RU"/>
        </w:rPr>
        <w:t>Знакомство с</w:t>
      </w:r>
      <w:r>
        <w:rPr>
          <w:rFonts w:cs="Times New Roman"/>
          <w:b/>
          <w:sz w:val="28"/>
          <w:szCs w:val="28"/>
          <w:lang w:eastAsia="ru-RU" w:bidi="ru-RU"/>
        </w:rPr>
        <w:t xml:space="preserve"> </w:t>
      </w:r>
      <w:r>
        <w:rPr>
          <w:rFonts w:cs="Times New Roman"/>
          <w:color w:val="000000" w:themeColor="text1"/>
          <w:sz w:val="28"/>
          <w:szCs w:val="28"/>
          <w:lang w:eastAsia="ru-RU" w:bidi="ru-RU"/>
        </w:rPr>
        <w:t>особенностями декора женского праздничного костюма Воронежской области, значение костюма, цветовое решение, орнаменты.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bCs/>
          <w:i/>
          <w:sz w:val="28"/>
          <w:szCs w:val="28"/>
          <w:lang w:eastAsia="ru-RU" w:bidi="ru-RU"/>
        </w:rPr>
        <w:t>Практика</w:t>
      </w:r>
      <w:r>
        <w:rPr>
          <w:rFonts w:cs="Times New Roman"/>
          <w:b/>
          <w:i/>
          <w:sz w:val="28"/>
          <w:szCs w:val="28"/>
          <w:lang w:eastAsia="ru-RU" w:bidi="ru-RU"/>
        </w:rPr>
        <w:t>(1,5ч.)</w:t>
      </w:r>
      <w:r>
        <w:rPr>
          <w:rFonts w:cs="Times New Roman"/>
          <w:sz w:val="28"/>
          <w:szCs w:val="28"/>
          <w:lang w:eastAsia="ru-RU" w:bidi="ru-RU"/>
        </w:rPr>
        <w:t xml:space="preserve"> Изготовление силуэта куклы и украшение костюма характерным орнаментом. 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sz w:val="28"/>
          <w:szCs w:val="28"/>
          <w:lang w:eastAsia="ru-RU" w:bidi="ru-RU"/>
        </w:rPr>
        <w:t>4. «Мир забытых вещей»</w:t>
      </w:r>
      <w:r>
        <w:rPr>
          <w:rFonts w:cs="Times New Roman"/>
          <w:sz w:val="28"/>
          <w:szCs w:val="28"/>
          <w:lang w:eastAsia="ru-RU" w:bidi="ru-RU"/>
        </w:rPr>
        <w:t xml:space="preserve"> </w:t>
      </w:r>
      <w:r>
        <w:rPr>
          <w:rFonts w:cs="Times New Roman"/>
          <w:b/>
          <w:sz w:val="28"/>
          <w:szCs w:val="28"/>
          <w:lang w:eastAsia="ru-RU" w:bidi="ru-RU"/>
        </w:rPr>
        <w:t>(2ч.)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bCs/>
          <w:i/>
          <w:sz w:val="28"/>
          <w:szCs w:val="28"/>
          <w:lang w:eastAsia="ru-RU" w:bidi="ru-RU"/>
        </w:rPr>
        <w:t>Теория</w:t>
      </w:r>
      <w:r>
        <w:rPr>
          <w:rFonts w:cs="Times New Roman"/>
          <w:b/>
          <w:i/>
          <w:sz w:val="28"/>
          <w:szCs w:val="28"/>
          <w:lang w:eastAsia="ru-RU" w:bidi="ru-RU"/>
        </w:rPr>
        <w:t>(0,5ч.)</w:t>
      </w:r>
      <w:r>
        <w:rPr>
          <w:rFonts w:cs="Times New Roman"/>
          <w:sz w:val="28"/>
          <w:szCs w:val="28"/>
          <w:lang w:eastAsia="ru-RU" w:bidi="ru-RU"/>
        </w:rPr>
        <w:t xml:space="preserve"> Знакомство с устаревшими предметами быта, внешним видом, назначением, сравнение с современными. 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bCs/>
          <w:i/>
          <w:sz w:val="28"/>
          <w:szCs w:val="28"/>
          <w:lang w:eastAsia="ru-RU" w:bidi="ru-RU"/>
        </w:rPr>
        <w:t>Практика</w:t>
      </w:r>
      <w:r>
        <w:rPr>
          <w:rFonts w:cs="Times New Roman"/>
          <w:b/>
          <w:i/>
          <w:sz w:val="28"/>
          <w:szCs w:val="28"/>
          <w:lang w:eastAsia="ru-RU" w:bidi="ru-RU"/>
        </w:rPr>
        <w:t>(1,5ч.)</w:t>
      </w:r>
      <w:r>
        <w:rPr>
          <w:rFonts w:cs="Times New Roman"/>
          <w:sz w:val="28"/>
          <w:szCs w:val="28"/>
          <w:lang w:eastAsia="ru-RU" w:bidi="ru-RU"/>
        </w:rPr>
        <w:t xml:space="preserve"> Рисунок натюрморта с элементами аппликации.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sz w:val="28"/>
          <w:szCs w:val="28"/>
          <w:lang w:eastAsia="ru-RU" w:bidi="ru-RU"/>
        </w:rPr>
        <w:t>5. «Природа родного края»</w:t>
      </w:r>
      <w:r>
        <w:rPr>
          <w:rFonts w:cs="Times New Roman"/>
          <w:sz w:val="28"/>
          <w:szCs w:val="28"/>
          <w:lang w:eastAsia="ru-RU" w:bidi="ru-RU"/>
        </w:rPr>
        <w:t xml:space="preserve"> </w:t>
      </w:r>
      <w:r>
        <w:rPr>
          <w:rFonts w:cs="Times New Roman"/>
          <w:b/>
          <w:sz w:val="28"/>
          <w:szCs w:val="28"/>
          <w:lang w:eastAsia="ru-RU" w:bidi="ru-RU"/>
        </w:rPr>
        <w:t>(2ч.)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bCs/>
          <w:i/>
          <w:sz w:val="28"/>
          <w:szCs w:val="28"/>
          <w:lang w:eastAsia="ru-RU" w:bidi="ru-RU"/>
        </w:rPr>
        <w:t>Теория</w:t>
      </w:r>
      <w:r>
        <w:rPr>
          <w:rFonts w:cs="Times New Roman"/>
          <w:b/>
          <w:i/>
          <w:sz w:val="28"/>
          <w:szCs w:val="28"/>
          <w:lang w:eastAsia="ru-RU" w:bidi="ru-RU"/>
        </w:rPr>
        <w:t>(0,5ч.)</w:t>
      </w:r>
      <w:r>
        <w:rPr>
          <w:rFonts w:cs="Times New Roman"/>
          <w:sz w:val="28"/>
          <w:szCs w:val="28"/>
          <w:lang w:eastAsia="ru-RU" w:bidi="ru-RU"/>
        </w:rPr>
        <w:t xml:space="preserve"> Рассматривание пейзажей местных художников, сравнение, выделение особенностей, цветовые решения.</w:t>
      </w:r>
    </w:p>
    <w:p>
      <w:pPr>
        <w:pStyle w:val="111"/>
        <w:shd w:fill="FFFFFF" w:val="clear"/>
        <w:spacing w:before="0" w:after="0"/>
        <w:ind w:left="57" w:right="57" w:hanging="0"/>
        <w:jc w:val="both"/>
        <w:rPr/>
      </w:pPr>
      <w:r>
        <w:rPr>
          <w:rFonts w:cs="Times New Roman"/>
          <w:b/>
          <w:bCs/>
          <w:i/>
          <w:sz w:val="28"/>
          <w:szCs w:val="28"/>
          <w:lang w:eastAsia="ru-RU" w:bidi="ru-RU"/>
        </w:rPr>
        <w:t>Практика</w:t>
      </w:r>
      <w:r>
        <w:rPr>
          <w:rFonts w:cs="Times New Roman"/>
          <w:b/>
          <w:i/>
          <w:sz w:val="28"/>
          <w:szCs w:val="28"/>
          <w:lang w:eastAsia="ru-RU" w:bidi="ru-RU"/>
        </w:rPr>
        <w:t xml:space="preserve">(1,5ч.) </w:t>
      </w:r>
      <w:r>
        <w:rPr>
          <w:rFonts w:cs="Times New Roman"/>
          <w:sz w:val="28"/>
          <w:szCs w:val="28"/>
          <w:lang w:eastAsia="ru-RU" w:bidi="ru-RU"/>
        </w:rPr>
        <w:t>Рисунок одного из уголков природы родного края (на выбор) по правилам рисования пейзажа.</w:t>
      </w:r>
    </w:p>
    <w:p>
      <w:pPr>
        <w:pStyle w:val="111"/>
        <w:shd w:fill="FFFFFF" w:val="clear"/>
        <w:spacing w:before="0" w:after="0"/>
        <w:ind w:left="57" w:right="57" w:hanging="0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lang w:eastAsia="ru-RU" w:bidi="ru-RU"/>
        </w:rPr>
        <w:t>6.</w:t>
      </w:r>
      <w:r>
        <w:rPr>
          <w:rFonts w:cs="Times New Roman"/>
          <w:sz w:val="28"/>
          <w:szCs w:val="28"/>
          <w:lang w:eastAsia="ru-RU" w:bidi="ru-RU"/>
        </w:rPr>
        <w:t xml:space="preserve"> </w:t>
      </w:r>
      <w:r>
        <w:rPr>
          <w:rFonts w:cs="Times New Roman"/>
          <w:b/>
          <w:bCs/>
          <w:sz w:val="28"/>
          <w:szCs w:val="28"/>
          <w:lang w:eastAsia="ru-RU" w:bidi="ru-RU"/>
        </w:rPr>
        <w:t xml:space="preserve">«Выставка» </w:t>
      </w:r>
      <w:r>
        <w:rPr>
          <w:rFonts w:cs="Times New Roman"/>
          <w:b/>
          <w:sz w:val="28"/>
          <w:szCs w:val="28"/>
          <w:lang w:eastAsia="ru-RU" w:bidi="ru-RU"/>
        </w:rPr>
        <w:t>(2ч.)</w:t>
      </w:r>
    </w:p>
    <w:p>
      <w:pPr>
        <w:pStyle w:val="111"/>
        <w:shd w:fill="FFFFFF" w:val="clear"/>
        <w:spacing w:before="0" w:after="0"/>
        <w:ind w:left="57" w:right="57" w:hanging="0"/>
        <w:rPr>
          <w:rFonts w:cs="Times New Roman"/>
          <w:sz w:val="28"/>
          <w:szCs w:val="28"/>
        </w:rPr>
      </w:pPr>
      <w:r>
        <w:rPr>
          <w:rFonts w:cs="Times New Roman"/>
          <w:b/>
          <w:bCs/>
          <w:i/>
          <w:sz w:val="28"/>
          <w:szCs w:val="28"/>
          <w:lang w:eastAsia="ru-RU" w:bidi="ru-RU"/>
        </w:rPr>
        <w:t>Практика</w:t>
      </w:r>
      <w:r>
        <w:rPr>
          <w:rFonts w:cs="Times New Roman"/>
          <w:b/>
          <w:i/>
          <w:sz w:val="28"/>
          <w:szCs w:val="28"/>
          <w:lang w:eastAsia="ru-RU" w:bidi="ru-RU"/>
        </w:rPr>
        <w:t xml:space="preserve">(2ч.) </w:t>
      </w:r>
      <w:r>
        <w:rPr>
          <w:rFonts w:cs="Times New Roman"/>
          <w:sz w:val="28"/>
          <w:szCs w:val="28"/>
          <w:lang w:eastAsia="ru-RU" w:bidi="ru-RU"/>
        </w:rPr>
        <w:t>Оформление работ в альбом в форме окна, украшение наличника, оформление выставки.</w:t>
      </w:r>
    </w:p>
    <w:p>
      <w:pPr>
        <w:pStyle w:val="111"/>
        <w:shd w:fill="FFFFFF" w:val="clear"/>
        <w:spacing w:before="0" w:after="0"/>
        <w:ind w:left="57" w:right="57" w:hanging="0"/>
        <w:rPr/>
      </w:pPr>
      <w:r>
        <w:rPr>
          <w:rFonts w:cs="Times New Roman"/>
          <w:b/>
          <w:bCs/>
          <w:sz w:val="28"/>
          <w:szCs w:val="28"/>
          <w:lang w:eastAsia="ru-RU" w:bidi="ru-RU"/>
        </w:rPr>
        <w:t>1.4. Планируемые результаты</w:t>
      </w:r>
    </w:p>
    <w:p>
      <w:pPr>
        <w:pStyle w:val="111"/>
        <w:shd w:fill="FFFFFF" w:val="clear"/>
        <w:spacing w:before="0" w:after="0"/>
        <w:ind w:left="57" w:right="57" w:hanging="0"/>
        <w:rPr>
          <w:b/>
          <w:b/>
          <w:bCs/>
        </w:rPr>
      </w:pPr>
      <w:r>
        <w:rPr>
          <w:rFonts w:cs="Times New Roman"/>
          <w:b/>
          <w:bCs/>
          <w:sz w:val="28"/>
          <w:szCs w:val="28"/>
          <w:lang w:eastAsia="ru-RU" w:bidi="ru-RU"/>
        </w:rPr>
        <w:t>Личностные результаты</w:t>
      </w:r>
    </w:p>
    <w:p>
      <w:pPr>
        <w:pStyle w:val="ListParagraph"/>
        <w:numPr>
          <w:ilvl w:val="0"/>
          <w:numId w:val="7"/>
        </w:numPr>
        <w:spacing w:lineRule="auto" w:line="240"/>
        <w:ind w:left="720" w:right="0" w:hanging="360"/>
        <w:jc w:val="both"/>
        <w:rPr/>
      </w:pPr>
      <w:r>
        <w:rPr/>
        <w:t>формирование чувства гордости за свою Родину, российский народ и историю России</w:t>
      </w:r>
    </w:p>
    <w:p>
      <w:pPr>
        <w:pStyle w:val="ListParagraph"/>
        <w:numPr>
          <w:ilvl w:val="0"/>
          <w:numId w:val="7"/>
        </w:numPr>
        <w:spacing w:lineRule="auto" w:line="240"/>
        <w:ind w:left="720" w:right="0" w:hanging="360"/>
        <w:jc w:val="both"/>
        <w:rPr/>
      </w:pPr>
      <w:r>
        <w:rPr/>
        <w:t xml:space="preserve">формирование потребности заботиться и сохранять историческое и культурное наследие </w:t>
      </w:r>
    </w:p>
    <w:p>
      <w:pPr>
        <w:pStyle w:val="ListParagraph"/>
        <w:numPr>
          <w:ilvl w:val="0"/>
          <w:numId w:val="7"/>
        </w:numPr>
        <w:spacing w:lineRule="auto" w:line="240"/>
        <w:ind w:left="720" w:right="0" w:hanging="360"/>
        <w:jc w:val="both"/>
        <w:rPr/>
      </w:pPr>
      <w:r>
        <w:rPr/>
        <w:t>развитие самостоятельности и личной ответственности за свои поступки</w:t>
      </w:r>
    </w:p>
    <w:p>
      <w:pPr>
        <w:pStyle w:val="ListParagraph"/>
        <w:numPr>
          <w:ilvl w:val="0"/>
          <w:numId w:val="7"/>
        </w:numPr>
        <w:spacing w:lineRule="auto" w:line="240"/>
        <w:ind w:left="720" w:right="0" w:hanging="360"/>
        <w:jc w:val="both"/>
        <w:rPr/>
      </w:pPr>
      <w:r>
        <w:rPr/>
        <w:t>развитие познавательного интереса к наследию родного края и к художественной деятельности</w:t>
      </w:r>
    </w:p>
    <w:p>
      <w:pPr>
        <w:pStyle w:val="ListParagraph"/>
        <w:numPr>
          <w:ilvl w:val="0"/>
          <w:numId w:val="7"/>
        </w:numPr>
        <w:spacing w:lineRule="auto" w:line="240"/>
        <w:ind w:left="720" w:right="0" w:hanging="360"/>
        <w:jc w:val="both"/>
        <w:rPr/>
      </w:pPr>
      <w:r>
        <w:rPr/>
        <w:t>формирование эстетических потребностей, ценностей и чувств</w:t>
      </w:r>
    </w:p>
    <w:p>
      <w:pPr>
        <w:pStyle w:val="ListParagraph"/>
        <w:numPr>
          <w:ilvl w:val="0"/>
          <w:numId w:val="7"/>
        </w:numPr>
        <w:spacing w:lineRule="auto" w:line="240"/>
        <w:ind w:left="720" w:right="0" w:hanging="360"/>
        <w:jc w:val="both"/>
        <w:rPr/>
      </w:pPr>
      <w:r>
        <w:rPr/>
        <w:t>развитие этических чувств, доброжелательности и эмоционально-нравственной отзывчивости, понимания и сопереживания чувствам других людей</w:t>
      </w:r>
    </w:p>
    <w:p>
      <w:pPr>
        <w:pStyle w:val="ListParagraph"/>
        <w:numPr>
          <w:ilvl w:val="0"/>
          <w:numId w:val="7"/>
        </w:numPr>
        <w:spacing w:lineRule="auto" w:line="240"/>
        <w:ind w:left="720" w:right="0" w:hanging="360"/>
        <w:jc w:val="both"/>
        <w:rPr/>
      </w:pPr>
      <w:r>
        <w:rPr/>
        <w:t>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</w:t>
      </w:r>
    </w:p>
    <w:p>
      <w:pPr>
        <w:pStyle w:val="ListParagraph"/>
        <w:numPr>
          <w:ilvl w:val="0"/>
          <w:numId w:val="7"/>
        </w:numPr>
        <w:spacing w:lineRule="auto" w:line="240"/>
        <w:ind w:left="720" w:right="0" w:hanging="360"/>
        <w:jc w:val="both"/>
        <w:rPr/>
      </w:pPr>
      <w:r>
        <w:rPr/>
        <w:t>создание сплочённого детского коллектива</w:t>
      </w:r>
    </w:p>
    <w:p>
      <w:pPr>
        <w:pStyle w:val="ListParagraph"/>
        <w:numPr>
          <w:ilvl w:val="0"/>
          <w:numId w:val="7"/>
        </w:numPr>
        <w:spacing w:lineRule="auto" w:line="240"/>
        <w:ind w:left="720" w:right="0" w:hanging="360"/>
        <w:jc w:val="both"/>
        <w:rPr/>
      </w:pPr>
      <w:r>
        <w:rPr/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</w:t>
      </w:r>
    </w:p>
    <w:p>
      <w:pPr>
        <w:pStyle w:val="ListParagraph"/>
        <w:numPr>
          <w:ilvl w:val="0"/>
          <w:numId w:val="0"/>
        </w:numPr>
        <w:spacing w:lineRule="auto" w:line="240"/>
        <w:ind w:left="0" w:right="0" w:hanging="0"/>
        <w:jc w:val="both"/>
        <w:rPr/>
      </w:pPr>
      <w:r>
        <w:rPr>
          <w:b/>
        </w:rPr>
        <w:t>Метапредметные результаты</w:t>
      </w:r>
    </w:p>
    <w:p>
      <w:pPr>
        <w:pStyle w:val="Default"/>
        <w:numPr>
          <w:ilvl w:val="0"/>
          <w:numId w:val="9"/>
        </w:numPr>
        <w:ind w:left="720" w:right="-142" w:hanging="360"/>
        <w:jc w:val="both"/>
        <w:rPr/>
      </w:pPr>
      <w:r>
        <w:rPr>
          <w:color w:val="auto"/>
          <w:sz w:val="28"/>
          <w:szCs w:val="28"/>
        </w:rPr>
        <w:t xml:space="preserve">умение самостоятельно определять цели своего обучения </w:t>
      </w:r>
    </w:p>
    <w:p>
      <w:pPr>
        <w:pStyle w:val="Default"/>
        <w:numPr>
          <w:ilvl w:val="0"/>
          <w:numId w:val="9"/>
        </w:numPr>
        <w:ind w:left="720" w:right="-142" w:hanging="360"/>
        <w:jc w:val="both"/>
        <w:rPr/>
      </w:pPr>
      <w:r>
        <w:rPr>
          <w:color w:val="auto"/>
          <w:sz w:val="28"/>
          <w:szCs w:val="28"/>
        </w:rPr>
        <w:t>умение самостоятельно планировать пути достижения целей</w:t>
      </w:r>
    </w:p>
    <w:p>
      <w:pPr>
        <w:pStyle w:val="Default"/>
        <w:numPr>
          <w:ilvl w:val="0"/>
          <w:numId w:val="9"/>
        </w:numPr>
        <w:ind w:left="720" w:right="-142" w:hanging="360"/>
        <w:jc w:val="both"/>
        <w:rPr/>
      </w:pPr>
      <w:r>
        <w:rPr>
          <w:color w:val="auto"/>
          <w:sz w:val="28"/>
          <w:szCs w:val="28"/>
        </w:rPr>
        <w:t>умение соотносить свои действия с планируемыми результатами, осуществлять контроль своей деятельности</w:t>
      </w:r>
    </w:p>
    <w:p>
      <w:pPr>
        <w:pStyle w:val="Default"/>
        <w:numPr>
          <w:ilvl w:val="0"/>
          <w:numId w:val="8"/>
        </w:numPr>
        <w:ind w:left="720" w:right="-142" w:hanging="360"/>
        <w:jc w:val="both"/>
        <w:rPr/>
      </w:pPr>
      <w:r>
        <w:rPr>
          <w:color w:val="auto"/>
          <w:sz w:val="28"/>
          <w:szCs w:val="28"/>
        </w:rPr>
        <w:t>умение оценивать правильность выполнения учебной задачи, собственные возможности её решения</w:t>
      </w:r>
    </w:p>
    <w:p>
      <w:pPr>
        <w:pStyle w:val="Default"/>
        <w:numPr>
          <w:ilvl w:val="0"/>
          <w:numId w:val="8"/>
        </w:numPr>
        <w:ind w:left="720" w:right="-142" w:hanging="360"/>
        <w:jc w:val="both"/>
        <w:rPr/>
      </w:pPr>
      <w:r>
        <w:rPr>
          <w:color w:val="auto"/>
          <w:sz w:val="28"/>
          <w:szCs w:val="28"/>
        </w:rPr>
        <w:t>владение основами самоконтроля, самооценки</w:t>
      </w:r>
    </w:p>
    <w:p>
      <w:pPr>
        <w:pStyle w:val="Default"/>
        <w:numPr>
          <w:ilvl w:val="0"/>
          <w:numId w:val="8"/>
        </w:numPr>
        <w:ind w:left="720" w:right="-142" w:hanging="360"/>
        <w:jc w:val="both"/>
        <w:rPr/>
      </w:pPr>
      <w:r>
        <w:rPr>
          <w:color w:val="auto"/>
          <w:sz w:val="28"/>
          <w:szCs w:val="28"/>
        </w:rPr>
        <w:t>умение организовывать учебное сотрудничество и совместную деятельность с педагогом и сверстниками</w:t>
      </w:r>
    </w:p>
    <w:p>
      <w:pPr>
        <w:pStyle w:val="Default"/>
        <w:numPr>
          <w:ilvl w:val="0"/>
          <w:numId w:val="8"/>
        </w:numPr>
        <w:ind w:left="720" w:right="-142" w:hanging="360"/>
        <w:jc w:val="both"/>
        <w:rPr/>
      </w:pP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работать индивидуально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</w:t>
      </w:r>
    </w:p>
    <w:p>
      <w:pPr>
        <w:pStyle w:val="Default"/>
        <w:numPr>
          <w:ilvl w:val="0"/>
          <w:numId w:val="0"/>
        </w:numPr>
        <w:ind w:left="0" w:right="-142" w:hanging="0"/>
        <w:jc w:val="both"/>
        <w:rPr>
          <w:rFonts w:ascii="Times New Roman" w:hAnsi="Times New Roman" w:eastAsia="Calibri" w:cs="Times New Roman"/>
          <w:b/>
          <w:b/>
          <w:sz w:val="28"/>
          <w:szCs w:val="28"/>
          <w:lang w:eastAsia="zh-CN" w:bidi="ar-SA"/>
        </w:rPr>
      </w:pPr>
      <w:r>
        <w:rPr>
          <w:rFonts w:eastAsia="Calibri" w:cs="Times New Roman"/>
          <w:b/>
          <w:sz w:val="28"/>
          <w:szCs w:val="28"/>
          <w:lang w:eastAsia="zh-CN" w:bidi="ar-SA"/>
        </w:rPr>
        <w:t>Предметные результаты</w:t>
      </w:r>
    </w:p>
    <w:p>
      <w:pPr>
        <w:pStyle w:val="ListParagraph"/>
        <w:spacing w:lineRule="auto" w:line="240" w:before="0" w:after="0"/>
        <w:ind w:left="0" w:right="0" w:hanging="0"/>
        <w:contextualSpacing/>
        <w:jc w:val="center"/>
        <w:rPr>
          <w:rFonts w:ascii="Times New Roman" w:hAnsi="Times New Roman" w:eastAsia="Calibri" w:cs="Times New Roman"/>
          <w:b/>
          <w:b/>
          <w:sz w:val="28"/>
          <w:szCs w:val="28"/>
          <w:lang w:eastAsia="zh-CN" w:bidi="ar-SA"/>
        </w:rPr>
      </w:pPr>
      <w:r>
        <w:rPr>
          <w:rFonts w:eastAsia="Calibri" w:cs="Times New Roman"/>
          <w:b/>
          <w:sz w:val="28"/>
          <w:szCs w:val="28"/>
          <w:lang w:eastAsia="zh-CN" w:bidi="ar-SA"/>
        </w:rPr>
      </w:r>
    </w:p>
    <w:p>
      <w:pPr>
        <w:pStyle w:val="ListParagraph"/>
        <w:numPr>
          <w:ilvl w:val="0"/>
          <w:numId w:val="10"/>
        </w:numPr>
        <w:spacing w:lineRule="auto" w:line="240" w:before="0" w:after="0"/>
        <w:ind w:left="709" w:right="0" w:hanging="360"/>
        <w:contextualSpacing/>
        <w:jc w:val="both"/>
        <w:rPr/>
      </w:pPr>
      <w:r>
        <w:rPr/>
        <w:t>воспитание уважения к истории культуры своего края, своего Отечества</w:t>
      </w:r>
    </w:p>
    <w:p>
      <w:pPr>
        <w:pStyle w:val="ListParagraph"/>
        <w:numPr>
          <w:ilvl w:val="0"/>
          <w:numId w:val="10"/>
        </w:numPr>
        <w:spacing w:lineRule="auto" w:line="240" w:before="0" w:after="0"/>
        <w:ind w:left="709" w:right="0" w:hanging="360"/>
        <w:contextualSpacing/>
        <w:jc w:val="left"/>
        <w:rPr/>
      </w:pPr>
      <w:r>
        <w:rPr/>
        <w:t>сформированность основ художественной культуры, в том числе на материале художественной культуры родного края, эстетического отношения к миру</w:t>
      </w:r>
    </w:p>
    <w:p>
      <w:pPr>
        <w:pStyle w:val="ListParagraph"/>
        <w:numPr>
          <w:ilvl w:val="0"/>
          <w:numId w:val="10"/>
        </w:numPr>
        <w:spacing w:lineRule="auto" w:line="240" w:before="0" w:after="0"/>
        <w:ind w:left="709" w:right="0" w:hanging="360"/>
        <w:contextualSpacing/>
        <w:jc w:val="left"/>
        <w:rPr/>
      </w:pPr>
      <w:r>
        <w:rPr/>
        <w:t>приобретение опыта создания художественного образа в разных видах;</w:t>
      </w:r>
    </w:p>
    <w:p>
      <w:pPr>
        <w:pStyle w:val="ListParagraph"/>
        <w:numPr>
          <w:ilvl w:val="0"/>
          <w:numId w:val="10"/>
        </w:numPr>
        <w:spacing w:lineRule="auto" w:line="240" w:before="0" w:after="0"/>
        <w:ind w:left="709" w:right="0" w:hanging="360"/>
        <w:contextualSpacing/>
        <w:jc w:val="left"/>
        <w:rPr/>
      </w:pPr>
      <w:r>
        <w:rPr/>
        <w:t>приобретение опыта работы с различными художественными материалами и в разных техниках</w:t>
      </w:r>
    </w:p>
    <w:p>
      <w:pPr>
        <w:pStyle w:val="ListParagraph"/>
        <w:numPr>
          <w:ilvl w:val="0"/>
          <w:numId w:val="10"/>
        </w:numPr>
        <w:spacing w:lineRule="auto" w:line="240" w:before="0" w:after="0"/>
        <w:ind w:left="709" w:right="0" w:hanging="360"/>
        <w:contextualSpacing/>
        <w:jc w:val="left"/>
        <w:rPr/>
      </w:pPr>
      <w:r>
        <w:rPr/>
        <w:t>развитие индивидуальных творческих способностей, формирование устойчивого интереса к творческой деятельности</w:t>
      </w:r>
    </w:p>
    <w:p>
      <w:pPr>
        <w:pStyle w:val="38"/>
        <w:keepNext w:val="true"/>
        <w:keepLines/>
        <w:shd w:fill="FFFFFF" w:val="clear"/>
        <w:spacing w:before="0" w:after="0"/>
        <w:ind w:left="57" w:right="57" w:hanging="0"/>
        <w:jc w:val="left"/>
        <w:rPr/>
      </w:pPr>
      <w:bookmarkStart w:id="3" w:name="bookmark10"/>
      <w:r>
        <w:rPr>
          <w:rFonts w:cs="Times New Roman"/>
          <w:sz w:val="28"/>
          <w:szCs w:val="28"/>
          <w:lang w:eastAsia="ru-RU" w:bidi="ru-RU"/>
        </w:rPr>
        <w:t xml:space="preserve">К концу обучения учащийся  </w:t>
        <w:br/>
      </w:r>
      <w:r>
        <w:rPr>
          <w:rFonts w:cs="Times New Roman"/>
          <w:i/>
          <w:sz w:val="28"/>
          <w:szCs w:val="28"/>
          <w:lang w:eastAsia="ru-RU" w:bidi="ru-RU"/>
        </w:rPr>
        <w:t>будет знать:</w:t>
      </w:r>
      <w:bookmarkEnd w:id="3"/>
    </w:p>
    <w:p>
      <w:pPr>
        <w:pStyle w:val="111"/>
        <w:shd w:fill="FFFFFF" w:val="clear"/>
        <w:tabs>
          <w:tab w:val="clear" w:pos="720"/>
          <w:tab w:val="left" w:pos="1786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sz w:val="28"/>
          <w:szCs w:val="28"/>
          <w:lang w:eastAsia="ru-RU" w:bidi="ru-RU"/>
        </w:rPr>
        <w:t xml:space="preserve"> </w:t>
      </w:r>
      <w:r>
        <w:rPr>
          <w:rFonts w:cs="Times New Roman"/>
          <w:sz w:val="28"/>
          <w:szCs w:val="28"/>
          <w:lang w:eastAsia="ru-RU" w:bidi="ru-RU"/>
        </w:rPr>
        <w:t>- правила создания проекта герба</w:t>
      </w:r>
    </w:p>
    <w:p>
      <w:pPr>
        <w:pStyle w:val="111"/>
        <w:shd w:fill="FFFFFF" w:val="clear"/>
        <w:tabs>
          <w:tab w:val="clear" w:pos="720"/>
          <w:tab w:val="left" w:pos="1786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sz w:val="28"/>
          <w:szCs w:val="28"/>
          <w:lang w:eastAsia="ru-RU" w:bidi="ru-RU"/>
        </w:rPr>
        <w:t>- что такое «коллаж»</w:t>
      </w:r>
    </w:p>
    <w:p>
      <w:pPr>
        <w:pStyle w:val="111"/>
        <w:shd w:fill="FFFFFF" w:val="clear"/>
        <w:tabs>
          <w:tab w:val="clear" w:pos="720"/>
          <w:tab w:val="left" w:pos="1638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sz w:val="28"/>
          <w:szCs w:val="28"/>
          <w:lang w:eastAsia="ru-RU" w:bidi="ru-RU"/>
        </w:rPr>
        <w:t>-особенности декора женского праздничного костюма Воронежской области</w:t>
      </w:r>
    </w:p>
    <w:p>
      <w:pPr>
        <w:pStyle w:val="111"/>
        <w:shd w:fill="FFFFFF" w:val="clear"/>
        <w:tabs>
          <w:tab w:val="clear" w:pos="720"/>
          <w:tab w:val="left" w:pos="1638" w:leader="none"/>
        </w:tabs>
        <w:spacing w:before="0" w:after="0"/>
        <w:ind w:left="57" w:right="57" w:hanging="0"/>
        <w:jc w:val="left"/>
        <w:rPr/>
      </w:pPr>
      <w:r>
        <w:rPr>
          <w:sz w:val="28"/>
          <w:szCs w:val="28"/>
        </w:rPr>
        <w:t>- правила линейной и воздушной перспективы</w:t>
      </w:r>
    </w:p>
    <w:p>
      <w:pPr>
        <w:pStyle w:val="111"/>
        <w:shd w:fill="FFFFFF" w:val="clear"/>
        <w:tabs>
          <w:tab w:val="clear" w:pos="720"/>
          <w:tab w:val="left" w:pos="1618" w:leader="none"/>
        </w:tabs>
        <w:spacing w:before="0" w:after="0"/>
        <w:ind w:left="57" w:right="57" w:hanging="0"/>
        <w:jc w:val="left"/>
        <w:rPr/>
      </w:pPr>
      <w:r>
        <w:rPr>
          <w:rFonts w:eastAsia="Times New Roman" w:cs="Times New Roman"/>
          <w:sz w:val="28"/>
          <w:szCs w:val="28"/>
          <w:lang w:eastAsia="ru-RU" w:bidi="ru-RU"/>
        </w:rPr>
        <w:t xml:space="preserve">- </w:t>
      </w:r>
      <w:r>
        <w:rPr>
          <w:rFonts w:cs="Times New Roman"/>
          <w:sz w:val="28"/>
          <w:szCs w:val="28"/>
          <w:lang w:eastAsia="ru-RU" w:bidi="ru-RU"/>
        </w:rPr>
        <w:t>правила безопасности и личной гигиены</w:t>
      </w:r>
    </w:p>
    <w:p>
      <w:pPr>
        <w:pStyle w:val="38"/>
        <w:keepNext w:val="true"/>
        <w:keepLines/>
        <w:shd w:fill="FFFFFF" w:val="clear"/>
        <w:spacing w:before="0" w:after="0"/>
        <w:ind w:left="57" w:right="57" w:hanging="0"/>
        <w:jc w:val="left"/>
        <w:rPr/>
      </w:pPr>
      <w:bookmarkStart w:id="4" w:name="bookmark11"/>
      <w:r>
        <w:rPr>
          <w:rFonts w:cs="Times New Roman"/>
          <w:i/>
          <w:sz w:val="28"/>
          <w:szCs w:val="28"/>
          <w:lang w:eastAsia="ru-RU" w:bidi="ru-RU"/>
        </w:rPr>
        <w:t>будет уметь:</w:t>
      </w:r>
      <w:bookmarkEnd w:id="4"/>
    </w:p>
    <w:p>
      <w:pPr>
        <w:pStyle w:val="111"/>
        <w:shd w:fill="FFFFFF" w:val="clear"/>
        <w:tabs>
          <w:tab w:val="clear" w:pos="720"/>
          <w:tab w:val="left" w:pos="1791" w:leader="none"/>
          <w:tab w:val="left" w:pos="9236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sz w:val="28"/>
          <w:szCs w:val="28"/>
          <w:lang w:eastAsia="ru-RU" w:bidi="ru-RU"/>
        </w:rPr>
        <w:t xml:space="preserve"> </w:t>
      </w:r>
      <w:r>
        <w:rPr>
          <w:rFonts w:cs="Times New Roman"/>
          <w:sz w:val="28"/>
          <w:szCs w:val="28"/>
          <w:lang w:eastAsia="ru-RU" w:bidi="ru-RU"/>
        </w:rPr>
        <w:t>- создавать герб своей семьи</w:t>
      </w:r>
    </w:p>
    <w:p>
      <w:pPr>
        <w:pStyle w:val="111"/>
        <w:shd w:fill="FFFFFF" w:val="clear"/>
        <w:tabs>
          <w:tab w:val="clear" w:pos="720"/>
          <w:tab w:val="left" w:pos="1791" w:leader="none"/>
          <w:tab w:val="left" w:pos="9236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sz w:val="28"/>
          <w:szCs w:val="28"/>
          <w:lang w:eastAsia="ru-RU" w:bidi="ru-RU"/>
        </w:rPr>
        <w:t>- работать в технике «коллаж»</w:t>
      </w:r>
    </w:p>
    <w:p>
      <w:pPr>
        <w:pStyle w:val="111"/>
        <w:shd w:fill="FFFFFF" w:val="clear"/>
        <w:tabs>
          <w:tab w:val="clear" w:pos="720"/>
          <w:tab w:val="left" w:pos="1791" w:leader="none"/>
          <w:tab w:val="left" w:pos="9236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sz w:val="28"/>
          <w:szCs w:val="28"/>
          <w:lang w:eastAsia="ru-RU" w:bidi="ru-RU"/>
        </w:rPr>
        <w:t xml:space="preserve"> </w:t>
      </w:r>
      <w:r>
        <w:rPr>
          <w:rFonts w:cs="Times New Roman"/>
          <w:sz w:val="28"/>
          <w:szCs w:val="28"/>
          <w:lang w:eastAsia="ru-RU" w:bidi="ru-RU"/>
        </w:rPr>
        <w:t>- отличать народный костюм Воронежской области от других</w:t>
      </w:r>
    </w:p>
    <w:p>
      <w:pPr>
        <w:pStyle w:val="111"/>
        <w:shd w:fill="FFFFFF" w:val="clear"/>
        <w:tabs>
          <w:tab w:val="clear" w:pos="720"/>
          <w:tab w:val="left" w:pos="1791" w:leader="none"/>
          <w:tab w:val="left" w:pos="9236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sz w:val="28"/>
          <w:szCs w:val="28"/>
          <w:lang w:eastAsia="ru-RU" w:bidi="ru-RU"/>
        </w:rPr>
        <w:t xml:space="preserve"> </w:t>
      </w:r>
      <w:r>
        <w:rPr>
          <w:rFonts w:cs="Times New Roman"/>
          <w:sz w:val="28"/>
          <w:szCs w:val="28"/>
          <w:lang w:eastAsia="ru-RU" w:bidi="ru-RU"/>
        </w:rPr>
        <w:t>-правильно изображать природное пространство на основе правил линейной и воздушной перспективы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b/>
          <w:i/>
          <w:sz w:val="28"/>
          <w:szCs w:val="28"/>
          <w:lang w:eastAsia="ru-RU" w:bidi="ru-RU"/>
        </w:rPr>
        <w:t>будет владеть: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b/>
          <w:sz w:val="28"/>
          <w:szCs w:val="28"/>
          <w:lang w:eastAsia="ru-RU" w:bidi="ru-RU"/>
        </w:rPr>
        <w:t xml:space="preserve"> </w:t>
      </w:r>
      <w:r>
        <w:rPr>
          <w:rFonts w:cs="Times New Roman"/>
          <w:b/>
          <w:sz w:val="28"/>
          <w:szCs w:val="28"/>
          <w:lang w:eastAsia="ru-RU" w:bidi="ru-RU"/>
        </w:rPr>
        <w:t xml:space="preserve">-  </w:t>
      </w:r>
      <w:r>
        <w:rPr>
          <w:rFonts w:cs="Times New Roman"/>
          <w:sz w:val="28"/>
          <w:szCs w:val="28"/>
          <w:lang w:eastAsia="ru-RU" w:bidi="ru-RU"/>
        </w:rPr>
        <w:t>знаниями о символических элементах герба, их значении</w:t>
        <w:br/>
        <w:t xml:space="preserve"> - техникой построения коллажа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sz w:val="28"/>
          <w:szCs w:val="28"/>
          <w:lang w:eastAsia="ru-RU" w:bidi="ru-RU"/>
        </w:rPr>
        <w:t xml:space="preserve"> </w:t>
      </w:r>
      <w:r>
        <w:rPr>
          <w:rFonts w:cs="Times New Roman"/>
          <w:sz w:val="28"/>
          <w:szCs w:val="28"/>
          <w:lang w:eastAsia="ru-RU" w:bidi="ru-RU"/>
        </w:rPr>
        <w:t>- знаниями о значении костюма, как достояния культуры народа</w:t>
        <w:br/>
        <w:t xml:space="preserve"> -  умением обращаться с художественными материалами и инструментами;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sz w:val="28"/>
          <w:szCs w:val="28"/>
          <w:lang w:eastAsia="ru-RU" w:bidi="ru-RU"/>
        </w:rPr>
        <w:t>- умением работать в коллективе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57" w:right="57" w:hanging="0"/>
        <w:jc w:val="left"/>
        <w:rPr/>
      </w:pPr>
      <w:r>
        <w:rPr>
          <w:rFonts w:cs="Times New Roman"/>
          <w:b/>
          <w:sz w:val="28"/>
          <w:szCs w:val="28"/>
        </w:rPr>
        <w:t>2. Комплекс организационно-педагогических условий</w:t>
        <w:br/>
        <w:t>2.1. Календарный учебный график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540" w:after="0"/>
        <w:ind w:left="57" w:right="57" w:hanging="0"/>
        <w:contextualSpacing/>
        <w:jc w:val="left"/>
        <w:rPr/>
      </w:pPr>
      <w:r>
        <w:rPr>
          <w:rFonts w:cs="Times New Roman"/>
          <w:sz w:val="28"/>
          <w:szCs w:val="28"/>
        </w:rPr>
        <w:t>Дата начала обучения по программе – 7 июня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540" w:after="0"/>
        <w:ind w:left="57" w:right="57" w:hanging="0"/>
        <w:contextualSpacing/>
        <w:jc w:val="left"/>
        <w:rPr/>
      </w:pPr>
      <w:r>
        <w:rPr>
          <w:rFonts w:cs="Times New Roman"/>
          <w:sz w:val="28"/>
          <w:szCs w:val="28"/>
        </w:rPr>
        <w:t>Дата окончания обучения по программе – 21 июня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540" w:after="0"/>
        <w:ind w:left="57" w:right="57" w:hanging="0"/>
        <w:contextualSpacing/>
        <w:jc w:val="left"/>
        <w:rPr/>
      </w:pPr>
      <w:r>
        <w:rPr>
          <w:rFonts w:cs="Times New Roman"/>
          <w:sz w:val="28"/>
          <w:szCs w:val="28"/>
        </w:rPr>
        <w:t>Количество занятий  - 6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540" w:after="0"/>
        <w:ind w:left="57" w:right="57" w:hanging="0"/>
        <w:contextualSpacing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Сроки проведения контроля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540" w:after="0"/>
        <w:ind w:left="57" w:right="57" w:hanging="0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Промежуточный контроль — на занятиях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540" w:after="0"/>
        <w:ind w:left="57" w:right="57" w:hanging="0"/>
        <w:contextualSpacing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Итоговый контроль – итоговая выставка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57" w:right="57" w:hanging="0"/>
        <w:jc w:val="left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2.2. Условия реализации программы</w:t>
      </w:r>
    </w:p>
    <w:p>
      <w:pPr>
        <w:pStyle w:val="Default"/>
        <w:ind w:left="57" w:right="57" w:hanging="0"/>
        <w:jc w:val="both"/>
        <w:rPr/>
      </w:pPr>
      <w:r>
        <w:rPr>
          <w:b/>
          <w:bCs/>
          <w:iCs/>
          <w:sz w:val="28"/>
          <w:szCs w:val="28"/>
        </w:rPr>
        <w:t xml:space="preserve">Кадровое обеспечение: </w:t>
      </w:r>
      <w:r>
        <w:rPr>
          <w:sz w:val="28"/>
          <w:szCs w:val="28"/>
        </w:rPr>
        <w:t>согласно Профессиональному стандарту «Педагог дополнительного образования детей и взрослых» по данной программе может работать педагог дополнительного образования с уровнем образования и квалификации, соответствующим обозначениям таблицы пункта 2 Профессионального стандарта (Описание трудовых функций, входящих в профессиональный стандарт), а именно: коды А и В с уровнями квалификации 6.</w:t>
      </w:r>
    </w:p>
    <w:p>
      <w:pPr>
        <w:pStyle w:val="Default"/>
        <w:ind w:left="57" w:right="5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left="57" w:right="5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left="57" w:right="57" w:hanging="0"/>
        <w:jc w:val="both"/>
        <w:rPr>
          <w:sz w:val="28"/>
          <w:szCs w:val="28"/>
        </w:rPr>
      </w:pPr>
      <w:r>
        <w:rPr>
          <w:rFonts w:cs="Times New Roman"/>
          <w:b/>
          <w:sz w:val="28"/>
          <w:szCs w:val="28"/>
        </w:rPr>
        <w:t>Материально-техническое обеспечение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284" w:right="57" w:hanging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просторный кабинет с естественным освещением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284" w:right="57" w:hanging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столы, стулья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284" w:right="57" w:hanging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магнитная доска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284" w:right="57" w:hanging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выставочный стенд, информационный стенд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284" w:right="57" w:hanging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альбомы и листы для рисования (А4, А3)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284" w:right="57" w:hanging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гуашь, акварель,пастель,восковые мелки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284" w:right="57" w:hanging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кисти, карандаши простые и цветные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284" w:right="57" w:hanging="0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точилки, стаканы для воды, палитры</w:t>
      </w:r>
    </w:p>
    <w:p>
      <w:pPr>
        <w:pStyle w:val="111"/>
        <w:shd w:fill="FFFFFF" w:val="clear"/>
        <w:tabs>
          <w:tab w:val="clear" w:pos="720"/>
          <w:tab w:val="left" w:pos="1762" w:leader="none"/>
        </w:tabs>
        <w:spacing w:before="0" w:after="0"/>
        <w:ind w:left="57" w:right="57" w:hanging="0"/>
        <w:jc w:val="left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lang w:eastAsia="ru-RU" w:bidi="ru-RU"/>
        </w:rPr>
        <w:t>2.3 Формы контроля</w:t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 xml:space="preserve">Процесс обучения предусматривает следующие виды контроля: промежуточный и итоговый   </w:t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 w:bidi="ar-SA"/>
        </w:rPr>
        <w:t>1.Промежуточный контроль</w:t>
      </w: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 xml:space="preserve"> проводится во время занятий, мастер-классов и различных мероприятий</w:t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 w:bidi="ar-SA"/>
        </w:rPr>
        <w:t xml:space="preserve">2.Итоговый контроль </w:t>
      </w:r>
      <w:r>
        <w:rPr>
          <w:rFonts w:eastAsia="Times New Roman" w:cs="Times New Roman" w:ascii="Times New Roman" w:hAnsi="Times New Roman"/>
          <w:i/>
          <w:sz w:val="28"/>
          <w:szCs w:val="28"/>
          <w:lang w:eastAsia="ru-RU" w:bidi="ar-SA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участие учащихся в итоговой выставке</w:t>
      </w:r>
    </w:p>
    <w:p>
      <w:pPr>
        <w:pStyle w:val="Normal"/>
        <w:widowControl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 w:bidi="ar-SA"/>
        </w:rPr>
        <w:t>Формы отслеживания и фиксации образовательных результатов</w:t>
      </w:r>
    </w:p>
    <w:p>
      <w:pPr>
        <w:pStyle w:val="Normal"/>
        <w:widowControl/>
        <w:numPr>
          <w:ilvl w:val="0"/>
          <w:numId w:val="5"/>
        </w:numPr>
        <w:ind w:left="720" w:righ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видеозапись</w:t>
      </w:r>
    </w:p>
    <w:p>
      <w:pPr>
        <w:pStyle w:val="Normal"/>
        <w:widowControl/>
        <w:numPr>
          <w:ilvl w:val="0"/>
          <w:numId w:val="5"/>
        </w:numPr>
        <w:ind w:left="720" w:righ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грамота</w:t>
      </w:r>
    </w:p>
    <w:p>
      <w:pPr>
        <w:pStyle w:val="Normal"/>
        <w:widowControl/>
        <w:numPr>
          <w:ilvl w:val="0"/>
          <w:numId w:val="5"/>
        </w:numPr>
        <w:ind w:left="720" w:righ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готовая работа</w:t>
      </w:r>
    </w:p>
    <w:p>
      <w:pPr>
        <w:pStyle w:val="Normal"/>
        <w:widowControl/>
        <w:numPr>
          <w:ilvl w:val="0"/>
          <w:numId w:val="5"/>
        </w:numPr>
        <w:ind w:left="720" w:righ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диплом</w:t>
      </w:r>
    </w:p>
    <w:p>
      <w:pPr>
        <w:pStyle w:val="Normal"/>
        <w:widowControl/>
        <w:numPr>
          <w:ilvl w:val="0"/>
          <w:numId w:val="5"/>
        </w:numPr>
        <w:ind w:left="720" w:righ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журнал посещаемости</w:t>
      </w:r>
    </w:p>
    <w:p>
      <w:pPr>
        <w:pStyle w:val="Normal"/>
        <w:widowControl/>
        <w:numPr>
          <w:ilvl w:val="0"/>
          <w:numId w:val="5"/>
        </w:numPr>
        <w:ind w:left="720" w:righ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материал анкетирования и тестирования</w:t>
      </w:r>
    </w:p>
    <w:p>
      <w:pPr>
        <w:pStyle w:val="Normal"/>
        <w:widowControl/>
        <w:numPr>
          <w:ilvl w:val="0"/>
          <w:numId w:val="5"/>
        </w:numPr>
        <w:ind w:left="720" w:righ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методическая разработка</w:t>
      </w:r>
    </w:p>
    <w:p>
      <w:pPr>
        <w:pStyle w:val="Normal"/>
        <w:widowControl/>
        <w:numPr>
          <w:ilvl w:val="0"/>
          <w:numId w:val="5"/>
        </w:numPr>
        <w:ind w:left="720" w:righ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портфолио</w:t>
      </w:r>
    </w:p>
    <w:p>
      <w:pPr>
        <w:pStyle w:val="Normal"/>
        <w:widowControl/>
        <w:numPr>
          <w:ilvl w:val="0"/>
          <w:numId w:val="5"/>
        </w:numPr>
        <w:ind w:left="720" w:righ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перечень готовых работ</w:t>
      </w:r>
    </w:p>
    <w:p>
      <w:pPr>
        <w:pStyle w:val="Normal"/>
        <w:widowControl/>
        <w:numPr>
          <w:ilvl w:val="0"/>
          <w:numId w:val="5"/>
        </w:numPr>
        <w:ind w:left="720" w:righ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фото, отзыв детей и родителей</w:t>
      </w:r>
    </w:p>
    <w:p>
      <w:pPr>
        <w:pStyle w:val="Normal"/>
        <w:widowControl/>
        <w:numPr>
          <w:ilvl w:val="0"/>
          <w:numId w:val="5"/>
        </w:numPr>
        <w:ind w:left="720" w:righ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статья и др.</w:t>
      </w:r>
    </w:p>
    <w:p>
      <w:pPr>
        <w:pStyle w:val="Normal"/>
        <w:widowControl/>
        <w:numPr>
          <w:ilvl w:val="0"/>
          <w:numId w:val="0"/>
        </w:numPr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 w:bidi="ar-SA"/>
        </w:rPr>
        <w:t>Формы предъявления и демонстрации образовательных результатов</w:t>
        <w:br/>
      </w:r>
    </w:p>
    <w:p>
      <w:pPr>
        <w:pStyle w:val="Normal"/>
        <w:widowControl/>
        <w:numPr>
          <w:ilvl w:val="0"/>
          <w:numId w:val="6"/>
        </w:numPr>
        <w:ind w:left="720" w:right="0" w:hanging="36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выставка</w:t>
      </w:r>
    </w:p>
    <w:p>
      <w:pPr>
        <w:pStyle w:val="Normal"/>
        <w:widowControl/>
        <w:numPr>
          <w:ilvl w:val="0"/>
          <w:numId w:val="6"/>
        </w:numPr>
        <w:ind w:left="720" w:right="0" w:hanging="36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конкурс</w:t>
      </w:r>
    </w:p>
    <w:p>
      <w:pPr>
        <w:pStyle w:val="Normal"/>
        <w:widowControl/>
        <w:numPr>
          <w:ilvl w:val="0"/>
          <w:numId w:val="6"/>
        </w:numPr>
        <w:ind w:left="720" w:right="0" w:hanging="36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 xml:space="preserve">контрольная работа </w:t>
      </w:r>
    </w:p>
    <w:p>
      <w:pPr>
        <w:pStyle w:val="Normal"/>
        <w:widowControl/>
        <w:numPr>
          <w:ilvl w:val="0"/>
          <w:numId w:val="6"/>
        </w:numPr>
        <w:ind w:left="720" w:right="0" w:hanging="36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 xml:space="preserve">открытое занятие </w:t>
      </w:r>
    </w:p>
    <w:p>
      <w:pPr>
        <w:pStyle w:val="Normal"/>
        <w:widowControl/>
        <w:numPr>
          <w:ilvl w:val="0"/>
          <w:numId w:val="6"/>
        </w:numPr>
        <w:ind w:left="720" w:right="0" w:hanging="36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 w:bidi="ar-SA"/>
        </w:rPr>
        <w:t>портфолио</w:t>
      </w:r>
    </w:p>
    <w:p>
      <w:pPr>
        <w:pStyle w:val="111"/>
        <w:shd w:fill="FFFFFF" w:val="clear"/>
        <w:tabs>
          <w:tab w:val="clear" w:pos="720"/>
          <w:tab w:val="left" w:pos="1618" w:leader="none"/>
        </w:tabs>
        <w:spacing w:before="0" w:after="0"/>
        <w:ind w:left="57" w:right="57" w:hanging="0"/>
        <w:rPr>
          <w:rFonts w:cs="Times New Roman"/>
          <w:sz w:val="28"/>
          <w:szCs w:val="28"/>
          <w:lang w:eastAsia="ru-RU" w:bidi="ru-RU"/>
        </w:rPr>
      </w:pPr>
      <w:r>
        <w:rPr>
          <w:rFonts w:cs="Times New Roman"/>
          <w:b/>
          <w:sz w:val="28"/>
          <w:szCs w:val="28"/>
          <w:lang w:eastAsia="ru-RU" w:bidi="ru-RU"/>
        </w:rPr>
        <w:t>2.4. Методическое обеспечение программы</w:t>
      </w:r>
    </w:p>
    <w:p>
      <w:pPr>
        <w:pStyle w:val="111"/>
        <w:shd w:fill="FFFFFF" w:val="clear"/>
        <w:spacing w:before="120" w:after="0"/>
        <w:ind w:left="57" w:right="57" w:firstLine="720"/>
        <w:jc w:val="center"/>
        <w:rPr>
          <w:rFonts w:cs="Times New Roman"/>
          <w:b/>
          <w:b/>
          <w:sz w:val="28"/>
          <w:szCs w:val="28"/>
          <w:lang w:eastAsia="ru-RU" w:bidi="ru-RU"/>
        </w:rPr>
      </w:pPr>
      <w:r>
        <w:rPr>
          <w:rFonts w:cs="Times New Roman"/>
          <w:b/>
          <w:sz w:val="28"/>
          <w:szCs w:val="28"/>
          <w:lang w:eastAsia="ru-RU" w:bidi="ru-RU"/>
        </w:rPr>
      </w:r>
    </w:p>
    <w:tbl>
      <w:tblPr>
        <w:tblW w:w="13110" w:type="dxa"/>
        <w:jc w:val="left"/>
        <w:tblInd w:w="-1397" w:type="dxa"/>
        <w:tblCellMar>
          <w:top w:w="28" w:type="dxa"/>
          <w:left w:w="21" w:type="dxa"/>
          <w:bottom w:w="28" w:type="dxa"/>
          <w:right w:w="28" w:type="dxa"/>
        </w:tblCellMar>
        <w:tblLook w:val="0000" w:noVBand="0" w:noHBand="0" w:lastColumn="0" w:firstColumn="0" w:lastRow="0" w:firstRow="0"/>
      </w:tblPr>
      <w:tblGrid>
        <w:gridCol w:w="427"/>
        <w:gridCol w:w="1412"/>
        <w:gridCol w:w="1729"/>
        <w:gridCol w:w="1876"/>
        <w:gridCol w:w="1981"/>
        <w:gridCol w:w="1935"/>
        <w:gridCol w:w="3749"/>
      </w:tblGrid>
      <w:tr>
        <w:trPr>
          <w:trHeight w:val="1941" w:hRule="atLeast"/>
        </w:trPr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ind w:left="57" w:right="57" w:hanging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№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Раздел или тема программы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Формы занятий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Приёмы и методы организации учебно-воспитательного процесса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Дидактический материал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Техническое оснащение занятий</w:t>
            </w:r>
          </w:p>
        </w:tc>
        <w:tc>
          <w:tcPr>
            <w:tcW w:w="374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Формы подведения итогов</w:t>
            </w:r>
          </w:p>
        </w:tc>
      </w:tr>
      <w:tr>
        <w:trPr>
          <w:trHeight w:val="1644" w:hRule="atLeast"/>
        </w:trPr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Вводное занятие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Беседа, практическая работа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Словесный, наглядный, практический, игровой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Репродукции картин, портреты знаменитых людей Воронежской области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Кисти, акварель, баночки для воды, бумага для акварели,  пастель, мелки восковые</w:t>
            </w:r>
          </w:p>
        </w:tc>
        <w:tc>
          <w:tcPr>
            <w:tcW w:w="374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Коллективный просмотр и анализ работ, мини-выставка</w:t>
            </w:r>
          </w:p>
        </w:tc>
      </w:tr>
      <w:tr>
        <w:trPr>
          <w:trHeight w:val="1853" w:hRule="atLeast"/>
        </w:trPr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О чём рассказывают гербы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Беседа, практическая работа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Словесный, наглядный, практический, игровой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Фотографии и рисунки различных гербов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Кисти, акварель, баночки для воды, бумага для акварели, пастель,ножницы,клей</w:t>
            </w:r>
          </w:p>
        </w:tc>
        <w:tc>
          <w:tcPr>
            <w:tcW w:w="374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Коллективный просмотр и анализ работ, мини-выставка</w:t>
            </w:r>
          </w:p>
        </w:tc>
      </w:tr>
      <w:tr>
        <w:trPr>
          <w:trHeight w:val="1656" w:hRule="atLeast"/>
        </w:trPr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ind w:left="0" w:right="57" w:hanging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Одежда «говорит»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Беседа, практическая работа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Словесный, наглядный, практический, игровой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Изображения женского костюма Воронежской обл.,</w:t>
            </w:r>
          </w:p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репродукции     картин 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Кисти, акварель, баночки для воды, бумага для акварели,карандаши</w:t>
            </w:r>
          </w:p>
        </w:tc>
        <w:tc>
          <w:tcPr>
            <w:tcW w:w="374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Коллективный просмотр и анализ работ, мини-выставка</w:t>
            </w:r>
          </w:p>
        </w:tc>
      </w:tr>
      <w:tr>
        <w:trPr>
          <w:trHeight w:val="1796" w:hRule="atLeast"/>
        </w:trPr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ind w:left="0" w:right="57" w:hanging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Мир забытых вещей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Беседа, практическая работа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Словесный, наглядный, практический, игровой</w:t>
            </w:r>
          </w:p>
        </w:tc>
        <w:tc>
          <w:tcPr>
            <w:tcW w:w="198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Иллюстрации старых предметов,сами предметы,</w:t>
            </w:r>
          </w:p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репродукции     картин 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Кисти, акварель, баночки для воды, бумага для акварели, ножницы, клей </w:t>
            </w:r>
          </w:p>
        </w:tc>
        <w:tc>
          <w:tcPr>
            <w:tcW w:w="374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Коллективный просмотр и анализ работ, мини-выставка</w:t>
            </w:r>
          </w:p>
        </w:tc>
      </w:tr>
      <w:tr>
        <w:trPr>
          <w:trHeight w:val="2520" w:hRule="atLeast"/>
        </w:trPr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5   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Природа родного края</w:t>
            </w:r>
          </w:p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172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Беседа, практическая работа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Словесный, наглядный, практический, игровой</w:t>
            </w:r>
          </w:p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before="12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8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Фотографии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,</w:t>
            </w:r>
          </w:p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репродукции     картин ,     </w:t>
            </w:r>
          </w:p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книжки с иллюстрациями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Кисти, акварель, баночки для воды, бумага для акварели </w:t>
            </w:r>
          </w:p>
        </w:tc>
        <w:tc>
          <w:tcPr>
            <w:tcW w:w="374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Коллективный просмотр и анализ работ, мини-выставка</w:t>
            </w:r>
          </w:p>
        </w:tc>
      </w:tr>
      <w:tr>
        <w:trPr>
          <w:trHeight w:val="1305" w:hRule="atLeast"/>
        </w:trPr>
        <w:tc>
          <w:tcPr>
            <w:tcW w:w="427" w:type="dxa"/>
            <w:tcBorders>
              <w:left w:val="single" w:sz="6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6 </w:t>
            </w:r>
          </w:p>
        </w:tc>
        <w:tc>
          <w:tcPr>
            <w:tcW w:w="1412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Выставка 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Практическая работа</w:t>
            </w:r>
          </w:p>
        </w:tc>
        <w:tc>
          <w:tcPr>
            <w:tcW w:w="1876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Практический </w:t>
            </w:r>
          </w:p>
        </w:tc>
        <w:tc>
          <w:tcPr>
            <w:tcW w:w="1981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Рисунки детей</w:t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Рамки </w:t>
            </w:r>
          </w:p>
        </w:tc>
        <w:tc>
          <w:tcPr>
            <w:tcW w:w="3749" w:type="dxa"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12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Коллективный просмотр </w:t>
            </w:r>
          </w:p>
        </w:tc>
      </w:tr>
    </w:tbl>
    <w:p>
      <w:pPr>
        <w:pStyle w:val="Normal"/>
        <w:widowControl/>
        <w:ind w:left="0" w:right="0" w:hanging="0"/>
        <w:jc w:val="left"/>
        <w:rPr>
          <w:rFonts w:ascii="Times New Roman" w:hAnsi="Times New Roman" w:eastAsia="Calibri" w:cs="Times New Roman"/>
          <w:b/>
          <w:b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 w:ascii="Times New Roman" w:hAnsi="Times New Roman"/>
          <w:b/>
          <w:bCs/>
          <w:color w:val="000000"/>
          <w:sz w:val="28"/>
          <w:szCs w:val="28"/>
          <w:lang w:eastAsia="en-US" w:bidi="ar-SA"/>
        </w:rPr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 w:eastAsia="Calibri" w:cs="Times New Roman"/>
          <w:b/>
          <w:b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 w:ascii="Times New Roman" w:hAnsi="Times New Roman"/>
          <w:b/>
          <w:bCs/>
          <w:color w:val="000000"/>
          <w:sz w:val="28"/>
          <w:szCs w:val="28"/>
          <w:lang w:eastAsia="en-US" w:bidi="ar-SA"/>
        </w:rPr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 w:eastAsia="Calibri" w:cs="Times New Roman"/>
          <w:b/>
          <w:b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 w:ascii="Times New Roman" w:hAnsi="Times New Roman"/>
          <w:b/>
          <w:bCs/>
          <w:color w:val="000000"/>
          <w:sz w:val="28"/>
          <w:szCs w:val="28"/>
          <w:lang w:eastAsia="en-US" w:bidi="ar-SA"/>
        </w:rPr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 w:eastAsia="Calibri" w:cs="Times New Roman"/>
          <w:b/>
          <w:b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 w:ascii="Times New Roman" w:hAnsi="Times New Roman"/>
          <w:b/>
          <w:bCs/>
          <w:color w:val="000000"/>
          <w:sz w:val="28"/>
          <w:szCs w:val="28"/>
          <w:lang w:eastAsia="en-US" w:bidi="ar-SA"/>
        </w:rPr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 w:eastAsia="Calibri" w:cs="Times New Roman"/>
          <w:b/>
          <w:b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 w:ascii="Times New Roman" w:hAnsi="Times New Roman"/>
          <w:b/>
          <w:bCs/>
          <w:color w:val="000000"/>
          <w:sz w:val="28"/>
          <w:szCs w:val="28"/>
          <w:lang w:eastAsia="en-US" w:bidi="ar-SA"/>
        </w:rPr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 w:eastAsia="Calibri" w:cs="Times New Roman"/>
          <w:b/>
          <w:b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 w:ascii="Times New Roman" w:hAnsi="Times New Roman"/>
          <w:b/>
          <w:bCs/>
          <w:color w:val="000000"/>
          <w:sz w:val="28"/>
          <w:szCs w:val="28"/>
          <w:lang w:eastAsia="en-US" w:bidi="ar-SA"/>
        </w:rPr>
      </w:r>
    </w:p>
    <w:p>
      <w:pPr>
        <w:pStyle w:val="Normal"/>
        <w:widowControl/>
        <w:ind w:left="0" w:right="0" w:hanging="0"/>
        <w:jc w:val="left"/>
        <w:rPr/>
      </w:pPr>
      <w:r>
        <w:rPr>
          <w:rFonts w:eastAsia="Calibri" w:cs="Times New Roman" w:ascii="Times New Roman" w:hAnsi="Times New Roman"/>
          <w:b/>
          <w:bCs/>
          <w:color w:val="000000"/>
          <w:sz w:val="28"/>
          <w:szCs w:val="28"/>
          <w:lang w:eastAsia="en-US" w:bidi="ar-SA"/>
        </w:rPr>
        <w:t xml:space="preserve">Педагогические технологии </w:t>
      </w:r>
    </w:p>
    <w:p>
      <w:pPr>
        <w:pStyle w:val="NoSpacing"/>
        <w:spacing w:lineRule="auto" w:line="240"/>
        <w:rPr>
          <w:rFonts w:ascii="Times New Roman" w:hAnsi="Times New Roman" w:eastAsia="Calibri" w:cs="Times New Roman"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/>
          <w:bCs/>
          <w:color w:val="000000"/>
          <w:sz w:val="28"/>
          <w:szCs w:val="28"/>
          <w:lang w:eastAsia="en-US" w:bidi="ar-SA"/>
        </w:rPr>
        <w:t>При реализации программы применяются следующие педагогические технологии</w:t>
      </w:r>
    </w:p>
    <w:p>
      <w:pPr>
        <w:pStyle w:val="NoSpacing"/>
        <w:numPr>
          <w:ilvl w:val="0"/>
          <w:numId w:val="12"/>
        </w:numPr>
        <w:spacing w:lineRule="auto" w:line="240"/>
        <w:ind w:left="720" w:right="57" w:hanging="360"/>
        <w:jc w:val="both"/>
        <w:rPr>
          <w:rFonts w:ascii="Times New Roman" w:hAnsi="Times New Roman" w:eastAsia="Calibri" w:cs="Times New Roman"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/>
          <w:bCs/>
          <w:color w:val="000000"/>
          <w:sz w:val="28"/>
          <w:szCs w:val="28"/>
          <w:lang w:eastAsia="en-US" w:bidi="ar-SA"/>
        </w:rPr>
        <w:t>технология системно - деятельностного обучения (предусматривает прохождение трех стадий – вызова, осмысления и рефлексии);</w:t>
      </w:r>
    </w:p>
    <w:p>
      <w:pPr>
        <w:pStyle w:val="NoSpacing"/>
        <w:numPr>
          <w:ilvl w:val="0"/>
          <w:numId w:val="12"/>
        </w:numPr>
        <w:spacing w:lineRule="auto" w:line="240"/>
        <w:ind w:left="720" w:right="57" w:hanging="360"/>
        <w:jc w:val="both"/>
        <w:rPr>
          <w:rFonts w:ascii="Times New Roman" w:hAnsi="Times New Roman" w:eastAsia="Calibri" w:cs="Times New Roman"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/>
          <w:bCs/>
          <w:color w:val="000000"/>
          <w:sz w:val="28"/>
          <w:szCs w:val="28"/>
          <w:lang w:eastAsia="en-US" w:bidi="ar-SA"/>
        </w:rPr>
        <w:t>здоровьесберегающие  технологии (это система мер, направленных на сохранение и укрепление физического, психического, эмоционального, нравственного и социального здоровья  объекта и субъекта образовательного процесса, т. е. ученика и учителя);</w:t>
      </w:r>
    </w:p>
    <w:p>
      <w:pPr>
        <w:pStyle w:val="NoSpacing"/>
        <w:numPr>
          <w:ilvl w:val="0"/>
          <w:numId w:val="12"/>
        </w:numPr>
        <w:spacing w:lineRule="auto" w:line="240"/>
        <w:ind w:left="720" w:right="57" w:hanging="360"/>
        <w:jc w:val="both"/>
        <w:rPr>
          <w:rFonts w:ascii="Times New Roman" w:hAnsi="Times New Roman" w:eastAsia="Calibri" w:cs="Times New Roman"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/>
          <w:bCs/>
          <w:color w:val="000000"/>
          <w:sz w:val="28"/>
          <w:szCs w:val="28"/>
          <w:lang w:eastAsia="en-US" w:bidi="ar-SA"/>
        </w:rPr>
        <w:t>технология разноуровневого обучения (это способ организации педагогического процесса, основанный на построении индивидуального образовательного пространства для каждого учащегося, исходя из зоны его ближайшего развития и, позволяющий включить его в совместную коллективную образовательную деятельность);</w:t>
      </w:r>
    </w:p>
    <w:p>
      <w:pPr>
        <w:pStyle w:val="NoSpacing"/>
        <w:numPr>
          <w:ilvl w:val="0"/>
          <w:numId w:val="12"/>
        </w:numPr>
        <w:spacing w:lineRule="auto" w:line="240"/>
        <w:ind w:left="720" w:right="57" w:hanging="360"/>
        <w:jc w:val="both"/>
        <w:rPr>
          <w:rFonts w:ascii="Times New Roman" w:hAnsi="Times New Roman" w:eastAsia="Calibri" w:cs="Times New Roman"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/>
          <w:bCs/>
          <w:color w:val="000000"/>
          <w:sz w:val="28"/>
          <w:szCs w:val="28"/>
          <w:lang w:eastAsia="en-US" w:bidi="ar-SA"/>
        </w:rPr>
        <w:t xml:space="preserve">технология дифференцированного обучения (создание оптимальных условий для выявления  задатков, развития интересов и способностей, обучающихся); </w:t>
      </w:r>
    </w:p>
    <w:p>
      <w:pPr>
        <w:pStyle w:val="NoSpacing"/>
        <w:numPr>
          <w:ilvl w:val="0"/>
          <w:numId w:val="12"/>
        </w:numPr>
        <w:spacing w:lineRule="auto" w:line="240"/>
        <w:ind w:left="720" w:right="57" w:hanging="360"/>
        <w:jc w:val="both"/>
        <w:rPr>
          <w:rFonts w:ascii="Times New Roman" w:hAnsi="Times New Roman" w:eastAsia="Calibri" w:cs="Times New Roman"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/>
          <w:bCs/>
          <w:color w:val="000000"/>
          <w:sz w:val="28"/>
          <w:szCs w:val="28"/>
          <w:lang w:eastAsia="en-US" w:bidi="ar-SA"/>
        </w:rPr>
        <w:t>технология группового обучения (создание условий для развития познавательной деятельности учащихся, их коммуникативных умений и интеллектуальных способностей посредством взаимодействия в процессе выполнения группового задания);</w:t>
      </w:r>
    </w:p>
    <w:p>
      <w:pPr>
        <w:pStyle w:val="NoSpacing"/>
        <w:numPr>
          <w:ilvl w:val="0"/>
          <w:numId w:val="12"/>
        </w:numPr>
        <w:spacing w:lineRule="auto" w:line="240"/>
        <w:ind w:left="720" w:right="57" w:hanging="360"/>
        <w:jc w:val="both"/>
        <w:rPr>
          <w:rFonts w:ascii="Times New Roman" w:hAnsi="Times New Roman" w:eastAsia="Calibri" w:cs="Times New Roman"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/>
          <w:bCs/>
          <w:color w:val="000000"/>
          <w:sz w:val="28"/>
          <w:szCs w:val="28"/>
          <w:lang w:eastAsia="en-US" w:bidi="ar-SA"/>
        </w:rPr>
        <w:t>технология индивидуального обучения (предполагает проектирование педагогической деятельности на основе индивидуальных качеств ребёнка (интересов, потребностей, способностей, интеллекта и др.);</w:t>
      </w:r>
    </w:p>
    <w:p>
      <w:pPr>
        <w:pStyle w:val="NoSpacing"/>
        <w:numPr>
          <w:ilvl w:val="0"/>
          <w:numId w:val="12"/>
        </w:numPr>
        <w:spacing w:lineRule="auto" w:line="240"/>
        <w:ind w:left="720" w:right="57" w:hanging="360"/>
        <w:jc w:val="both"/>
        <w:rPr>
          <w:rFonts w:ascii="Times New Roman" w:hAnsi="Times New Roman" w:eastAsia="Calibri" w:cs="Times New Roman"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/>
          <w:bCs/>
          <w:color w:val="000000"/>
          <w:sz w:val="28"/>
          <w:szCs w:val="28"/>
          <w:lang w:eastAsia="en-US" w:bidi="ar-SA"/>
        </w:rPr>
        <w:t>технология проблемного обучения (способ организации деятельности учащихся, который основан на получении информации путем решения теоретических и практических проблем в создающихся в силу этого проблемных ситуациях);</w:t>
      </w:r>
    </w:p>
    <w:p>
      <w:pPr>
        <w:pStyle w:val="NoSpacing"/>
        <w:numPr>
          <w:ilvl w:val="0"/>
          <w:numId w:val="12"/>
        </w:numPr>
        <w:spacing w:lineRule="auto" w:line="240"/>
        <w:ind w:left="720" w:right="57" w:hanging="360"/>
        <w:jc w:val="both"/>
        <w:rPr>
          <w:rFonts w:ascii="Times New Roman" w:hAnsi="Times New Roman" w:eastAsia="Calibri" w:cs="Times New Roman"/>
          <w:bCs/>
          <w:color w:val="000000"/>
          <w:sz w:val="28"/>
          <w:szCs w:val="28"/>
          <w:lang w:eastAsia="en-US" w:bidi="ar-SA"/>
        </w:rPr>
      </w:pPr>
      <w:r>
        <w:rPr>
          <w:rFonts w:eastAsia="Calibri" w:cs="Times New Roman"/>
          <w:bCs/>
          <w:color w:val="000000"/>
          <w:sz w:val="28"/>
          <w:szCs w:val="28"/>
          <w:lang w:eastAsia="en-US" w:bidi="ar-SA"/>
        </w:rPr>
        <w:t>технология проектной деятельности  (позволяет педагогу научить детей: самостоятельно формулировать задачи и решать их; искать информацию, анализировать ее, выделять главное; применять на практике знания, приобретенные на занятии; творчески подходить к решению проблем; эффективно распределять свое время; сотрудничать с другими учащимися, взрослыми; осваивать незнакомые технологии во время изготовления конечного продукта; проводить исследование; анализировать ход работы, ее результаты и успешность; демонстрировать полученный продукт, лаконично, но полно рассказывать о нем; выступать перед публикой, аргументированно доказывать свое мнение);</w:t>
      </w:r>
    </w:p>
    <w:p>
      <w:pPr>
        <w:pStyle w:val="NoSpacing"/>
        <w:numPr>
          <w:ilvl w:val="0"/>
          <w:numId w:val="12"/>
        </w:numPr>
        <w:spacing w:lineRule="auto" w:line="240"/>
        <w:ind w:left="720" w:right="57" w:hanging="360"/>
        <w:jc w:val="both"/>
        <w:rPr/>
      </w:pPr>
      <w:r>
        <w:rPr>
          <w:rFonts w:eastAsia="Calibri" w:cs="Times New Roman"/>
          <w:bCs/>
          <w:color w:val="000000"/>
          <w:sz w:val="28"/>
          <w:szCs w:val="28"/>
          <w:lang w:eastAsia="en-US" w:bidi="ar-SA"/>
        </w:rPr>
        <w:t>игровые технологии (это совокупность разнообразных методов, средств и приёмов организации педагогического процесса в форме различных педагогических игр)</w:t>
      </w:r>
    </w:p>
    <w:p>
      <w:pPr>
        <w:pStyle w:val="NoSpacing"/>
        <w:numPr>
          <w:ilvl w:val="0"/>
          <w:numId w:val="0"/>
        </w:numPr>
        <w:spacing w:lineRule="auto" w:line="240"/>
        <w:ind w:left="0" w:right="57" w:hanging="0"/>
        <w:jc w:val="both"/>
        <w:rPr>
          <w:rFonts w:ascii="Times New Roman" w:hAnsi="Times New Roman" w:eastAsia="Calibri" w:cs="Times New Roman"/>
          <w:b/>
          <w:b/>
          <w:sz w:val="28"/>
          <w:szCs w:val="28"/>
          <w:lang w:eastAsia="ru-RU" w:bidi="ar-SA"/>
        </w:rPr>
      </w:pPr>
      <w:r>
        <w:rPr>
          <w:rFonts w:eastAsia="Calibri" w:cs="Times New Roman"/>
          <w:b/>
          <w:sz w:val="28"/>
          <w:szCs w:val="28"/>
          <w:lang w:eastAsia="ru-RU" w:bidi="ar-SA"/>
        </w:rPr>
      </w:r>
    </w:p>
    <w:p>
      <w:pPr>
        <w:pStyle w:val="NoSpacing"/>
        <w:spacing w:lineRule="auto" w:line="240"/>
        <w:ind w:left="57" w:right="57" w:hanging="0"/>
        <w:jc w:val="both"/>
        <w:rPr>
          <w:rFonts w:ascii="Times New Roman" w:hAnsi="Times New Roman" w:eastAsia="Calibri" w:cs="Times New Roman"/>
          <w:b/>
          <w:b/>
          <w:sz w:val="28"/>
          <w:szCs w:val="28"/>
          <w:lang w:eastAsia="ru-RU" w:bidi="ar-SA"/>
        </w:rPr>
      </w:pPr>
      <w:r>
        <w:rPr>
          <w:rFonts w:eastAsia="Calibri" w:cs="Times New Roman"/>
          <w:b/>
          <w:sz w:val="28"/>
          <w:szCs w:val="28"/>
          <w:lang w:eastAsia="ru-RU" w:bidi="ar-SA"/>
        </w:rPr>
      </w:r>
    </w:p>
    <w:p>
      <w:pPr>
        <w:pStyle w:val="NoSpacing"/>
        <w:numPr>
          <w:ilvl w:val="0"/>
          <w:numId w:val="0"/>
        </w:numPr>
        <w:spacing w:lineRule="auto" w:line="240"/>
        <w:ind w:left="0" w:right="57" w:hanging="0"/>
        <w:jc w:val="both"/>
        <w:rPr/>
      </w:pPr>
      <w:r>
        <w:rPr>
          <w:rFonts w:eastAsia="Calibri" w:cs="Times New Roman"/>
          <w:b/>
          <w:sz w:val="28"/>
          <w:szCs w:val="28"/>
          <w:lang w:eastAsia="ru-RU" w:bidi="ar-SA"/>
        </w:rPr>
        <w:t xml:space="preserve">2.5 Список литературы </w:t>
      </w:r>
    </w:p>
    <w:p>
      <w:pPr>
        <w:pStyle w:val="NoSpacing"/>
        <w:numPr>
          <w:ilvl w:val="0"/>
          <w:numId w:val="0"/>
        </w:numPr>
        <w:spacing w:lineRule="auto" w:line="240"/>
        <w:ind w:left="0" w:right="57" w:hanging="0"/>
        <w:jc w:val="both"/>
        <w:rPr/>
      </w:pPr>
      <w:r>
        <w:rPr>
          <w:rFonts w:eastAsia="Calibri" w:cs="Times New Roman"/>
          <w:b/>
          <w:sz w:val="28"/>
          <w:szCs w:val="28"/>
          <w:lang w:eastAsia="ru-RU" w:bidi="ar-SA"/>
        </w:rPr>
        <w:t>Список литературы для педагога</w:t>
      </w:r>
    </w:p>
    <w:p>
      <w:pPr>
        <w:pStyle w:val="Normal"/>
        <w:ind w:left="57" w:right="57" w:hanging="0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cs="Times New Roman" w:ascii="Times New Roman" w:hAnsi="Times New Roman"/>
          <w:color w:val="000000"/>
          <w:sz w:val="28"/>
          <w:szCs w:val="28"/>
          <w:highlight w:val="white"/>
        </w:rPr>
        <w:t xml:space="preserve">1.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Блейк, В. Начинаем рисовать/ В.Блейк.- Минск: Попурри, 2017.- 80 с.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  <w:t xml:space="preserve">2.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Грибовская, А.А. Ознакомление дошкольников с графикой и живописью/ А.А.Грибовская.- Москва: Педагогическое общество России, 2004.- 191с.</w:t>
      </w:r>
    </w:p>
    <w:p>
      <w:pPr>
        <w:pStyle w:val="Normal"/>
        <w:ind w:left="57" w:right="57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highlight w:val="white"/>
        </w:rPr>
        <w:t xml:space="preserve">3.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Гусакова, М.А. Аппликация/ М.А.Гусакова.- Москва: Просвещение, 1989.-118 с.</w:t>
      </w:r>
    </w:p>
    <w:p>
      <w:pPr>
        <w:pStyle w:val="Normal"/>
        <w:ind w:left="57" w:right="57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4. </w:t>
      </w:r>
      <w:r>
        <w:rPr>
          <w:rFonts w:cs="Times New Roman" w:ascii="Times New Roman" w:hAnsi="Times New Roman"/>
          <w:color w:val="000000"/>
          <w:sz w:val="28"/>
          <w:szCs w:val="28"/>
          <w:lang w:eastAsia="ru-RU" w:bidi="ru-RU"/>
        </w:rPr>
        <w:t>Дорожин, Ю.Г. Простые узоры и орнаменты/ Ю.Г.Дорожин.- Москва, 2000. - 45с.</w:t>
      </w:r>
    </w:p>
    <w:p>
      <w:pPr>
        <w:pStyle w:val="Normal"/>
        <w:ind w:left="57" w:right="57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 w:bidi="ru-RU"/>
        </w:rPr>
        <w:t xml:space="preserve">5. Дорожин, Ю.Г. Дымковская игрушка/ Ю.Г.Дорожин.- Москва, 2000.- 78с. </w:t>
      </w:r>
    </w:p>
    <w:p>
      <w:pPr>
        <w:pStyle w:val="211"/>
        <w:shd w:fill="FFFFFF" w:val="clear"/>
        <w:jc w:val="both"/>
        <w:rPr/>
      </w:pPr>
      <w:r>
        <w:rPr>
          <w:rFonts w:cs="Times New Roman" w:ascii="Times New Roman" w:hAnsi="Times New Roman"/>
          <w:lang w:eastAsia="ru-RU" w:bidi="ru-RU"/>
        </w:rPr>
        <w:t>6. Дорожин, Ю.Г. Сказочная гжель/ Ю.Г.Дорожин.- Москва, 2000.- 67 с.</w:t>
      </w:r>
    </w:p>
    <w:p>
      <w:pPr>
        <w:pStyle w:val="211"/>
        <w:shd w:fill="FFFFFF" w:val="clear"/>
        <w:jc w:val="both"/>
        <w:rPr/>
      </w:pPr>
      <w:r>
        <w:rPr>
          <w:rFonts w:cs="Times New Roman" w:ascii="Times New Roman" w:hAnsi="Times New Roman"/>
          <w:lang w:eastAsia="ru-RU" w:bidi="ru-RU"/>
        </w:rPr>
        <w:t>7. Доронова, Т.Н. Дошкольникам об искусстве/ Т.Н.Доронова.- Москва, 1999.-78 с.</w:t>
      </w:r>
    </w:p>
    <w:p>
      <w:pPr>
        <w:pStyle w:val="Normal"/>
        <w:ind w:left="57" w:right="57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eastAsia="ru-RU" w:bidi="ru-RU"/>
        </w:rPr>
        <w:t>8. Дрязнина, М.П. Игры на листе бумаги/ М.П.Дрязнина.- Москва, 1998. - 48 с.</w:t>
      </w:r>
    </w:p>
    <w:p>
      <w:pPr>
        <w:pStyle w:val="Normal"/>
        <w:ind w:left="57" w:right="57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9.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Запаренко, В.С. Энциклопедия рисовани/ В.С.Запаренко.- Санкт-Петербург: Нева, Москва: ОЛМА-ПРЕСС, 2002.- 96 с.</w:t>
      </w:r>
    </w:p>
    <w:p>
      <w:pPr>
        <w:pStyle w:val="Normal"/>
        <w:ind w:left="0" w:right="57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 w:bidi="ru-RU"/>
        </w:rPr>
        <w:t>10. Казакова, Р.Г. Рисование с детьми дошкольного возраста: нетрадиционные техники, планирование, конспекты занятий/ Р.Г.Казакова.-Москва: ООО ТЦ Сфера, 2009.- 49 с.</w:t>
      </w:r>
    </w:p>
    <w:p>
      <w:pPr>
        <w:pStyle w:val="211"/>
        <w:shd w:fill="FFFFFF" w:val="clear"/>
        <w:jc w:val="both"/>
        <w:rPr/>
      </w:pPr>
      <w:r>
        <w:rPr>
          <w:rFonts w:cs="Times New Roman" w:ascii="Times New Roman" w:hAnsi="Times New Roman"/>
          <w:lang w:eastAsia="ru-RU" w:bidi="ru-RU"/>
        </w:rPr>
        <w:t>10.Комарова, Т.С. Обучение дошкольников технике рисования/ Т.С.Комарова.- Москва: Педагогическое общество России, 2005.- 89с.</w:t>
      </w:r>
    </w:p>
    <w:p>
      <w:pPr>
        <w:pStyle w:val="211"/>
        <w:shd w:fill="FFFFFF" w:val="clear"/>
        <w:jc w:val="both"/>
        <w:rPr/>
      </w:pPr>
      <w:r>
        <w:rPr>
          <w:rFonts w:cs="Times New Roman" w:ascii="Times New Roman" w:hAnsi="Times New Roman"/>
          <w:lang w:eastAsia="ru-RU" w:bidi="ru-RU"/>
        </w:rPr>
        <w:t>11.Комарова,Т.С.Изобразительная деятельность в детском саду/ Т.С.Комарова.- Москва: Мозаика – Синтез, 2006.- 85с.</w:t>
      </w:r>
    </w:p>
    <w:p>
      <w:pPr>
        <w:pStyle w:val="211"/>
        <w:shd w:fill="FFFFFF" w:val="clear"/>
        <w:jc w:val="both"/>
        <w:rPr/>
      </w:pPr>
      <w:r>
        <w:rPr>
          <w:rFonts w:cs="Times New Roman" w:ascii="Times New Roman" w:hAnsi="Times New Roman"/>
          <w:lang w:eastAsia="ru-RU" w:bidi="ru-RU"/>
        </w:rPr>
        <w:t>12. Курочкина, Н.А. Знакомим с пейзажной живописью/ Н.А.Курочкина.- Санкт-Петербург, 2000.- 45с.</w:t>
      </w:r>
    </w:p>
    <w:p>
      <w:pPr>
        <w:pStyle w:val="Normal"/>
        <w:ind w:left="57" w:right="57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 w:bidi="ru-RU"/>
        </w:rPr>
        <w:t>13.Курочкина, Н.А.Знакомство с натюрмортом/ Н.А.Курочкина.- СПб, 1996.-86с.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br/>
        <w:t xml:space="preserve">14.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Курбатова, Н.В. Учимся рисовать/ Н.В.Курбатова.- Москва:Слово, 2002.- 160с.</w:t>
      </w:r>
    </w:p>
    <w:p>
      <w:pPr>
        <w:pStyle w:val="Normal"/>
        <w:ind w:left="57" w:right="57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15.Лыкова, И.А. Художественный труд в детском саду: учебно-методические пособия/ И.А.Лыкова.- Москва: Цветной мир, 2010.- 144с.</w:t>
      </w:r>
    </w:p>
    <w:p>
      <w:pPr>
        <w:pStyle w:val="Normal"/>
        <w:ind w:left="57" w:right="57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16.Лыкова,И.А.Изобразительная деятельность в детском саду. Подготовительная группа. Планирование, конспекты, методические рекомендации/ И.А. Лыкова.- Москва: Цветной мир 2015.- 208с.</w:t>
      </w:r>
    </w:p>
    <w:p>
      <w:pPr>
        <w:pStyle w:val="Normal"/>
        <w:ind w:left="57" w:right="57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17.Лыкова, И.А.Программа художественного воспитания, обучения и развития детей 2-7 лет: УМК. Цветные ладошки.(ФГТ)/ И.А. Лыкова.-Москва: Цветной мир,2011.- 144с.</w:t>
      </w:r>
    </w:p>
    <w:p>
      <w:pPr>
        <w:pStyle w:val="Normal"/>
        <w:ind w:left="57" w:right="57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18. Лыкова, И.А. Солёное тесто в семье, детском саду и начальной школе/ И.А.Лыкова.- Москва: Цветной мир, 2014.- 144с.</w:t>
      </w:r>
    </w:p>
    <w:p>
      <w:pPr>
        <w:pStyle w:val="Normal"/>
        <w:ind w:left="57" w:right="57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19.Лыкова, И.А. Талантливые дети:индивидуальный подход в художественном развитии/ И.А.Лыкова.- Москва: Цветной мир, 2012.- 160с.</w:t>
      </w:r>
    </w:p>
    <w:p>
      <w:pPr>
        <w:pStyle w:val="Normal"/>
        <w:ind w:left="57" w:right="57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20. Мартин, Б. Рисуем с удовольствием/ Б.Мартин.- Минск: Попурри, 2003.-144с.</w:t>
      </w:r>
    </w:p>
    <w:p>
      <w:pPr>
        <w:pStyle w:val="Normal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21. Мухина, В.С. Детская психология/ В.С.Мухина,под ред.Венгера, Л.А.- 1985.-56с.</w:t>
      </w:r>
    </w:p>
    <w:p>
      <w:pPr>
        <w:pStyle w:val="Normal"/>
        <w:ind w:left="57" w:right="5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22. Сарафанова, Н. А. Подарки к праздникам/ Н.А.Сарафанова.- Москва: Миркниги,2005.-376с.</w:t>
        <w:br/>
        <w:t>23. Соколова, С. В.Школа оригами. Аппликации и мозаика/ С.В.Соколова.- Москва:Эксмо,Санкт-Петербург:Валери СПД, 2008.-176с.</w:t>
        <w:br/>
        <w:t xml:space="preserve">24.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Фатеева, А.А. Рисуем без кисточки/ А.А.Фатеева.- Ярославль: Академия развития, 2009.- 96с.</w:t>
      </w:r>
    </w:p>
    <w:p>
      <w:pPr>
        <w:pStyle w:val="Normal"/>
        <w:ind w:left="57" w:right="57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25.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Уатт, Ф. Как научиться рисовать/ Ф.Уатт.- Москва: Росмэн, 2002.- 95с.</w:t>
      </w:r>
    </w:p>
    <w:p>
      <w:pPr>
        <w:pStyle w:val="Normal"/>
        <w:ind w:left="57" w:right="57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26. Уатт, Ф. Я умею рисовать/ Ф.Уатт.- Москва: Росмэн, 2003.- 98с.</w:t>
      </w:r>
    </w:p>
    <w:p>
      <w:pPr>
        <w:pStyle w:val="Normal"/>
        <w:ind w:left="57" w:right="57" w:hanging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27. Шалаева, Г.П. Учимся рисовать/ Г.П.Шалаева.- Москва: АСТ, 2015.-224с.</w:t>
      </w:r>
    </w:p>
    <w:p>
      <w:pPr>
        <w:pStyle w:val="Normal"/>
        <w:ind w:left="57" w:right="57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Интернет-источники</w:t>
      </w:r>
    </w:p>
    <w:p>
      <w:pPr>
        <w:pStyle w:val="ListParagraph"/>
        <w:spacing w:lineRule="auto" w:line="240"/>
        <w:ind w:left="0" w:right="0" w:hanging="0"/>
        <w:rPr/>
      </w:pPr>
      <w:r>
        <w:rPr/>
        <w:t xml:space="preserve">1. Социальная сеть работников образования. - Режим доступа: </w:t>
      </w:r>
      <w:hyperlink r:id="rId3" w:tgtFrame="https://nsportal.ru/">
        <w:r>
          <w:rPr/>
          <w:t>https://nsportal.r</w:t>
        </w:r>
      </w:hyperlink>
      <w:r>
        <w:rPr/>
        <w:t>u/</w:t>
      </w:r>
    </w:p>
    <w:p>
      <w:pPr>
        <w:pStyle w:val="ListParagraph"/>
        <w:spacing w:lineRule="auto" w:line="240"/>
        <w:ind w:left="0" w:right="0" w:hanging="0"/>
        <w:rPr/>
      </w:pPr>
      <w:r>
        <w:rPr/>
        <w:t xml:space="preserve">2. Ведущий образовательный портал России. - Режим доступа: </w:t>
      </w:r>
      <w:hyperlink r:id="rId4" w:tgtFrame="https://infourok.ru/">
        <w:r>
          <w:rPr/>
          <w:t>https://infourok.ru/</w:t>
        </w:r>
      </w:hyperlink>
      <w:r>
        <w:rPr/>
        <w:t xml:space="preserve"> </w:t>
      </w:r>
    </w:p>
    <w:p>
      <w:pPr>
        <w:pStyle w:val="ListParagraph"/>
        <w:spacing w:lineRule="auto" w:line="240"/>
        <w:ind w:left="0" w:right="0" w:hanging="0"/>
        <w:rPr/>
      </w:pPr>
      <w:r>
        <w:rPr/>
        <w:t>3. Международный образовательный портал. - Режим доступа: https://www.maam.ru/</w:t>
      </w:r>
    </w:p>
    <w:p>
      <w:pPr>
        <w:pStyle w:val="ListParagraph"/>
        <w:spacing w:lineRule="auto" w:line="240"/>
        <w:ind w:left="0" w:right="0" w:hanging="0"/>
        <w:rPr/>
      </w:pPr>
      <w:r>
        <w:rPr>
          <w:rFonts w:eastAsia="Times New Roman" w:cs="Times New Roman"/>
          <w:b/>
          <w:color w:val="000000"/>
          <w:sz w:val="28"/>
          <w:szCs w:val="28"/>
        </w:rPr>
        <w:t>Литература, рекомендованная для детей</w:t>
      </w:r>
    </w:p>
    <w:p>
      <w:pPr>
        <w:pStyle w:val="ListParagraph"/>
        <w:spacing w:lineRule="auto" w:line="240"/>
        <w:ind w:left="0" w:right="0" w:hanging="0"/>
        <w:rPr/>
      </w:pPr>
      <w:r>
        <w:rPr>
          <w:rFonts w:eastAsia="Times New Roman" w:cs="Times New Roman"/>
          <w:color w:val="000000"/>
          <w:sz w:val="28"/>
          <w:szCs w:val="28"/>
        </w:rPr>
        <w:t>1. Белашов, А.М. Как рисовать животных/ А.М.Белашов.- Москва: Юный художник, 2007.- 45с.</w:t>
      </w:r>
    </w:p>
    <w:p>
      <w:pPr>
        <w:pStyle w:val="ListParagraph"/>
        <w:spacing w:lineRule="auto" w:line="240"/>
        <w:ind w:left="0" w:right="0" w:hanging="0"/>
        <w:rPr/>
      </w:pPr>
      <w:r>
        <w:rPr>
          <w:rFonts w:eastAsia="Times New Roman" w:cs="Times New Roman"/>
          <w:color w:val="000000"/>
          <w:sz w:val="28"/>
          <w:szCs w:val="28"/>
        </w:rPr>
        <w:t>2. Иванов, В.И. О тоне и цвете(в 2-х частях)/ В.И.Иванов.- Москва: Юный художник, 2001-2002.- 17с.</w:t>
      </w:r>
    </w:p>
    <w:p>
      <w:pPr>
        <w:pStyle w:val="ListParagraph"/>
        <w:spacing w:lineRule="auto" w:line="240"/>
        <w:ind w:left="0" w:right="0" w:hanging="0"/>
        <w:rPr/>
      </w:pPr>
      <w:r>
        <w:rPr>
          <w:rFonts w:eastAsia="Times New Roman" w:cs="Times New Roman"/>
          <w:color w:val="000000"/>
          <w:sz w:val="28"/>
          <w:szCs w:val="28"/>
        </w:rPr>
        <w:t>3. СэвиджХаббард,К. Приключения в мире живописи/ К.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C</w:t>
      </w:r>
      <w:r>
        <w:rPr>
          <w:rFonts w:eastAsia="Times New Roman" w:cs="Times New Roman"/>
          <w:color w:val="000000"/>
          <w:sz w:val="28"/>
          <w:szCs w:val="28"/>
        </w:rPr>
        <w:t>эвидж Хаббард.-Москва: РОСМЭН, 2003.- 24с.</w:t>
      </w:r>
    </w:p>
    <w:p>
      <w:pPr>
        <w:pStyle w:val="ListParagraph"/>
        <w:spacing w:lineRule="auto" w:line="240"/>
        <w:ind w:left="0" w:right="0" w:hanging="0"/>
        <w:rPr/>
      </w:pPr>
      <w:r>
        <w:rPr>
          <w:rFonts w:eastAsia="Times New Roman" w:cs="Times New Roman"/>
          <w:color w:val="000000"/>
          <w:sz w:val="28"/>
          <w:szCs w:val="28"/>
        </w:rPr>
        <w:t>4. Ткаченко, Е.И. Мир цвета/ Е.И.Ткаченко.- Москва: Юный художник, 1999.-25с.</w:t>
      </w:r>
    </w:p>
    <w:p>
      <w:pPr>
        <w:pStyle w:val="ListParagraph"/>
        <w:spacing w:lineRule="auto" w:line="240"/>
        <w:ind w:left="0" w:right="0" w:hanging="0"/>
        <w:rPr/>
      </w:pPr>
      <w:r>
        <w:rPr>
          <w:rFonts w:eastAsia="Times New Roman" w:cs="Times New Roman"/>
          <w:color w:val="000000"/>
          <w:sz w:val="28"/>
          <w:szCs w:val="28"/>
        </w:rPr>
        <w:t>5. Чивиков, Е.К. Городской пейзаж/ Е.К.Чивиков.- Москва: Юный художник, 2006.- 12с.</w:t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Arial">
    <w:charset w:val="01"/>
    <w:family w:val="roman"/>
    <w:pitch w:val="default"/>
  </w:font>
  <w:font w:name="Calibri Light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rebuchet MS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Tahom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pt astra serif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  <w:font w:name="Arial"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lvl w:ilvl="0">
      <w:start w:val="1"/>
      <w:numFmt w:val="bullet"/>
      <w:lvlText w:val="–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829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ind w:left="57" w:right="57" w:hanging="0"/>
      <w:jc w:val="left"/>
    </w:pPr>
    <w:rPr>
      <w:rFonts w:ascii="Liberation Serif" w:hAnsi="Liberation Serif" w:eastAsia="Droid Sans Fallback" w:cs="FreeSans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Normal"/>
    <w:next w:val="Normal"/>
    <w:link w:val="11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next w:val="Normal"/>
    <w:link w:val="21"/>
    <w:qFormat/>
    <w:pPr>
      <w:keepNext w:val="true"/>
      <w:keepLines/>
      <w:widowControl/>
      <w:tabs>
        <w:tab w:val="clear" w:pos="720"/>
        <w:tab w:val="left" w:pos="0" w:leader="none"/>
      </w:tabs>
      <w:spacing w:lineRule="auto" w:line="252" w:before="40" w:after="0"/>
      <w:ind w:left="0" w:right="0" w:hanging="0"/>
      <w:outlineLvl w:val="1"/>
    </w:pPr>
    <w:rPr>
      <w:rFonts w:ascii="Calibri Light" w:hAnsi="Calibri Light" w:eastAsia="Yu Gothic Light" w:cs="Times New Roman"/>
      <w:color w:val="2E74B5"/>
      <w:sz w:val="26"/>
      <w:szCs w:val="26"/>
      <w:lang w:bidi="ar-SA"/>
    </w:rPr>
  </w:style>
  <w:style w:type="paragraph" w:styleId="3">
    <w:name w:val="Heading 3"/>
    <w:basedOn w:val="Normal"/>
    <w:next w:val="Normal"/>
    <w:link w:val="31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next w:val="Normal"/>
    <w:link w:val="41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next w:val="Normal"/>
    <w:link w:val="51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">
    <w:name w:val="Heading 6"/>
    <w:basedOn w:val="Normal"/>
    <w:next w:val="Normal"/>
    <w:link w:val="61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next w:val="Normal"/>
    <w:link w:val="71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next w:val="Normal"/>
    <w:link w:val="81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next w:val="Normal"/>
    <w:link w:val="91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1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link w:val="Quote"/>
    <w:uiPriority w:val="29"/>
    <w:qFormat/>
    <w:rPr>
      <w:i/>
    </w:rPr>
  </w:style>
  <w:style w:type="character" w:styleId="Style7" w:customStyle="1">
    <w:name w:val="Выделенная цитата Знак"/>
    <w:link w:val="IntenseQuote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Интернет-ссылка"/>
    <w:rPr>
      <w:color w:val="000080"/>
      <w:u w:val="single"/>
    </w:rPr>
  </w:style>
  <w:style w:type="character" w:styleId="12" w:customStyle="1">
    <w:name w:val="Текст сноски Знак1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Привязка сноски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Привязка концевой сноски"/>
    <w:rPr>
      <w:vertAlign w:val="superscript"/>
    </w:rPr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Symbol" w:hAnsi="Symbol" w:eastAsia="Times New Roman" w:cs="Symbol"/>
      <w:sz w:val="28"/>
      <w:szCs w:val="28"/>
    </w:rPr>
  </w:style>
  <w:style w:type="character" w:styleId="WW8Num4z0" w:customStyle="1">
    <w:name w:val="WW8Num4z0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b/>
    </w:rPr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0" w:customStyle="1">
    <w:name w:val="WW8Num9z0"/>
    <w:qFormat/>
    <w:rPr>
      <w:rFonts w:ascii="Symbol" w:hAnsi="Symbol" w:cs="Symbol"/>
    </w:rPr>
  </w:style>
  <w:style w:type="character" w:styleId="WW8Num10z0" w:customStyle="1">
    <w:name w:val="WW8Num10z0"/>
    <w:qFormat/>
    <w:rPr>
      <w:rFonts w:ascii="Symbol" w:hAnsi="Symbol" w:cs="Symbol"/>
      <w:sz w:val="28"/>
      <w:szCs w:val="28"/>
      <w:lang w:eastAsia="ru-RU" w:bidi="ar-SA"/>
    </w:rPr>
  </w:style>
  <w:style w:type="character" w:styleId="WW8Num11z0" w:customStyle="1">
    <w:name w:val="WW8Num11z0"/>
    <w:qFormat/>
    <w:rPr>
      <w:rFonts w:ascii="Symbol" w:hAnsi="Symbol" w:cs="Symbol"/>
      <w:sz w:val="28"/>
      <w:szCs w:val="28"/>
      <w:lang w:eastAsia="ru-RU" w:bidi="ar-S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10z1" w:customStyle="1">
    <w:name w:val="WW8Num10z1"/>
    <w:qFormat/>
    <w:rPr>
      <w:rFonts w:ascii="Courier New" w:hAnsi="Courier New" w:cs="Courier New"/>
      <w:sz w:val="20"/>
    </w:rPr>
  </w:style>
  <w:style w:type="character" w:styleId="WW8Num10z2" w:customStyle="1">
    <w:name w:val="WW8Num10z2"/>
    <w:qFormat/>
    <w:rPr>
      <w:rFonts w:ascii="Wingdings" w:hAnsi="Wingdings" w:cs="Wingdings"/>
      <w:sz w:val="20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2z0" w:customStyle="1">
    <w:name w:val="WW8Num12z0"/>
    <w:qFormat/>
    <w:rPr>
      <w:rFonts w:ascii="Symbol" w:hAnsi="Symbol" w:cs="Symbol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WW8Num13z0" w:customStyle="1">
    <w:name w:val="WW8Num13z0"/>
    <w:qFormat/>
    <w:rPr>
      <w:rFonts w:ascii="Symbol" w:hAnsi="Symbol" w:cs="Symbol"/>
      <w:sz w:val="20"/>
    </w:rPr>
  </w:style>
  <w:style w:type="character" w:styleId="WW8Num13z1" w:customStyle="1">
    <w:name w:val="WW8Num13z1"/>
    <w:qFormat/>
    <w:rPr>
      <w:rFonts w:ascii="Courier New" w:hAnsi="Courier New" w:cs="Courier New"/>
      <w:sz w:val="20"/>
    </w:rPr>
  </w:style>
  <w:style w:type="character" w:styleId="WW8Num13z2" w:customStyle="1">
    <w:name w:val="WW8Num13z2"/>
    <w:qFormat/>
    <w:rPr>
      <w:rFonts w:ascii="Wingdings" w:hAnsi="Wingdings" w:cs="Wingdings"/>
      <w:sz w:val="20"/>
    </w:rPr>
  </w:style>
  <w:style w:type="character" w:styleId="WW8Num14z0" w:customStyle="1">
    <w:name w:val="WW8Num14z0"/>
    <w:qFormat/>
    <w:rPr>
      <w:rFonts w:ascii="Symbol" w:hAnsi="Symbol" w:cs="Symbol"/>
      <w:sz w:val="20"/>
    </w:rPr>
  </w:style>
  <w:style w:type="character" w:styleId="WW8Num14z1" w:customStyle="1">
    <w:name w:val="WW8Num14z1"/>
    <w:qFormat/>
    <w:rPr>
      <w:rFonts w:ascii="Courier New" w:hAnsi="Courier New" w:cs="Courier New"/>
      <w:sz w:val="20"/>
    </w:rPr>
  </w:style>
  <w:style w:type="character" w:styleId="WW8Num14z2" w:customStyle="1">
    <w:name w:val="WW8Num14z2"/>
    <w:qFormat/>
    <w:rPr>
      <w:rFonts w:ascii="Wingdings" w:hAnsi="Wingdings" w:cs="Wingdings"/>
      <w:sz w:val="20"/>
    </w:rPr>
  </w:style>
  <w:style w:type="character" w:styleId="WW8Num15z0" w:customStyle="1">
    <w:name w:val="WW8Num15z0"/>
    <w:qFormat/>
    <w:rPr>
      <w:rFonts w:ascii="Symbol" w:hAnsi="Symbol" w:cs="Symbol"/>
    </w:rPr>
  </w:style>
  <w:style w:type="character" w:styleId="WW8Num16z0" w:customStyle="1">
    <w:name w:val="WW8Num16z0"/>
    <w:qFormat/>
    <w:rPr>
      <w:rFonts w:ascii="Symbol" w:hAnsi="Symbol" w:cs="Symbol"/>
      <w:color w:val="000000"/>
      <w:sz w:val="20"/>
      <w:lang w:eastAsia="ru-RU"/>
    </w:rPr>
  </w:style>
  <w:style w:type="character" w:styleId="WW8Num16z1" w:customStyle="1">
    <w:name w:val="WW8Num16z1"/>
    <w:qFormat/>
    <w:rPr>
      <w:i/>
      <w:iCs/>
      <w:sz w:val="24"/>
      <w:szCs w:val="24"/>
    </w:rPr>
  </w:style>
  <w:style w:type="character" w:styleId="WW8Num16z2" w:customStyle="1">
    <w:name w:val="WW8Num16z2"/>
    <w:qFormat/>
    <w:rPr>
      <w:rFonts w:ascii="Wingdings" w:hAnsi="Wingdings" w:cs="Wingdings"/>
      <w:sz w:val="20"/>
    </w:rPr>
  </w:style>
  <w:style w:type="character" w:styleId="WW8Num17z0" w:customStyle="1">
    <w:name w:val="WW8Num17z0"/>
    <w:qFormat/>
    <w:rPr>
      <w:b/>
    </w:rPr>
  </w:style>
  <w:style w:type="character" w:styleId="WW8Num17z2" w:customStyle="1">
    <w:name w:val="WW8Num17z2"/>
    <w:qFormat/>
    <w:rPr/>
  </w:style>
  <w:style w:type="character" w:styleId="WW8Num17z3" w:customStyle="1">
    <w:name w:val="WW8Num17z3"/>
    <w:qFormat/>
    <w:rPr/>
  </w:style>
  <w:style w:type="character" w:styleId="WW8Num17z4" w:customStyle="1">
    <w:name w:val="WW8Num17z4"/>
    <w:qFormat/>
    <w:rPr/>
  </w:style>
  <w:style w:type="character" w:styleId="WW8Num17z5" w:customStyle="1">
    <w:name w:val="WW8Num17z5"/>
    <w:qFormat/>
    <w:rPr/>
  </w:style>
  <w:style w:type="character" w:styleId="WW8Num17z6" w:customStyle="1">
    <w:name w:val="WW8Num17z6"/>
    <w:qFormat/>
    <w:rPr/>
  </w:style>
  <w:style w:type="character" w:styleId="WW8Num17z7" w:customStyle="1">
    <w:name w:val="WW8Num17z7"/>
    <w:qFormat/>
    <w:rPr/>
  </w:style>
  <w:style w:type="character" w:styleId="WW8Num17z8" w:customStyle="1">
    <w:name w:val="WW8Num17z8"/>
    <w:qFormat/>
    <w:rPr/>
  </w:style>
  <w:style w:type="character" w:styleId="WW8Num18z0" w:customStyle="1">
    <w:name w:val="WW8Num18z0"/>
    <w:qFormat/>
    <w:rPr/>
  </w:style>
  <w:style w:type="character" w:styleId="WW8Num18z1" w:customStyle="1">
    <w:name w:val="WW8Num18z1"/>
    <w:qFormat/>
    <w:rPr/>
  </w:style>
  <w:style w:type="character" w:styleId="WW8Num18z2" w:customStyle="1">
    <w:name w:val="WW8Num18z2"/>
    <w:qFormat/>
    <w:rPr/>
  </w:style>
  <w:style w:type="character" w:styleId="WW8Num18z3" w:customStyle="1">
    <w:name w:val="WW8Num18z3"/>
    <w:qFormat/>
    <w:rPr/>
  </w:style>
  <w:style w:type="character" w:styleId="WW8Num18z4" w:customStyle="1">
    <w:name w:val="WW8Num18z4"/>
    <w:qFormat/>
    <w:rPr/>
  </w:style>
  <w:style w:type="character" w:styleId="WW8Num18z5" w:customStyle="1">
    <w:name w:val="WW8Num18z5"/>
    <w:qFormat/>
    <w:rPr/>
  </w:style>
  <w:style w:type="character" w:styleId="WW8Num18z6" w:customStyle="1">
    <w:name w:val="WW8Num18z6"/>
    <w:qFormat/>
    <w:rPr/>
  </w:style>
  <w:style w:type="character" w:styleId="WW8Num18z7" w:customStyle="1">
    <w:name w:val="WW8Num18z7"/>
    <w:qFormat/>
    <w:rPr/>
  </w:style>
  <w:style w:type="character" w:styleId="WW8Num18z8" w:customStyle="1">
    <w:name w:val="WW8Num18z8"/>
    <w:qFormat/>
    <w:rPr/>
  </w:style>
  <w:style w:type="character" w:styleId="WW8Num19z0" w:customStyle="1">
    <w:name w:val="WW8Num19z0"/>
    <w:qFormat/>
    <w:rPr>
      <w:rFonts w:ascii="Symbol" w:hAnsi="Symbol" w:cs="Symbol"/>
    </w:rPr>
  </w:style>
  <w:style w:type="character" w:styleId="WW8Num19z1" w:customStyle="1">
    <w:name w:val="WW8Num19z1"/>
    <w:qFormat/>
    <w:rPr>
      <w:rFonts w:ascii="Courier New" w:hAnsi="Courier New" w:cs="Courier New"/>
    </w:rPr>
  </w:style>
  <w:style w:type="character" w:styleId="WW8Num19z2" w:customStyle="1">
    <w:name w:val="WW8Num19z2"/>
    <w:qFormat/>
    <w:rPr>
      <w:rFonts w:ascii="Wingdings" w:hAnsi="Wingdings" w:cs="Wingdings"/>
    </w:rPr>
  </w:style>
  <w:style w:type="character" w:styleId="WW8Num20z0" w:customStyle="1">
    <w:name w:val="WW8Num20z0"/>
    <w:qFormat/>
    <w:rPr/>
  </w:style>
  <w:style w:type="character" w:styleId="WW8Num20z1" w:customStyle="1">
    <w:name w:val="WW8Num20z1"/>
    <w:qFormat/>
    <w:rPr/>
  </w:style>
  <w:style w:type="character" w:styleId="WW8Num20z2" w:customStyle="1">
    <w:name w:val="WW8Num20z2"/>
    <w:qFormat/>
    <w:rPr/>
  </w:style>
  <w:style w:type="character" w:styleId="WW8Num20z3" w:customStyle="1">
    <w:name w:val="WW8Num20z3"/>
    <w:qFormat/>
    <w:rPr/>
  </w:style>
  <w:style w:type="character" w:styleId="WW8Num20z4" w:customStyle="1">
    <w:name w:val="WW8Num20z4"/>
    <w:qFormat/>
    <w:rPr/>
  </w:style>
  <w:style w:type="character" w:styleId="WW8Num20z5" w:customStyle="1">
    <w:name w:val="WW8Num20z5"/>
    <w:qFormat/>
    <w:rPr/>
  </w:style>
  <w:style w:type="character" w:styleId="WW8Num20z6" w:customStyle="1">
    <w:name w:val="WW8Num20z6"/>
    <w:qFormat/>
    <w:rPr/>
  </w:style>
  <w:style w:type="character" w:styleId="WW8Num20z7" w:customStyle="1">
    <w:name w:val="WW8Num20z7"/>
    <w:qFormat/>
    <w:rPr/>
  </w:style>
  <w:style w:type="character" w:styleId="WW8Num20z8" w:customStyle="1">
    <w:name w:val="WW8Num20z8"/>
    <w:qFormat/>
    <w:rPr/>
  </w:style>
  <w:style w:type="character" w:styleId="WW8Num21z0" w:customStyle="1">
    <w:name w:val="WW8Num21z0"/>
    <w:qFormat/>
    <w:rPr>
      <w:rFonts w:ascii="Wingdings" w:hAnsi="Wingdings" w:cs="Wingdings"/>
    </w:rPr>
  </w:style>
  <w:style w:type="character" w:styleId="WW8Num21z1" w:customStyle="1">
    <w:name w:val="WW8Num21z1"/>
    <w:qFormat/>
    <w:rPr>
      <w:rFonts w:ascii="Courier New" w:hAnsi="Courier New" w:cs="Courier New"/>
    </w:rPr>
  </w:style>
  <w:style w:type="character" w:styleId="WW8Num21z3" w:customStyle="1">
    <w:name w:val="WW8Num21z3"/>
    <w:qFormat/>
    <w:rPr>
      <w:rFonts w:ascii="Symbol" w:hAnsi="Symbol" w:cs="Symbol"/>
    </w:rPr>
  </w:style>
  <w:style w:type="character" w:styleId="WW8Num22z0" w:customStyle="1">
    <w:name w:val="WW8Num22z0"/>
    <w:qFormat/>
    <w:rPr>
      <w:rFonts w:ascii="Wingdings" w:hAnsi="Wingdings" w:cs="Wingdings"/>
    </w:rPr>
  </w:style>
  <w:style w:type="character" w:styleId="WW8Num22z1" w:customStyle="1">
    <w:name w:val="WW8Num22z1"/>
    <w:qFormat/>
    <w:rPr>
      <w:rFonts w:ascii="Courier New" w:hAnsi="Courier New" w:cs="Courier New"/>
    </w:rPr>
  </w:style>
  <w:style w:type="character" w:styleId="WW8Num22z3" w:customStyle="1">
    <w:name w:val="WW8Num22z3"/>
    <w:qFormat/>
    <w:rPr>
      <w:rFonts w:ascii="Symbol" w:hAnsi="Symbol" w:cs="Symbol"/>
    </w:rPr>
  </w:style>
  <w:style w:type="character" w:styleId="WW8Num23z0" w:customStyle="1">
    <w:name w:val="WW8Num23z0"/>
    <w:qFormat/>
    <w:rPr>
      <w:rFonts w:ascii="Symbol" w:hAnsi="Symbol" w:cs="Symbol"/>
    </w:rPr>
  </w:style>
  <w:style w:type="character" w:styleId="WW8Num23z1" w:customStyle="1">
    <w:name w:val="WW8Num23z1"/>
    <w:qFormat/>
    <w:rPr>
      <w:rFonts w:ascii="Courier New" w:hAnsi="Courier New" w:cs="Courier New"/>
    </w:rPr>
  </w:style>
  <w:style w:type="character" w:styleId="WW8Num23z2" w:customStyle="1">
    <w:name w:val="WW8Num23z2"/>
    <w:qFormat/>
    <w:rPr>
      <w:rFonts w:ascii="Wingdings" w:hAnsi="Wingdings" w:cs="Wingdings"/>
    </w:rPr>
  </w:style>
  <w:style w:type="character" w:styleId="WW8Num24z0" w:customStyle="1">
    <w:name w:val="WW8Num24z0"/>
    <w:qFormat/>
    <w:rPr>
      <w:rFonts w:ascii="Symbol" w:hAnsi="Symbol" w:eastAsia="Times New Roman" w:cs="Symbol"/>
      <w:sz w:val="28"/>
      <w:szCs w:val="28"/>
      <w:lang w:eastAsia="ru-RU" w:bidi="ar-SA"/>
    </w:rPr>
  </w:style>
  <w:style w:type="character" w:styleId="WW8Num24z1" w:customStyle="1">
    <w:name w:val="WW8Num24z1"/>
    <w:qFormat/>
    <w:rPr>
      <w:rFonts w:ascii="Courier New" w:hAnsi="Courier New" w:cs="Courier New"/>
    </w:rPr>
  </w:style>
  <w:style w:type="character" w:styleId="WW8Num24z2" w:customStyle="1">
    <w:name w:val="WW8Num24z2"/>
    <w:qFormat/>
    <w:rPr>
      <w:rFonts w:ascii="Wingdings" w:hAnsi="Wingdings" w:cs="Wingdings"/>
    </w:rPr>
  </w:style>
  <w:style w:type="character" w:styleId="WW8Num25z0" w:customStyle="1">
    <w:name w:val="WW8Num25z0"/>
    <w:qFormat/>
    <w:rPr>
      <w:rFonts w:ascii="Symbol" w:hAnsi="Symbol" w:cs="Symbol"/>
    </w:rPr>
  </w:style>
  <w:style w:type="character" w:styleId="WW8Num25z1" w:customStyle="1">
    <w:name w:val="WW8Num25z1"/>
    <w:qFormat/>
    <w:rPr>
      <w:rFonts w:ascii="Courier New" w:hAnsi="Courier New" w:cs="Courier New"/>
    </w:rPr>
  </w:style>
  <w:style w:type="character" w:styleId="WW8Num25z2" w:customStyle="1">
    <w:name w:val="WW8Num25z2"/>
    <w:qFormat/>
    <w:rPr>
      <w:rFonts w:ascii="Wingdings" w:hAnsi="Wingdings" w:cs="Wingdings"/>
    </w:rPr>
  </w:style>
  <w:style w:type="character" w:styleId="WW8Num26z0" w:customStyle="1">
    <w:name w:val="WW8Num26z0"/>
    <w:qFormat/>
    <w:rPr>
      <w:rFonts w:ascii="Symbol" w:hAnsi="Symbol" w:eastAsia="Times New Roman" w:cs="Symbol"/>
      <w:sz w:val="28"/>
      <w:szCs w:val="28"/>
      <w:lang w:eastAsia="ru-RU" w:bidi="ar-SA"/>
    </w:rPr>
  </w:style>
  <w:style w:type="character" w:styleId="WW8Num26z1" w:customStyle="1">
    <w:name w:val="WW8Num26z1"/>
    <w:qFormat/>
    <w:rPr>
      <w:rFonts w:ascii="Courier New" w:hAnsi="Courier New" w:cs="Courier New"/>
    </w:rPr>
  </w:style>
  <w:style w:type="character" w:styleId="WW8Num26z2" w:customStyle="1">
    <w:name w:val="WW8Num26z2"/>
    <w:qFormat/>
    <w:rPr>
      <w:rFonts w:ascii="Wingdings" w:hAnsi="Wingdings" w:cs="Wingdings"/>
    </w:rPr>
  </w:style>
  <w:style w:type="character" w:styleId="32" w:customStyle="1">
    <w:name w:val="Основной шрифт абзаца3"/>
    <w:qFormat/>
    <w:rPr/>
  </w:style>
  <w:style w:type="character" w:styleId="WW8Num17z1" w:customStyle="1">
    <w:name w:val="WW8Num17z1"/>
    <w:qFormat/>
    <w:rPr>
      <w:b/>
    </w:rPr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5z1" w:customStyle="1">
    <w:name w:val="WW8Num15z1"/>
    <w:qFormat/>
    <w:rPr>
      <w:rFonts w:ascii="Courier New" w:hAnsi="Courier New" w:cs="Courier New"/>
      <w:sz w:val="20"/>
    </w:rPr>
  </w:style>
  <w:style w:type="character" w:styleId="WW8Num15z2" w:customStyle="1">
    <w:name w:val="WW8Num15z2"/>
    <w:qFormat/>
    <w:rPr>
      <w:rFonts w:ascii="Wingdings" w:hAnsi="Wingdings" w:cs="Wingdings"/>
      <w:sz w:val="20"/>
    </w:rPr>
  </w:style>
  <w:style w:type="character" w:styleId="WW8Num21z2" w:customStyle="1">
    <w:name w:val="WW8Num21z2"/>
    <w:qFormat/>
    <w:rPr>
      <w:rFonts w:ascii="Wingdings" w:hAnsi="Wingdings" w:cs="Wingdings"/>
      <w:sz w:val="20"/>
    </w:rPr>
  </w:style>
  <w:style w:type="character" w:styleId="WW8Num22z2" w:customStyle="1">
    <w:name w:val="WW8Num22z2"/>
    <w:qFormat/>
    <w:rPr/>
  </w:style>
  <w:style w:type="character" w:styleId="WW8Num22z4" w:customStyle="1">
    <w:name w:val="WW8Num22z4"/>
    <w:qFormat/>
    <w:rPr/>
  </w:style>
  <w:style w:type="character" w:styleId="WW8Num22z5" w:customStyle="1">
    <w:name w:val="WW8Num22z5"/>
    <w:qFormat/>
    <w:rPr/>
  </w:style>
  <w:style w:type="character" w:styleId="WW8Num22z6" w:customStyle="1">
    <w:name w:val="WW8Num22z6"/>
    <w:qFormat/>
    <w:rPr/>
  </w:style>
  <w:style w:type="character" w:styleId="WW8Num22z7" w:customStyle="1">
    <w:name w:val="WW8Num22z7"/>
    <w:qFormat/>
    <w:rPr/>
  </w:style>
  <w:style w:type="character" w:styleId="WW8Num22z8" w:customStyle="1">
    <w:name w:val="WW8Num22z8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23" w:customStyle="1">
    <w:name w:val="Основной шрифт абзаца2"/>
    <w:qFormat/>
    <w:rPr/>
  </w:style>
  <w:style w:type="character" w:styleId="13" w:customStyle="1">
    <w:name w:val="Основной шрифт абзаца1"/>
    <w:qFormat/>
    <w:rPr/>
  </w:style>
  <w:style w:type="character" w:styleId="Style16" w:customStyle="1">
    <w:name w:val="Сноска_"/>
    <w:qFormat/>
    <w:rPr>
      <w:rFonts w:ascii="Times New Roman" w:hAnsi="Times New Roman" w:cs="Times New Roman"/>
      <w:spacing w:val="0"/>
      <w:sz w:val="27"/>
      <w:szCs w:val="27"/>
    </w:rPr>
  </w:style>
  <w:style w:type="character" w:styleId="33" w:customStyle="1">
    <w:name w:val="Заголовок №3_"/>
    <w:qFormat/>
    <w:rPr>
      <w:rFonts w:ascii="Times New Roman" w:hAnsi="Times New Roman" w:cs="Times New Roman"/>
      <w:b/>
      <w:spacing w:val="0"/>
      <w:sz w:val="27"/>
      <w:szCs w:val="27"/>
    </w:rPr>
  </w:style>
  <w:style w:type="character" w:styleId="Style17" w:customStyle="1">
    <w:name w:val="Основной текст_"/>
    <w:qFormat/>
    <w:rPr>
      <w:rFonts w:ascii="Times New Roman" w:hAnsi="Times New Roman" w:cs="Times New Roman"/>
      <w:spacing w:val="0"/>
      <w:sz w:val="27"/>
      <w:szCs w:val="27"/>
    </w:rPr>
  </w:style>
  <w:style w:type="character" w:styleId="6pt" w:customStyle="1">
    <w:name w:val="Îñíîâíîé òåêñò + 6 pt"/>
    <w:qFormat/>
    <w:rPr>
      <w:rFonts w:ascii="Times New Roman" w:hAnsi="Times New Roman" w:cs="Times New Roman"/>
      <w:i/>
      <w:spacing w:val="-10"/>
      <w:sz w:val="12"/>
      <w:szCs w:val="12"/>
      <w:lang w:val="en-US"/>
    </w:rPr>
  </w:style>
  <w:style w:type="character" w:styleId="34" w:customStyle="1">
    <w:name w:val="Заголовок №3 + Не полужирный"/>
    <w:qFormat/>
    <w:rPr>
      <w:rFonts w:ascii="Times New Roman" w:hAnsi="Times New Roman" w:cs="Times New Roman"/>
      <w:spacing w:val="0"/>
      <w:sz w:val="27"/>
      <w:szCs w:val="27"/>
    </w:rPr>
  </w:style>
  <w:style w:type="character" w:styleId="24" w:customStyle="1">
    <w:name w:val="Заголовок №2_"/>
    <w:qFormat/>
    <w:rPr>
      <w:rFonts w:ascii="Times New Roman" w:hAnsi="Times New Roman" w:cs="Times New Roman"/>
      <w:spacing w:val="0"/>
      <w:sz w:val="46"/>
      <w:szCs w:val="46"/>
    </w:rPr>
  </w:style>
  <w:style w:type="character" w:styleId="14" w:customStyle="1">
    <w:name w:val="Заголовок №1_"/>
    <w:qFormat/>
    <w:rPr>
      <w:rFonts w:ascii="Times New Roman" w:hAnsi="Times New Roman" w:cs="Times New Roman"/>
      <w:b/>
      <w:spacing w:val="0"/>
      <w:sz w:val="95"/>
      <w:szCs w:val="95"/>
    </w:rPr>
  </w:style>
  <w:style w:type="character" w:styleId="Style18" w:customStyle="1">
    <w:name w:val="Основной текст + Полужирный"/>
    <w:qFormat/>
    <w:rPr>
      <w:rFonts w:ascii="Times New Roman" w:hAnsi="Times New Roman" w:cs="Times New Roman"/>
      <w:b/>
      <w:spacing w:val="0"/>
      <w:sz w:val="27"/>
      <w:szCs w:val="27"/>
    </w:rPr>
  </w:style>
  <w:style w:type="character" w:styleId="25" w:customStyle="1">
    <w:name w:val="Основной текст (2)_"/>
    <w:qFormat/>
    <w:rPr>
      <w:rFonts w:ascii="Trebuchet MS" w:hAnsi="Trebuchet MS" w:cs="Trebuchet MS"/>
      <w:spacing w:val="0"/>
      <w:sz w:val="28"/>
      <w:szCs w:val="28"/>
    </w:rPr>
  </w:style>
  <w:style w:type="character" w:styleId="FootnoteCharacters" w:customStyle="1">
    <w:name w:val="Footnote Characters"/>
    <w:qFormat/>
    <w:rPr/>
  </w:style>
  <w:style w:type="character" w:styleId="15" w:customStyle="1">
    <w:name w:val="Знак сноски1"/>
    <w:qFormat/>
    <w:rPr>
      <w:vertAlign w:val="superscript"/>
    </w:rPr>
  </w:style>
  <w:style w:type="character" w:styleId="16" w:customStyle="1">
    <w:name w:val="Знак концевой сноски1"/>
    <w:qFormat/>
    <w:rPr>
      <w:vertAlign w:val="superscript"/>
    </w:rPr>
  </w:style>
  <w:style w:type="character" w:styleId="EndnoteCharacters" w:customStyle="1">
    <w:name w:val="Endnote Characters"/>
    <w:qFormat/>
    <w:rPr/>
  </w:style>
  <w:style w:type="character" w:styleId="Style19" w:customStyle="1">
    <w:name w:val="Основной текст с отступом Знак"/>
    <w:qFormat/>
    <w:rPr>
      <w:rFonts w:ascii="Liberation Serif" w:hAnsi="Liberation Serif" w:eastAsia="Droid Sans Fallback" w:cs="Mangal"/>
      <w:sz w:val="24"/>
      <w:szCs w:val="21"/>
      <w:lang w:eastAsia="zh-CN" w:bidi="hi-IN"/>
    </w:rPr>
  </w:style>
  <w:style w:type="character" w:styleId="Style20" w:customStyle="1">
    <w:name w:val="Текст сноски Знак"/>
    <w:qFormat/>
    <w:rPr>
      <w:rFonts w:ascii="Liberation Serif" w:hAnsi="Liberation Serif" w:eastAsia="Droid Sans Fallback" w:cs="FreeSans"/>
      <w:sz w:val="27"/>
      <w:szCs w:val="27"/>
      <w:shd w:fill="FFFFFF" w:val="clear"/>
      <w:lang w:eastAsia="zh-CN" w:bidi="hi-IN"/>
    </w:rPr>
  </w:style>
  <w:style w:type="character" w:styleId="WW" w:customStyle="1">
    <w:name w:val="WW-Интернет-ссылка"/>
    <w:qFormat/>
    <w:rPr>
      <w:color w:val="0000FF"/>
      <w:u w:val="single"/>
    </w:rPr>
  </w:style>
  <w:style w:type="character" w:styleId="C3" w:customStyle="1">
    <w:name w:val="c3"/>
    <w:qFormat/>
    <w:rPr/>
  </w:style>
  <w:style w:type="character" w:styleId="C4" w:customStyle="1">
    <w:name w:val="c4"/>
    <w:qFormat/>
    <w:rPr/>
  </w:style>
  <w:style w:type="character" w:styleId="C6" w:customStyle="1">
    <w:name w:val="c6"/>
    <w:qFormat/>
    <w:rPr/>
  </w:style>
  <w:style w:type="character" w:styleId="26" w:customStyle="1">
    <w:name w:val="Заголовок 2 Знак"/>
    <w:qFormat/>
    <w:rPr>
      <w:rFonts w:ascii="Calibri Light" w:hAnsi="Calibri Light" w:eastAsia="Yu Gothic Light" w:cs="Calibri Light"/>
      <w:color w:val="2E74B5"/>
      <w:sz w:val="26"/>
      <w:szCs w:val="26"/>
    </w:rPr>
  </w:style>
  <w:style w:type="character" w:styleId="Style21" w:customStyle="1">
    <w:name w:val="Символ нумерации"/>
    <w:qFormat/>
    <w:rPr/>
  </w:style>
  <w:style w:type="character" w:styleId="Style22" w:customStyle="1">
    <w:name w:val="Маркеры списка"/>
    <w:qFormat/>
    <w:rPr>
      <w:rFonts w:ascii="OpenSymbol" w:hAnsi="OpenSymbol" w:eastAsia="OpenSymbol" w:cs="OpenSymbol"/>
    </w:rPr>
  </w:style>
  <w:style w:type="character" w:styleId="Style23" w:customStyle="1">
    <w:name w:val="Текст выноски Знак"/>
    <w:basedOn w:val="DefaultParagraphFont"/>
    <w:uiPriority w:val="99"/>
    <w:semiHidden/>
    <w:qFormat/>
    <w:rPr>
      <w:rFonts w:ascii="Tahoma" w:hAnsi="Tahoma" w:eastAsia="Droid Sans Fallback" w:cs="Mangal"/>
      <w:sz w:val="16"/>
      <w:szCs w:val="14"/>
      <w:lang w:eastAsia="zh-CN" w:bidi="hi-IN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/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Lohit Devanagari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9">
    <w:name w:val="Title"/>
    <w:basedOn w:val="Normal"/>
    <w:next w:val="Normal"/>
    <w:link w:val="Style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30">
    <w:name w:val="Subtitle"/>
    <w:basedOn w:val="Normal"/>
    <w:next w:val="Normal"/>
    <w:link w:val="Style6"/>
    <w:uiPriority w:val="11"/>
    <w:qFormat/>
    <w:pPr>
      <w:spacing w:before="200" w:after="200"/>
    </w:pPr>
    <w:rPr/>
  </w:style>
  <w:style w:type="paragraph" w:styleId="Quote">
    <w:name w:val="Quote"/>
    <w:basedOn w:val="Normal"/>
    <w:next w:val="Normal"/>
    <w:link w:val="22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31">
    <w:name w:val="Колонтитул"/>
    <w:basedOn w:val="Normal"/>
    <w:qFormat/>
    <w:pPr/>
    <w:rPr/>
  </w:style>
  <w:style w:type="paragraph" w:styleId="Style32">
    <w:name w:val="Верхний и нижний колонтитулы"/>
    <w:basedOn w:val="Normal"/>
    <w:qFormat/>
    <w:pPr/>
    <w:rPr/>
  </w:style>
  <w:style w:type="paragraph" w:styleId="Style33">
    <w:name w:val="Header"/>
    <w:basedOn w:val="Normal"/>
    <w:link w:val="Style8"/>
    <w:uiPriority w:val="99"/>
    <w:unhideWhenUsed/>
    <w:pPr>
      <w:tabs>
        <w:tab w:val="clear" w:pos="720"/>
        <w:tab w:val="center" w:pos="7143" w:leader="none"/>
        <w:tab w:val="right" w:pos="14287" w:leader="none"/>
      </w:tabs>
    </w:pPr>
    <w:rPr/>
  </w:style>
  <w:style w:type="paragraph" w:styleId="Style34">
    <w:name w:val="Footer"/>
    <w:basedOn w:val="Normal"/>
    <w:link w:val="Style9"/>
    <w:uiPriority w:val="99"/>
    <w:unhideWhenUsed/>
    <w:pPr>
      <w:tabs>
        <w:tab w:val="clear" w:pos="720"/>
        <w:tab w:val="center" w:pos="7143" w:leader="none"/>
        <w:tab w:val="right" w:pos="14287" w:leader="none"/>
      </w:tabs>
    </w:pPr>
    <w:rPr/>
  </w:style>
  <w:style w:type="paragraph" w:styleId="Style35">
    <w:name w:val="Endnote Text"/>
    <w:basedOn w:val="Normal"/>
    <w:link w:val="Style13"/>
    <w:uiPriority w:val="99"/>
    <w:semiHidden/>
    <w:unhideWhenUsed/>
    <w:pPr/>
    <w:rPr>
      <w:sz w:val="20"/>
    </w:rPr>
  </w:style>
  <w:style w:type="paragraph" w:styleId="17">
    <w:name w:val="TOC 1"/>
    <w:basedOn w:val="Normal"/>
    <w:next w:val="Normal"/>
    <w:uiPriority w:val="39"/>
    <w:unhideWhenUsed/>
    <w:pPr>
      <w:spacing w:before="0" w:after="57"/>
      <w:ind w:left="0" w:right="0" w:hanging="0"/>
    </w:pPr>
    <w:rPr/>
  </w:style>
  <w:style w:type="paragraph" w:styleId="27">
    <w:name w:val="TOC 2"/>
    <w:basedOn w:val="Normal"/>
    <w:next w:val="Normal"/>
    <w:uiPriority w:val="39"/>
    <w:unhideWhenUsed/>
    <w:pPr>
      <w:spacing w:before="0" w:after="57"/>
      <w:ind w:left="283" w:right="0" w:hanging="0"/>
    </w:pPr>
    <w:rPr/>
  </w:style>
  <w:style w:type="paragraph" w:styleId="35">
    <w:name w:val="TOC 3"/>
    <w:basedOn w:val="Normal"/>
    <w:next w:val="Normal"/>
    <w:uiPriority w:val="39"/>
    <w:unhideWhenUsed/>
    <w:pPr>
      <w:spacing w:before="0" w:after="57"/>
      <w:ind w:left="567" w:right="0" w:hanging="0"/>
    </w:pPr>
    <w:rPr/>
  </w:style>
  <w:style w:type="paragraph" w:styleId="42">
    <w:name w:val="TOC 4"/>
    <w:basedOn w:val="Normal"/>
    <w:next w:val="Normal"/>
    <w:uiPriority w:val="39"/>
    <w:unhideWhenUsed/>
    <w:pPr>
      <w:spacing w:before="0" w:after="57"/>
      <w:ind w:left="850" w:right="0" w:hanging="0"/>
    </w:pPr>
    <w:rPr/>
  </w:style>
  <w:style w:type="paragraph" w:styleId="52">
    <w:name w:val="TOC 5"/>
    <w:basedOn w:val="Normal"/>
    <w:next w:val="Normal"/>
    <w:uiPriority w:val="39"/>
    <w:unhideWhenUsed/>
    <w:pPr>
      <w:spacing w:before="0" w:after="57"/>
      <w:ind w:left="1134" w:right="0" w:hanging="0"/>
    </w:pPr>
    <w:rPr/>
  </w:style>
  <w:style w:type="paragraph" w:styleId="62">
    <w:name w:val="TOC 6"/>
    <w:basedOn w:val="Normal"/>
    <w:next w:val="Normal"/>
    <w:uiPriority w:val="39"/>
    <w:unhideWhenUsed/>
    <w:pPr>
      <w:spacing w:before="0" w:after="57"/>
      <w:ind w:left="1417" w:right="0" w:hanging="0"/>
    </w:pPr>
    <w:rPr/>
  </w:style>
  <w:style w:type="paragraph" w:styleId="72">
    <w:name w:val="TOC 7"/>
    <w:basedOn w:val="Normal"/>
    <w:next w:val="Normal"/>
    <w:uiPriority w:val="39"/>
    <w:unhideWhenUsed/>
    <w:pPr>
      <w:spacing w:before="0" w:after="57"/>
      <w:ind w:left="1701" w:right="0" w:hanging="0"/>
    </w:pPr>
    <w:rPr/>
  </w:style>
  <w:style w:type="paragraph" w:styleId="82">
    <w:name w:val="TOC 8"/>
    <w:basedOn w:val="Normal"/>
    <w:next w:val="Normal"/>
    <w:uiPriority w:val="39"/>
    <w:unhideWhenUsed/>
    <w:pPr>
      <w:spacing w:before="0" w:after="57"/>
      <w:ind w:left="1984" w:right="0" w:hanging="0"/>
    </w:pPr>
    <w:rPr/>
  </w:style>
  <w:style w:type="paragraph" w:styleId="92">
    <w:name w:val="TOC 9"/>
    <w:basedOn w:val="Normal"/>
    <w:next w:val="Normal"/>
    <w:uiPriority w:val="39"/>
    <w:unhideWhenUsed/>
    <w:pPr>
      <w:spacing w:before="0" w:after="57"/>
      <w:ind w:left="2268" w:right="0" w:hanging="0"/>
    </w:pPr>
    <w:rPr/>
  </w:style>
  <w:style w:type="paragraph" w:styleId="Style36">
    <w:name w:val="Index Heading"/>
    <w:basedOn w:val="Style24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pPr/>
    <w:rPr/>
  </w:style>
  <w:style w:type="paragraph" w:styleId="18" w:customStyle="1">
    <w:name w:val="Заголовок1"/>
    <w:basedOn w:val="Normal"/>
    <w:next w:val="Style25"/>
    <w:qFormat/>
    <w:pPr>
      <w:keepNext w:val="true"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/>
    </w:rPr>
  </w:style>
  <w:style w:type="paragraph" w:styleId="36" w:customStyle="1">
    <w:name w:val="Указатель3"/>
    <w:basedOn w:val="Normal"/>
    <w:qFormat/>
    <w:pPr>
      <w:suppressLineNumbers/>
    </w:pPr>
    <w:rPr>
      <w:rFonts w:ascii="pt astra serif" w:hAnsi="pt astra serif"/>
    </w:rPr>
  </w:style>
  <w:style w:type="paragraph" w:styleId="28" w:customStyle="1">
    <w:name w:val="Название объекта2"/>
    <w:basedOn w:val="Normal"/>
    <w:qFormat/>
    <w:pPr>
      <w:suppressLineNumbers/>
      <w:spacing w:before="120" w:after="120"/>
    </w:pPr>
    <w:rPr>
      <w:rFonts w:ascii="pt astra serif" w:hAnsi="pt astra serif"/>
      <w:i/>
      <w:iCs/>
    </w:rPr>
  </w:style>
  <w:style w:type="paragraph" w:styleId="29" w:customStyle="1">
    <w:name w:val="Указатель2"/>
    <w:basedOn w:val="Normal"/>
    <w:qFormat/>
    <w:pPr>
      <w:suppressLineNumbers/>
    </w:pPr>
    <w:rPr>
      <w:rFonts w:ascii="pt astra serif" w:hAnsi="pt astra serif"/>
    </w:rPr>
  </w:style>
  <w:style w:type="paragraph" w:styleId="19" w:customStyle="1">
    <w:name w:val="Название объекта1"/>
    <w:basedOn w:val="Normal"/>
    <w:qFormat/>
    <w:pPr>
      <w:suppressLineNumbers/>
      <w:spacing w:before="120" w:after="120"/>
    </w:pPr>
    <w:rPr>
      <w:i/>
      <w:iCs/>
    </w:rPr>
  </w:style>
  <w:style w:type="paragraph" w:styleId="110" w:customStyle="1">
    <w:name w:val="Указатель1"/>
    <w:basedOn w:val="Normal"/>
    <w:qFormat/>
    <w:pPr>
      <w:suppressLineNumbers/>
    </w:pPr>
    <w:rPr/>
  </w:style>
  <w:style w:type="paragraph" w:styleId="37" w:customStyle="1">
    <w:name w:val="Название объекта3"/>
    <w:basedOn w:val="Normal"/>
    <w:qFormat/>
    <w:pPr>
      <w:suppressLineNumbers/>
      <w:spacing w:before="120" w:after="120"/>
    </w:pPr>
    <w:rPr>
      <w:i/>
      <w:iCs/>
    </w:rPr>
  </w:style>
  <w:style w:type="paragraph" w:styleId="Style37">
    <w:name w:val="Footnote Text"/>
    <w:basedOn w:val="Normal"/>
    <w:link w:val="12"/>
    <w:pPr>
      <w:widowControl/>
      <w:shd w:val="clear" w:color="auto" w:fill="FFFFFF"/>
    </w:pPr>
    <w:rPr>
      <w:sz w:val="27"/>
      <w:szCs w:val="27"/>
    </w:rPr>
  </w:style>
  <w:style w:type="paragraph" w:styleId="38" w:customStyle="1">
    <w:name w:val="Заголовок №3"/>
    <w:qFormat/>
    <w:pPr>
      <w:widowControl/>
      <w:shd w:val="clear" w:color="auto" w:fill="FFFFFF"/>
      <w:suppressAutoHyphens w:val="true"/>
      <w:bidi w:val="0"/>
      <w:spacing w:before="0" w:after="540"/>
      <w:jc w:val="left"/>
    </w:pPr>
    <w:rPr>
      <w:rFonts w:ascii="Times New Roman" w:hAnsi="Times New Roman" w:eastAsia="Droid Sans Fallback" w:cs="FreeSans"/>
      <w:b/>
      <w:color w:val="auto"/>
      <w:kern w:val="0"/>
      <w:sz w:val="27"/>
      <w:szCs w:val="27"/>
      <w:lang w:val="ru-RU" w:eastAsia="zh-CN" w:bidi="hi-IN"/>
    </w:rPr>
  </w:style>
  <w:style w:type="paragraph" w:styleId="111" w:customStyle="1">
    <w:name w:val="Основной текст1"/>
    <w:qFormat/>
    <w:pPr>
      <w:widowControl/>
      <w:shd w:val="clear" w:color="auto" w:fill="FFFFFF"/>
      <w:suppressAutoHyphens w:val="true"/>
      <w:bidi w:val="0"/>
      <w:spacing w:before="540" w:after="0"/>
      <w:jc w:val="both"/>
    </w:pPr>
    <w:rPr>
      <w:rFonts w:ascii="Times New Roman" w:hAnsi="Times New Roman" w:eastAsia="Droid Sans Fallback" w:cs="FreeSans"/>
      <w:color w:val="auto"/>
      <w:kern w:val="0"/>
      <w:sz w:val="27"/>
      <w:szCs w:val="27"/>
      <w:lang w:val="ru-RU" w:eastAsia="zh-CN" w:bidi="hi-IN"/>
    </w:rPr>
  </w:style>
  <w:style w:type="paragraph" w:styleId="210" w:customStyle="1">
    <w:name w:val="Заголовок №2"/>
    <w:qFormat/>
    <w:pPr>
      <w:widowControl/>
      <w:shd w:val="clear" w:color="auto" w:fill="FFFFFF"/>
      <w:suppressAutoHyphens w:val="true"/>
      <w:bidi w:val="0"/>
      <w:spacing w:before="1140" w:after="600"/>
      <w:jc w:val="center"/>
    </w:pPr>
    <w:rPr>
      <w:rFonts w:ascii="Times New Roman" w:hAnsi="Times New Roman" w:eastAsia="Droid Sans Fallback" w:cs="FreeSans"/>
      <w:color w:val="auto"/>
      <w:kern w:val="0"/>
      <w:sz w:val="46"/>
      <w:szCs w:val="46"/>
      <w:lang w:val="ru-RU" w:eastAsia="zh-CN" w:bidi="hi-IN"/>
    </w:rPr>
  </w:style>
  <w:style w:type="paragraph" w:styleId="112" w:customStyle="1">
    <w:name w:val="Заголовок №1"/>
    <w:qFormat/>
    <w:pPr>
      <w:widowControl/>
      <w:shd w:val="clear" w:color="auto" w:fill="FFFFFF"/>
      <w:suppressAutoHyphens w:val="true"/>
      <w:bidi w:val="0"/>
      <w:spacing w:before="600" w:after="2100"/>
      <w:jc w:val="center"/>
    </w:pPr>
    <w:rPr>
      <w:rFonts w:ascii="Times New Roman" w:hAnsi="Times New Roman" w:eastAsia="Droid Sans Fallback" w:cs="FreeSans"/>
      <w:b/>
      <w:color w:val="auto"/>
      <w:kern w:val="0"/>
      <w:sz w:val="95"/>
      <w:szCs w:val="95"/>
      <w:lang w:val="ru-RU" w:eastAsia="zh-CN" w:bidi="hi-IN"/>
    </w:rPr>
  </w:style>
  <w:style w:type="paragraph" w:styleId="211" w:customStyle="1">
    <w:name w:val="Основной текст (2)"/>
    <w:qFormat/>
    <w:pPr>
      <w:widowControl/>
      <w:shd w:val="clear" w:color="auto" w:fill="FFFFFF"/>
      <w:suppressAutoHyphens w:val="true"/>
      <w:bidi w:val="0"/>
      <w:spacing w:before="0" w:after="0"/>
      <w:jc w:val="left"/>
    </w:pPr>
    <w:rPr>
      <w:rFonts w:ascii="Trebuchet MS" w:hAnsi="Trebuchet MS" w:eastAsia="Droid Sans Fallback" w:cs="FreeSans"/>
      <w:color w:val="auto"/>
      <w:kern w:val="0"/>
      <w:sz w:val="28"/>
      <w:szCs w:val="28"/>
      <w:lang w:val="ru-RU" w:eastAsia="zh-CN" w:bidi="hi-IN"/>
    </w:rPr>
  </w:style>
  <w:style w:type="paragraph" w:styleId="113" w:customStyle="1">
    <w:name w:val="Текст сноски1"/>
    <w:basedOn w:val="Normal"/>
    <w:qFormat/>
    <w:pPr/>
    <w:rPr/>
  </w:style>
  <w:style w:type="paragraph" w:styleId="Style38">
    <w:name w:val="Body Text Indent"/>
    <w:basedOn w:val="Normal"/>
    <w:pPr>
      <w:spacing w:before="0" w:after="120"/>
      <w:ind w:left="283" w:right="57" w:hanging="0"/>
    </w:pPr>
    <w:rPr>
      <w:rFonts w:cs="Mangal"/>
      <w:szCs w:val="21"/>
    </w:rPr>
  </w:style>
  <w:style w:type="paragraph" w:styleId="NormalWeb">
    <w:name w:val="Normal (Web)"/>
    <w:basedOn w:val="Normal"/>
    <w:qFormat/>
    <w:pPr>
      <w:widowControl/>
      <w:spacing w:before="280" w:after="280"/>
      <w:ind w:left="0" w:right="0" w:hanging="0"/>
    </w:pPr>
    <w:rPr>
      <w:rFonts w:ascii="Times New Roman" w:hAnsi="Times New Roman" w:eastAsia="Times New Roman" w:cs="Times New Roman"/>
      <w:lang w:bidi="ar-SA"/>
    </w:rPr>
  </w:style>
  <w:style w:type="paragraph" w:styleId="C0" w:customStyle="1">
    <w:name w:val="c0"/>
    <w:basedOn w:val="Normal"/>
    <w:qFormat/>
    <w:pPr>
      <w:widowControl/>
      <w:spacing w:before="280" w:after="280"/>
      <w:ind w:left="0" w:right="0" w:hanging="0"/>
    </w:pPr>
    <w:rPr>
      <w:rFonts w:ascii="Times New Roman" w:hAnsi="Times New Roman" w:eastAsia="Times New Roman" w:cs="Times New Roman"/>
      <w:lang w:bidi="ar-SA"/>
    </w:rPr>
  </w:style>
  <w:style w:type="paragraph" w:styleId="ListParagraph">
    <w:name w:val="List Paragraph"/>
    <w:basedOn w:val="Normal"/>
    <w:qFormat/>
    <w:pPr>
      <w:widowControl/>
      <w:spacing w:lineRule="auto" w:line="276" w:before="0" w:after="200"/>
      <w:ind w:left="720" w:right="0" w:hanging="0"/>
      <w:contextualSpacing/>
    </w:pPr>
    <w:rPr>
      <w:rFonts w:ascii="Times New Roman" w:hAnsi="Times New Roman" w:eastAsia="Calibri" w:cs="Times New Roman"/>
      <w:sz w:val="28"/>
      <w:szCs w:val="28"/>
      <w:lang w:bidi="ar-SA"/>
    </w:rPr>
  </w:style>
  <w:style w:type="paragraph" w:styleId="Style39" w:customStyle="1">
    <w:name w:val="Содержимое таблицы"/>
    <w:basedOn w:val="Normal"/>
    <w:qFormat/>
    <w:pPr>
      <w:suppressLineNumbers/>
    </w:pPr>
    <w:rPr/>
  </w:style>
  <w:style w:type="paragraph" w:styleId="Style40" w:customStyle="1">
    <w:name w:val="Заголовок таблицы"/>
    <w:basedOn w:val="Style39"/>
    <w:qFormat/>
    <w:pPr>
      <w:jc w:val="center"/>
    </w:pPr>
    <w:rPr>
      <w:b/>
      <w:bCs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zh-CN" w:bidi="ar-SA"/>
    </w:rPr>
  </w:style>
  <w:style w:type="paragraph" w:styleId="BalloonText">
    <w:name w:val="Balloon Text"/>
    <w:basedOn w:val="Normal"/>
    <w:uiPriority w:val="99"/>
    <w:semiHidden/>
    <w:unhideWhenUsed/>
    <w:qFormat/>
    <w:pPr/>
    <w:rPr>
      <w:rFonts w:ascii="Tahoma" w:hAnsi="Tahoma" w:cs="Mangal"/>
      <w:sz w:val="16"/>
      <w:szCs w:val="14"/>
    </w:rPr>
  </w:style>
  <w:style w:type="numbering" w:styleId="NoList" w:default="1">
    <w:name w:val="No List"/>
    <w:uiPriority w:val="99"/>
    <w:semiHidden/>
    <w:unhideWhenUsed/>
    <w:qFormat/>
  </w:style>
  <w:style w:type="numbering" w:styleId="WW8Num4" w:customStyle="1">
    <w:name w:val="WW8Num4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1">
    <w:name w:val="Plain Table 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3">
    <w:name w:val="Plain Table 2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Style10">
    <w:name w:val="_Style 10"/>
    <w:basedOn w:val="a1"/>
    <w:tblPr>
      <w:tblCellMar>
        <w:left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nsportal.ru/" TargetMode="External"/><Relationship Id="rId4" Type="http://schemas.openxmlformats.org/officeDocument/2006/relationships/hyperlink" Target="https://infourok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Application>LibreOffice/6.4.6.2$Linux_X86_64 LibreOffice_project/40$Build-2</Application>
  <Pages>14</Pages>
  <Words>3175</Words>
  <Characters>22918</Characters>
  <CharactersWithSpaces>26010</CharactersWithSpaces>
  <Paragraphs>381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2024-04-10T21:18:00Z</dcterms:created>
  <dc:creator>Dmitry</dc:creator>
  <dc:description/>
  <dc:language>ru-RU</dc:language>
  <cp:lastModifiedBy/>
  <dcterms:modified xsi:type="dcterms:W3CDTF">2024-12-16T20:17:31Z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NXTAG2">
    <vt:lpwstr>000800f0040000000000010290110207f7000400038000</vt:lpwstr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