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107B08">
      <w:pPr>
        <w:spacing w:after="0" w:line="360" w:lineRule="auto"/>
        <w:ind w:left="0" w:leftChars="0" w:firstLine="0" w:firstLineChars="0"/>
        <w:jc w:val="center"/>
        <w:rPr>
          <w:rFonts w:hint="default" w:ascii="Times New Roman" w:hAnsi="Times New Roman" w:cs="Times New Roman"/>
          <w:sz w:val="28"/>
          <w:szCs w:val="28"/>
          <w:lang w:val="ru-RU"/>
        </w:rPr>
      </w:pPr>
      <w:r>
        <w:rPr>
          <w:rFonts w:ascii="Times New Roman" w:hAnsi="Times New Roman" w:cs="Times New Roman"/>
          <w:sz w:val="28"/>
          <w:szCs w:val="28"/>
        </w:rPr>
        <w:t>МОУ «</w:t>
      </w:r>
      <w:r>
        <w:rPr>
          <w:rFonts w:ascii="Times New Roman" w:hAnsi="Times New Roman" w:cs="Times New Roman"/>
          <w:sz w:val="28"/>
          <w:szCs w:val="28"/>
          <w:lang w:val="ru-RU"/>
        </w:rPr>
        <w:t>Начальная</w:t>
      </w:r>
      <w:r>
        <w:rPr>
          <w:rFonts w:hint="default" w:ascii="Times New Roman" w:hAnsi="Times New Roman" w:cs="Times New Roman"/>
          <w:sz w:val="28"/>
          <w:szCs w:val="28"/>
          <w:lang w:val="ru-RU"/>
        </w:rPr>
        <w:t xml:space="preserve"> школа п.Дубовое» структурное подразделение «детский сад» Белгородского района Белгородской области</w:t>
      </w:r>
    </w:p>
    <w:p w14:paraId="1ACA6E9E">
      <w:pPr>
        <w:spacing w:after="0" w:line="360" w:lineRule="auto"/>
        <w:jc w:val="center"/>
        <w:rPr>
          <w:rFonts w:ascii="Times New Roman" w:hAnsi="Times New Roman" w:cs="Times New Roman"/>
          <w:sz w:val="28"/>
          <w:szCs w:val="28"/>
        </w:rPr>
      </w:pPr>
    </w:p>
    <w:p w14:paraId="71B175EA">
      <w:pPr>
        <w:spacing w:after="0" w:line="360" w:lineRule="auto"/>
        <w:jc w:val="center"/>
        <w:rPr>
          <w:rFonts w:ascii="Times New Roman" w:hAnsi="Times New Roman" w:cs="Times New Roman"/>
          <w:sz w:val="28"/>
          <w:szCs w:val="28"/>
        </w:rPr>
      </w:pPr>
      <w:bookmarkStart w:id="0" w:name="_GoBack"/>
    </w:p>
    <w:bookmarkEnd w:id="0"/>
    <w:p w14:paraId="09AE48EF">
      <w:pPr>
        <w:spacing w:after="0" w:line="360" w:lineRule="auto"/>
        <w:jc w:val="center"/>
        <w:rPr>
          <w:rFonts w:ascii="Times New Roman" w:hAnsi="Times New Roman" w:cs="Times New Roman"/>
          <w:sz w:val="28"/>
          <w:szCs w:val="28"/>
        </w:rPr>
      </w:pPr>
    </w:p>
    <w:p w14:paraId="17557B4F">
      <w:pPr>
        <w:spacing w:after="0" w:line="360" w:lineRule="auto"/>
        <w:jc w:val="center"/>
        <w:rPr>
          <w:rFonts w:ascii="Times New Roman" w:hAnsi="Times New Roman" w:cs="Times New Roman"/>
          <w:sz w:val="28"/>
          <w:szCs w:val="28"/>
        </w:rPr>
      </w:pPr>
    </w:p>
    <w:p w14:paraId="202EAE2E">
      <w:pPr>
        <w:spacing w:after="0" w:line="360" w:lineRule="auto"/>
        <w:jc w:val="center"/>
        <w:rPr>
          <w:rFonts w:ascii="Times New Roman" w:hAnsi="Times New Roman" w:cs="Times New Roman"/>
          <w:sz w:val="28"/>
          <w:szCs w:val="28"/>
        </w:rPr>
      </w:pPr>
    </w:p>
    <w:p w14:paraId="6B651A8C">
      <w:pPr>
        <w:spacing w:after="0" w:line="360" w:lineRule="auto"/>
        <w:jc w:val="center"/>
        <w:rPr>
          <w:rFonts w:ascii="Times New Roman" w:hAnsi="Times New Roman" w:cs="Times New Roman"/>
          <w:sz w:val="28"/>
          <w:szCs w:val="28"/>
        </w:rPr>
      </w:pPr>
    </w:p>
    <w:p w14:paraId="169809C6">
      <w:pPr>
        <w:spacing w:after="0" w:line="360" w:lineRule="auto"/>
        <w:jc w:val="center"/>
        <w:rPr>
          <w:rFonts w:ascii="Times New Roman" w:hAnsi="Times New Roman" w:cs="Times New Roman"/>
          <w:sz w:val="28"/>
          <w:szCs w:val="28"/>
        </w:rPr>
      </w:pPr>
    </w:p>
    <w:p w14:paraId="433D2AC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ПАСПОРТ ВОСПИТАТЕЛЬНОЙ ПРАКТИКИ ДЛЯ СТАРШЕГО ДОШКОЛЬНОГО ВОЗРАСТА:</w:t>
      </w:r>
    </w:p>
    <w:p w14:paraId="1DD593DC">
      <w:pPr>
        <w:spacing w:after="0" w:line="360" w:lineRule="auto"/>
        <w:jc w:val="center"/>
        <w:rPr>
          <w:rFonts w:ascii="Times New Roman" w:hAnsi="Times New Roman" w:cs="Times New Roman"/>
          <w:sz w:val="28"/>
          <w:szCs w:val="28"/>
        </w:rPr>
      </w:pPr>
    </w:p>
    <w:p w14:paraId="732B8E7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caps/>
          <w:sz w:val="28"/>
          <w:szCs w:val="28"/>
        </w:rPr>
        <w:t>Воспитать человека и гражданина</w:t>
      </w:r>
      <w:r>
        <w:rPr>
          <w:rFonts w:ascii="Times New Roman" w:hAnsi="Times New Roman" w:cs="Times New Roman"/>
          <w:sz w:val="28"/>
          <w:szCs w:val="28"/>
        </w:rPr>
        <w:t>»</w:t>
      </w:r>
    </w:p>
    <w:p w14:paraId="27A855E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ежегодное открытое мероприятие с целью патриотического воспитания дошкольников</w:t>
      </w:r>
      <w:r>
        <w:rPr>
          <w:rFonts w:ascii="Times New Roman" w:hAnsi="Times New Roman" w:cs="Times New Roman"/>
          <w:sz w:val="28"/>
          <w:szCs w:val="28"/>
        </w:rPr>
        <w:t>)</w:t>
      </w:r>
    </w:p>
    <w:p w14:paraId="0C43FBD9">
      <w:pPr>
        <w:spacing w:after="0" w:line="360" w:lineRule="auto"/>
        <w:jc w:val="center"/>
        <w:rPr>
          <w:rFonts w:ascii="Times New Roman" w:hAnsi="Times New Roman" w:cs="Times New Roman"/>
          <w:sz w:val="28"/>
          <w:szCs w:val="28"/>
        </w:rPr>
      </w:pPr>
    </w:p>
    <w:p w14:paraId="4410B3D5">
      <w:pPr>
        <w:spacing w:after="0" w:line="360" w:lineRule="auto"/>
        <w:jc w:val="center"/>
        <w:rPr>
          <w:rFonts w:ascii="Times New Roman" w:hAnsi="Times New Roman" w:cs="Times New Roman"/>
          <w:sz w:val="28"/>
          <w:szCs w:val="28"/>
        </w:rPr>
      </w:pPr>
    </w:p>
    <w:p w14:paraId="318C2F21">
      <w:pPr>
        <w:spacing w:after="0" w:line="360" w:lineRule="auto"/>
        <w:jc w:val="center"/>
        <w:rPr>
          <w:rFonts w:ascii="Times New Roman" w:hAnsi="Times New Roman" w:cs="Times New Roman"/>
          <w:sz w:val="28"/>
          <w:szCs w:val="28"/>
        </w:rPr>
      </w:pPr>
    </w:p>
    <w:p w14:paraId="5646EFC5">
      <w:pPr>
        <w:spacing w:after="0" w:line="360" w:lineRule="auto"/>
        <w:jc w:val="center"/>
        <w:rPr>
          <w:rFonts w:ascii="Times New Roman" w:hAnsi="Times New Roman" w:cs="Times New Roman"/>
          <w:sz w:val="28"/>
          <w:szCs w:val="28"/>
        </w:rPr>
      </w:pPr>
    </w:p>
    <w:p w14:paraId="025316DB">
      <w:pPr>
        <w:spacing w:after="0" w:line="360" w:lineRule="auto"/>
        <w:jc w:val="center"/>
        <w:rPr>
          <w:rFonts w:ascii="Times New Roman" w:hAnsi="Times New Roman" w:cs="Times New Roman"/>
          <w:sz w:val="28"/>
          <w:szCs w:val="28"/>
        </w:rPr>
      </w:pPr>
    </w:p>
    <w:p w14:paraId="6844E1ED">
      <w:pPr>
        <w:spacing w:after="0" w:line="360" w:lineRule="auto"/>
        <w:jc w:val="center"/>
        <w:rPr>
          <w:rFonts w:ascii="Times New Roman" w:hAnsi="Times New Roman" w:cs="Times New Roman"/>
          <w:sz w:val="28"/>
          <w:szCs w:val="28"/>
        </w:rPr>
      </w:pPr>
    </w:p>
    <w:p w14:paraId="4ED43B93">
      <w:pPr>
        <w:spacing w:after="0" w:line="360" w:lineRule="auto"/>
        <w:ind w:left="5103"/>
        <w:jc w:val="right"/>
        <w:rPr>
          <w:rFonts w:ascii="Times New Roman" w:hAnsi="Times New Roman" w:cs="Times New Roman"/>
          <w:sz w:val="28"/>
          <w:szCs w:val="28"/>
        </w:rPr>
      </w:pPr>
      <w:r>
        <w:rPr>
          <w:rFonts w:ascii="Times New Roman" w:hAnsi="Times New Roman" w:cs="Times New Roman"/>
          <w:sz w:val="28"/>
          <w:szCs w:val="28"/>
        </w:rPr>
        <w:t>Воспитатель:</w:t>
      </w:r>
    </w:p>
    <w:p w14:paraId="0C333F1E">
      <w:pPr>
        <w:wordWrap w:val="0"/>
        <w:spacing w:after="0" w:line="360" w:lineRule="auto"/>
        <w:ind w:firstLine="5440" w:firstLineChars="1943"/>
        <w:jc w:val="both"/>
        <w:rPr>
          <w:rFonts w:hint="default" w:ascii="Times New Roman" w:hAnsi="Times New Roman" w:cs="Times New Roman"/>
          <w:sz w:val="28"/>
          <w:szCs w:val="28"/>
          <w:lang w:val="ru-RU"/>
        </w:rPr>
      </w:pPr>
      <w:r>
        <w:rPr>
          <w:rFonts w:ascii="Times New Roman" w:hAnsi="Times New Roman" w:cs="Times New Roman"/>
          <w:sz w:val="28"/>
          <w:szCs w:val="28"/>
          <w:lang w:val="ru-RU"/>
        </w:rPr>
        <w:t>Пирогова</w:t>
      </w:r>
      <w:r>
        <w:rPr>
          <w:rFonts w:hint="default" w:ascii="Times New Roman" w:hAnsi="Times New Roman" w:cs="Times New Roman"/>
          <w:sz w:val="28"/>
          <w:szCs w:val="28"/>
          <w:lang w:val="ru-RU"/>
        </w:rPr>
        <w:t xml:space="preserve"> Анжелика Алекс</w:t>
      </w:r>
      <w:r>
        <w:rPr>
          <w:rFonts w:hint="default" w:cs="Times New Roman"/>
          <w:sz w:val="28"/>
          <w:szCs w:val="28"/>
          <w:lang w:val="ru-RU"/>
        </w:rPr>
        <w:t>еевна</w:t>
      </w:r>
    </w:p>
    <w:p w14:paraId="1122AC5D">
      <w:pPr>
        <w:spacing w:after="0" w:line="360" w:lineRule="auto"/>
        <w:ind w:left="5103"/>
        <w:jc w:val="right"/>
        <w:rPr>
          <w:rFonts w:ascii="Times New Roman" w:hAnsi="Times New Roman" w:cs="Times New Roman"/>
          <w:sz w:val="28"/>
          <w:szCs w:val="28"/>
        </w:rPr>
      </w:pPr>
    </w:p>
    <w:p w14:paraId="4E1E68F8">
      <w:pPr>
        <w:spacing w:after="0" w:line="360" w:lineRule="auto"/>
        <w:ind w:left="5103"/>
        <w:jc w:val="right"/>
        <w:rPr>
          <w:rFonts w:ascii="Times New Roman" w:hAnsi="Times New Roman" w:cs="Times New Roman"/>
          <w:sz w:val="28"/>
          <w:szCs w:val="28"/>
        </w:rPr>
      </w:pPr>
    </w:p>
    <w:p w14:paraId="62792E9F">
      <w:pPr>
        <w:spacing w:after="0" w:line="360" w:lineRule="auto"/>
        <w:ind w:left="5103"/>
        <w:jc w:val="right"/>
        <w:rPr>
          <w:rFonts w:ascii="Times New Roman" w:hAnsi="Times New Roman" w:cs="Times New Roman"/>
          <w:sz w:val="28"/>
          <w:szCs w:val="28"/>
        </w:rPr>
      </w:pPr>
    </w:p>
    <w:p w14:paraId="024E07B3">
      <w:pPr>
        <w:spacing w:after="0" w:line="360" w:lineRule="auto"/>
        <w:ind w:left="5103"/>
        <w:jc w:val="right"/>
        <w:rPr>
          <w:rFonts w:ascii="Times New Roman" w:hAnsi="Times New Roman" w:cs="Times New Roman"/>
          <w:sz w:val="28"/>
          <w:szCs w:val="28"/>
        </w:rPr>
      </w:pPr>
    </w:p>
    <w:p w14:paraId="4F8DECAD">
      <w:pPr>
        <w:spacing w:after="0" w:line="360" w:lineRule="auto"/>
        <w:jc w:val="center"/>
        <w:rPr>
          <w:rFonts w:hint="default" w:ascii="Times New Roman" w:hAnsi="Times New Roman" w:cs="Times New Roman"/>
          <w:sz w:val="28"/>
          <w:szCs w:val="28"/>
          <w:lang w:val="ru-RU"/>
        </w:rPr>
      </w:pPr>
      <w:r>
        <w:rPr>
          <w:rFonts w:ascii="Times New Roman" w:hAnsi="Times New Roman" w:cs="Times New Roman"/>
          <w:sz w:val="28"/>
          <w:szCs w:val="28"/>
        </w:rPr>
        <w:t xml:space="preserve">п. </w:t>
      </w:r>
      <w:r>
        <w:rPr>
          <w:rFonts w:ascii="Times New Roman" w:hAnsi="Times New Roman" w:cs="Times New Roman"/>
          <w:sz w:val="28"/>
          <w:szCs w:val="28"/>
          <w:lang w:val="ru-RU"/>
        </w:rPr>
        <w:t>Дубовое</w:t>
      </w:r>
    </w:p>
    <w:p w14:paraId="06B2BA7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2024 г.</w:t>
      </w:r>
    </w:p>
    <w:p w14:paraId="42A5DF18">
      <w:pPr>
        <w:spacing w:line="240" w:lineRule="auto"/>
        <w:jc w:val="center"/>
        <w:rPr>
          <w:b/>
          <w:caps/>
          <w:sz w:val="28"/>
          <w:szCs w:val="28"/>
        </w:rPr>
        <w:sectPr>
          <w:pgSz w:w="11906" w:h="16838"/>
          <w:pgMar w:top="709" w:right="850" w:bottom="1134" w:left="1701" w:header="708" w:footer="708" w:gutter="0"/>
          <w:cols w:space="708" w:num="1"/>
          <w:docGrid w:linePitch="360" w:charSpace="0"/>
        </w:sectPr>
      </w:pPr>
    </w:p>
    <w:p w14:paraId="61A733ED">
      <w:pPr>
        <w:spacing w:line="240" w:lineRule="auto"/>
        <w:jc w:val="center"/>
        <w:rPr>
          <w:b/>
          <w:caps/>
          <w:sz w:val="28"/>
          <w:szCs w:val="28"/>
        </w:rPr>
      </w:pPr>
      <w:r>
        <w:rPr>
          <w:b/>
          <w:caps/>
          <w:sz w:val="28"/>
          <w:szCs w:val="28"/>
        </w:rPr>
        <w:t>Паспорт воспитательной практики</w:t>
      </w:r>
    </w:p>
    <w:p w14:paraId="2D5129AE">
      <w:pPr>
        <w:spacing w:line="240" w:lineRule="auto"/>
        <w:jc w:val="center"/>
        <w:rPr>
          <w:b/>
          <w:sz w:val="28"/>
          <w:szCs w:val="28"/>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0"/>
        <w:gridCol w:w="6911"/>
      </w:tblGrid>
      <w:tr w14:paraId="5917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Pr>
          <w:p w14:paraId="2D58ED8F">
            <w:pPr>
              <w:spacing w:line="240" w:lineRule="auto"/>
              <w:ind w:firstLine="0"/>
              <w:rPr>
                <w:b/>
                <w:sz w:val="28"/>
                <w:szCs w:val="28"/>
              </w:rPr>
            </w:pPr>
            <w:r>
              <w:rPr>
                <w:b/>
                <w:sz w:val="28"/>
                <w:szCs w:val="28"/>
              </w:rPr>
              <w:t>Наименование практики</w:t>
            </w:r>
          </w:p>
        </w:tc>
        <w:tc>
          <w:tcPr>
            <w:tcW w:w="6911" w:type="dxa"/>
          </w:tcPr>
          <w:p w14:paraId="118461D8">
            <w:pPr>
              <w:spacing w:line="240" w:lineRule="auto"/>
              <w:ind w:firstLine="0"/>
              <w:rPr>
                <w:b/>
                <w:sz w:val="28"/>
                <w:szCs w:val="28"/>
              </w:rPr>
            </w:pPr>
            <w:r>
              <w:rPr>
                <w:sz w:val="28"/>
                <w:szCs w:val="28"/>
              </w:rPr>
              <w:t>«Воспитать человека и гражданина»: ежегодное открытое мероприятие с целью патриотического воспитания дошкольников</w:t>
            </w:r>
          </w:p>
        </w:tc>
      </w:tr>
      <w:tr w14:paraId="65BBE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Pr>
          <w:p w14:paraId="257E2BD3">
            <w:pPr>
              <w:spacing w:line="240" w:lineRule="auto"/>
              <w:ind w:firstLine="0"/>
              <w:rPr>
                <w:b/>
                <w:sz w:val="28"/>
                <w:szCs w:val="28"/>
              </w:rPr>
            </w:pPr>
            <w:r>
              <w:rPr>
                <w:b/>
                <w:sz w:val="28"/>
                <w:szCs w:val="28"/>
              </w:rPr>
              <w:t>Наименование территории, на которой данная практика была реализована</w:t>
            </w:r>
          </w:p>
        </w:tc>
        <w:tc>
          <w:tcPr>
            <w:tcW w:w="6911" w:type="dxa"/>
          </w:tcPr>
          <w:p w14:paraId="65904316">
            <w:pPr>
              <w:spacing w:line="240" w:lineRule="auto"/>
              <w:ind w:firstLine="33"/>
            </w:pPr>
            <w:r>
              <w:rPr>
                <w:bCs/>
                <w:iCs/>
                <w:sz w:val="28"/>
                <w:szCs w:val="28"/>
              </w:rPr>
              <w:t xml:space="preserve">Пирогова </w:t>
            </w:r>
            <w:r>
              <w:rPr>
                <w:bCs/>
                <w:iCs/>
                <w:sz w:val="28"/>
                <w:szCs w:val="28"/>
                <w:lang w:val="ru-RU"/>
              </w:rPr>
              <w:t>Анжелика</w:t>
            </w:r>
            <w:r>
              <w:rPr>
                <w:rFonts w:hint="default"/>
                <w:bCs/>
                <w:iCs/>
                <w:sz w:val="28"/>
                <w:szCs w:val="28"/>
                <w:lang w:val="ru-RU"/>
              </w:rPr>
              <w:t xml:space="preserve"> Алексеевна</w:t>
            </w:r>
            <w:r>
              <w:rPr>
                <w:bCs/>
                <w:iCs/>
                <w:sz w:val="28"/>
                <w:szCs w:val="28"/>
              </w:rPr>
              <w:t>,</w:t>
            </w:r>
          </w:p>
          <w:p w14:paraId="58C8E6BB">
            <w:pPr>
              <w:spacing w:after="0" w:line="360" w:lineRule="auto"/>
              <w:ind w:left="0" w:leftChars="0" w:firstLine="0" w:firstLineChars="0"/>
              <w:jc w:val="left"/>
              <w:rPr>
                <w:rFonts w:hint="default" w:ascii="Times New Roman" w:hAnsi="Times New Roman" w:cs="Times New Roman"/>
                <w:sz w:val="28"/>
                <w:szCs w:val="28"/>
                <w:lang w:val="ru-RU"/>
              </w:rPr>
            </w:pPr>
            <w:r>
              <w:rPr>
                <w:iCs/>
                <w:sz w:val="28"/>
                <w:szCs w:val="28"/>
              </w:rPr>
              <w:t xml:space="preserve">воспитатель </w:t>
            </w:r>
            <w:r>
              <w:rPr>
                <w:rFonts w:ascii="Times New Roman" w:hAnsi="Times New Roman" w:cs="Times New Roman"/>
                <w:sz w:val="28"/>
                <w:szCs w:val="28"/>
              </w:rPr>
              <w:t>МОУ «</w:t>
            </w:r>
            <w:r>
              <w:rPr>
                <w:rFonts w:ascii="Times New Roman" w:hAnsi="Times New Roman" w:cs="Times New Roman"/>
                <w:sz w:val="28"/>
                <w:szCs w:val="28"/>
                <w:lang w:val="ru-RU"/>
              </w:rPr>
              <w:t>Начальная</w:t>
            </w:r>
            <w:r>
              <w:rPr>
                <w:rFonts w:hint="default" w:ascii="Times New Roman" w:hAnsi="Times New Roman" w:cs="Times New Roman"/>
                <w:sz w:val="28"/>
                <w:szCs w:val="28"/>
                <w:lang w:val="ru-RU"/>
              </w:rPr>
              <w:t xml:space="preserve"> школа п.Дубовое» структурное подразделение «детский сад» Белгородского района Белгородской области</w:t>
            </w:r>
          </w:p>
          <w:p w14:paraId="0A072E1D">
            <w:pPr>
              <w:spacing w:line="240" w:lineRule="auto"/>
              <w:ind w:firstLine="33"/>
              <w:rPr>
                <w:b/>
                <w:sz w:val="28"/>
                <w:szCs w:val="28"/>
              </w:rPr>
            </w:pPr>
          </w:p>
        </w:tc>
      </w:tr>
      <w:tr w14:paraId="2E564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Pr>
          <w:p w14:paraId="043B44BA">
            <w:pPr>
              <w:spacing w:line="240" w:lineRule="auto"/>
              <w:ind w:firstLine="0"/>
              <w:rPr>
                <w:b/>
                <w:sz w:val="28"/>
                <w:szCs w:val="28"/>
              </w:rPr>
            </w:pPr>
            <w:r>
              <w:rPr>
                <w:b/>
                <w:sz w:val="28"/>
                <w:szCs w:val="28"/>
              </w:rPr>
              <w:t>Основание для разработки проекта</w:t>
            </w:r>
          </w:p>
        </w:tc>
        <w:tc>
          <w:tcPr>
            <w:tcW w:w="6911" w:type="dxa"/>
          </w:tcPr>
          <w:p w14:paraId="5100F826">
            <w:pPr>
              <w:pStyle w:val="9"/>
              <w:numPr>
                <w:ilvl w:val="0"/>
                <w:numId w:val="1"/>
              </w:numPr>
              <w:spacing w:after="0" w:line="240" w:lineRule="auto"/>
              <w:ind w:left="748" w:hanging="357"/>
              <w:rPr>
                <w:sz w:val="28"/>
                <w:szCs w:val="28"/>
              </w:rPr>
            </w:pPr>
            <w:r>
              <w:rPr>
                <w:sz w:val="28"/>
                <w:szCs w:val="28"/>
              </w:rPr>
              <w:t xml:space="preserve">Конвенция о правах ребенка; </w:t>
            </w:r>
          </w:p>
          <w:p w14:paraId="5717CC90">
            <w:pPr>
              <w:pStyle w:val="9"/>
              <w:numPr>
                <w:ilvl w:val="0"/>
                <w:numId w:val="1"/>
              </w:numPr>
              <w:spacing w:after="0" w:line="240" w:lineRule="auto"/>
              <w:ind w:left="748" w:hanging="357"/>
              <w:rPr>
                <w:sz w:val="28"/>
                <w:szCs w:val="28"/>
              </w:rPr>
            </w:pPr>
            <w:r>
              <w:rPr>
                <w:sz w:val="28"/>
                <w:szCs w:val="28"/>
              </w:rPr>
              <w:t xml:space="preserve">Ст.43 Конституции РФ; </w:t>
            </w:r>
          </w:p>
          <w:p w14:paraId="12D776AE">
            <w:pPr>
              <w:pStyle w:val="9"/>
              <w:numPr>
                <w:ilvl w:val="0"/>
                <w:numId w:val="1"/>
              </w:numPr>
              <w:spacing w:after="0" w:line="240" w:lineRule="auto"/>
              <w:ind w:left="748" w:hanging="357"/>
              <w:rPr>
                <w:sz w:val="28"/>
                <w:szCs w:val="28"/>
              </w:rPr>
            </w:pPr>
            <w:r>
              <w:rPr>
                <w:sz w:val="28"/>
                <w:szCs w:val="28"/>
              </w:rPr>
              <w:t xml:space="preserve">Семейный кодекс РФ; </w:t>
            </w:r>
          </w:p>
          <w:p w14:paraId="520B7DF9">
            <w:pPr>
              <w:pStyle w:val="9"/>
              <w:numPr>
                <w:ilvl w:val="0"/>
                <w:numId w:val="1"/>
              </w:numPr>
              <w:spacing w:after="0" w:line="240" w:lineRule="auto"/>
              <w:ind w:left="748" w:hanging="357"/>
              <w:rPr>
                <w:sz w:val="28"/>
                <w:szCs w:val="28"/>
              </w:rPr>
            </w:pPr>
            <w:r>
              <w:rPr>
                <w:sz w:val="28"/>
                <w:szCs w:val="28"/>
              </w:rPr>
              <w:t xml:space="preserve">Закон РФ «Об образовании» от 29.12.2012 года № 273-ФЗ; </w:t>
            </w:r>
          </w:p>
          <w:p w14:paraId="71D9C856">
            <w:pPr>
              <w:pStyle w:val="9"/>
              <w:numPr>
                <w:ilvl w:val="0"/>
                <w:numId w:val="1"/>
              </w:numPr>
              <w:spacing w:after="0" w:line="240" w:lineRule="auto"/>
              <w:ind w:left="748" w:hanging="357"/>
              <w:rPr>
                <w:sz w:val="28"/>
                <w:szCs w:val="28"/>
              </w:rPr>
            </w:pPr>
            <w:r>
              <w:rPr>
                <w:sz w:val="28"/>
                <w:szCs w:val="28"/>
              </w:rPr>
              <w:t xml:space="preserve">Федеральный государственный образовательный стандарт дошкольного образования; </w:t>
            </w:r>
          </w:p>
          <w:p w14:paraId="3ECD7ECA">
            <w:pPr>
              <w:pStyle w:val="9"/>
              <w:numPr>
                <w:ilvl w:val="0"/>
                <w:numId w:val="1"/>
              </w:numPr>
              <w:spacing w:after="0" w:line="240" w:lineRule="auto"/>
              <w:ind w:left="748" w:hanging="357"/>
              <w:rPr>
                <w:rFonts w:hint="default" w:ascii="Times New Roman" w:hAnsi="Times New Roman" w:cs="Times New Roman"/>
                <w:sz w:val="28"/>
                <w:szCs w:val="28"/>
                <w:lang w:val="ru-RU"/>
              </w:rPr>
            </w:pPr>
            <w:r>
              <w:rPr>
                <w:sz w:val="28"/>
                <w:szCs w:val="28"/>
              </w:rPr>
              <w:t xml:space="preserve">Локальные акты; </w:t>
            </w:r>
          </w:p>
          <w:p w14:paraId="2AD1A967">
            <w:pPr>
              <w:pStyle w:val="9"/>
              <w:numPr>
                <w:ilvl w:val="0"/>
                <w:numId w:val="1"/>
              </w:numPr>
              <w:spacing w:after="0" w:line="240" w:lineRule="auto"/>
              <w:ind w:left="748" w:hanging="357"/>
              <w:rPr>
                <w:rFonts w:hint="default" w:ascii="Times New Roman" w:hAnsi="Times New Roman" w:cs="Times New Roman"/>
                <w:sz w:val="28"/>
                <w:szCs w:val="28"/>
                <w:lang w:val="ru-RU"/>
              </w:rPr>
            </w:pPr>
            <w:r>
              <w:rPr>
                <w:sz w:val="28"/>
                <w:szCs w:val="28"/>
              </w:rPr>
              <w:t xml:space="preserve">Устав МОУ ДС </w:t>
            </w:r>
            <w:r>
              <w:rPr>
                <w:rFonts w:ascii="Times New Roman" w:hAnsi="Times New Roman" w:cs="Times New Roman"/>
                <w:sz w:val="28"/>
                <w:szCs w:val="28"/>
              </w:rPr>
              <w:t>«</w:t>
            </w:r>
            <w:r>
              <w:rPr>
                <w:rFonts w:ascii="Times New Roman" w:hAnsi="Times New Roman" w:cs="Times New Roman"/>
                <w:sz w:val="28"/>
                <w:szCs w:val="28"/>
                <w:lang w:val="ru-RU"/>
              </w:rPr>
              <w:t>Начальная</w:t>
            </w:r>
            <w:r>
              <w:rPr>
                <w:rFonts w:hint="default" w:ascii="Times New Roman" w:hAnsi="Times New Roman" w:cs="Times New Roman"/>
                <w:sz w:val="28"/>
                <w:szCs w:val="28"/>
                <w:lang w:val="ru-RU"/>
              </w:rPr>
              <w:t xml:space="preserve"> школа п.Дубовое» структурное подразделение «детский сад» Белгородского района Белгородской области</w:t>
            </w:r>
          </w:p>
          <w:p w14:paraId="491DE997">
            <w:pPr>
              <w:pStyle w:val="9"/>
              <w:numPr>
                <w:numId w:val="0"/>
              </w:numPr>
              <w:spacing w:after="0" w:line="240" w:lineRule="auto"/>
              <w:rPr>
                <w:bCs/>
                <w:iCs/>
                <w:sz w:val="28"/>
                <w:szCs w:val="28"/>
              </w:rPr>
            </w:pPr>
          </w:p>
        </w:tc>
      </w:tr>
      <w:tr w14:paraId="0578B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Pr>
          <w:p w14:paraId="3CF4314E">
            <w:pPr>
              <w:spacing w:line="240" w:lineRule="auto"/>
              <w:ind w:firstLine="0"/>
              <w:rPr>
                <w:b/>
                <w:sz w:val="28"/>
                <w:szCs w:val="28"/>
              </w:rPr>
            </w:pPr>
            <w:r>
              <w:rPr>
                <w:b/>
                <w:sz w:val="28"/>
                <w:szCs w:val="28"/>
              </w:rPr>
              <w:t>Предпосылки реализации</w:t>
            </w:r>
          </w:p>
        </w:tc>
        <w:tc>
          <w:tcPr>
            <w:tcW w:w="6911" w:type="dxa"/>
          </w:tcPr>
          <w:p w14:paraId="6FA3C5E5">
            <w:pPr>
              <w:spacing w:line="240" w:lineRule="auto"/>
              <w:ind w:firstLine="284"/>
              <w:rPr>
                <w:sz w:val="28"/>
                <w:szCs w:val="28"/>
              </w:rPr>
            </w:pPr>
            <w:r>
              <w:rPr>
                <w:sz w:val="28"/>
                <w:szCs w:val="28"/>
              </w:rPr>
              <w:t>Сегодня, для России, нет более важной идеи, чем патриотизм. Считаю, что для того, чтобы стать патриотом, не обязательно быть героем, достаточно любить свою Родину такой, какая она есть, ведь другой не будет. Патриотизм – это, прежде всего, состояние духа, души. Жизнь показывает, что дети растут, и приходит время, когда они спрашивают о семейной чести, о патриотических делах родителей, дедушек и бабушек, размышляя над прошлым своей Родины. Это хорошие уроки мужества для подрастающего поколения. Ведь в настоящее время эта проблема очень актуальна.</w:t>
            </w:r>
          </w:p>
          <w:p w14:paraId="400F9161">
            <w:pPr>
              <w:spacing w:line="240" w:lineRule="auto"/>
              <w:ind w:firstLine="284"/>
              <w:rPr>
                <w:sz w:val="28"/>
                <w:szCs w:val="28"/>
              </w:rPr>
            </w:pPr>
            <w:r>
              <w:rPr>
                <w:sz w:val="28"/>
                <w:szCs w:val="28"/>
              </w:rPr>
              <w:t xml:space="preserve">Патриотическое воспитание подрастающего поколения является приоритетным направлением деятельности организаций социальной сферы. </w:t>
            </w:r>
          </w:p>
          <w:p w14:paraId="451671CD">
            <w:pPr>
              <w:spacing w:line="240" w:lineRule="auto"/>
              <w:ind w:firstLine="284"/>
              <w:rPr>
                <w:color w:val="FF0000"/>
                <w:sz w:val="28"/>
                <w:szCs w:val="28"/>
              </w:rPr>
            </w:pPr>
            <w:r>
              <w:rPr>
                <w:sz w:val="28"/>
                <w:szCs w:val="28"/>
              </w:rPr>
              <w:t xml:space="preserve">Патриотическое воспитание является одним из главенствующих элементов воспитательной системы в нашем государстве. Любить и уважать свое Отечество учат не только в детском саду, школе, но и в семье, в армии, в трудовых коллективах. Однако закладка основ патриотического воспитания гражданина лежит именно в дошкольном образовательном учреждении, в то время, когда происходит становление личности. </w:t>
            </w:r>
            <w:r>
              <w:rPr>
                <w:color w:val="FF0000"/>
                <w:sz w:val="28"/>
                <w:szCs w:val="28"/>
              </w:rPr>
              <w:t xml:space="preserve"> </w:t>
            </w:r>
          </w:p>
        </w:tc>
      </w:tr>
      <w:tr w14:paraId="1FF9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Pr>
          <w:p w14:paraId="74266337">
            <w:pPr>
              <w:spacing w:line="240" w:lineRule="auto"/>
              <w:ind w:firstLine="0"/>
              <w:rPr>
                <w:b/>
                <w:sz w:val="28"/>
                <w:szCs w:val="28"/>
              </w:rPr>
            </w:pPr>
            <w:r>
              <w:rPr>
                <w:b/>
                <w:sz w:val="28"/>
                <w:szCs w:val="28"/>
              </w:rPr>
              <w:t>Сроки реализации практики</w:t>
            </w:r>
          </w:p>
        </w:tc>
        <w:tc>
          <w:tcPr>
            <w:tcW w:w="6911" w:type="dxa"/>
          </w:tcPr>
          <w:p w14:paraId="6FE9B4F7">
            <w:pPr>
              <w:spacing w:line="240" w:lineRule="auto"/>
              <w:ind w:firstLine="0"/>
              <w:rPr>
                <w:sz w:val="28"/>
                <w:szCs w:val="28"/>
              </w:rPr>
            </w:pPr>
            <w:r>
              <w:rPr>
                <w:sz w:val="28"/>
                <w:szCs w:val="28"/>
              </w:rPr>
              <w:t>2023-2026 гг.</w:t>
            </w:r>
          </w:p>
        </w:tc>
      </w:tr>
      <w:tr w14:paraId="5CB25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Pr>
          <w:p w14:paraId="56C6D670">
            <w:pPr>
              <w:spacing w:line="240" w:lineRule="auto"/>
              <w:ind w:firstLine="0"/>
              <w:rPr>
                <w:b/>
                <w:sz w:val="28"/>
                <w:szCs w:val="28"/>
              </w:rPr>
            </w:pPr>
            <w:r>
              <w:rPr>
                <w:b/>
                <w:sz w:val="28"/>
                <w:szCs w:val="28"/>
              </w:rPr>
              <w:t>Показатели социально-экономического развития города, характеризующие положение до внедрения практики</w:t>
            </w:r>
          </w:p>
        </w:tc>
        <w:tc>
          <w:tcPr>
            <w:tcW w:w="6911" w:type="dxa"/>
          </w:tcPr>
          <w:p w14:paraId="43659F2B">
            <w:pPr>
              <w:spacing w:line="240" w:lineRule="auto"/>
              <w:ind w:firstLine="284"/>
              <w:rPr>
                <w:sz w:val="28"/>
                <w:szCs w:val="28"/>
              </w:rPr>
            </w:pPr>
            <w:r>
              <w:rPr>
                <w:sz w:val="28"/>
                <w:szCs w:val="28"/>
              </w:rPr>
              <w:t xml:space="preserve">Воспитание патриотических чувств у детей дошкольного возраста к героическому событию – Победе в Великой Отечественной войне, сохранение преемственности поколений, формирование гражданских позиций, воспитание уважения к военной истории России – одна из актуальных педагогических задач. Поэтому в нашем детском саду ежегодно проводятся мероприятия, посвященные Дню Победы, Дню защитника Отечества, памятные исторические даты и т.д. </w:t>
            </w:r>
          </w:p>
          <w:p w14:paraId="7261C3D7">
            <w:pPr>
              <w:spacing w:line="240" w:lineRule="auto"/>
              <w:ind w:firstLine="284"/>
              <w:rPr>
                <w:sz w:val="28"/>
                <w:szCs w:val="28"/>
              </w:rPr>
            </w:pPr>
            <w:r>
              <w:rPr>
                <w:sz w:val="28"/>
                <w:szCs w:val="28"/>
              </w:rPr>
              <w:t>До 2023 года это были традиционные формы, такие как музыкально-литературные мероприятия, встречи с интересными людьми, рассчитанные на детей старшего дошкольного возраста (38% от всего контингента дошкольников), творческие конкурсы. А представителей родительской общественности привлекалось всего 20% от общего числа. Образовательные события проходили в музыкальном зале, масштабы которого не позволяли привлекать большое количество участников и социальных партнеров.</w:t>
            </w:r>
          </w:p>
          <w:p w14:paraId="3AA3C2DB">
            <w:pPr>
              <w:spacing w:line="240" w:lineRule="auto"/>
              <w:ind w:firstLine="284"/>
              <w:rPr>
                <w:b/>
                <w:sz w:val="28"/>
                <w:szCs w:val="28"/>
              </w:rPr>
            </w:pPr>
            <w:r>
              <w:rPr>
                <w:sz w:val="28"/>
                <w:szCs w:val="28"/>
              </w:rPr>
              <w:t xml:space="preserve"> Поэтому было принято решение о подготовке и проведении открытого мероприятия «Воспитать человека и гражданина» в кардинально новом формате, который обеспечит максимально широкий охват воспитанников и родителей, позволит вовлечь представителей различных городских организаций.</w:t>
            </w:r>
          </w:p>
        </w:tc>
      </w:tr>
      <w:tr w14:paraId="5B2B0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Pr>
          <w:p w14:paraId="32235C91">
            <w:pPr>
              <w:spacing w:line="240" w:lineRule="auto"/>
              <w:ind w:firstLine="0"/>
              <w:rPr>
                <w:b/>
                <w:sz w:val="28"/>
                <w:szCs w:val="28"/>
              </w:rPr>
            </w:pPr>
            <w:r>
              <w:rPr>
                <w:b/>
                <w:sz w:val="28"/>
                <w:szCs w:val="28"/>
              </w:rPr>
              <w:t>Цель (цели) и задачи практики</w:t>
            </w:r>
          </w:p>
        </w:tc>
        <w:tc>
          <w:tcPr>
            <w:tcW w:w="6911" w:type="dxa"/>
          </w:tcPr>
          <w:p w14:paraId="15CD8A84">
            <w:pPr>
              <w:spacing w:line="240" w:lineRule="auto"/>
              <w:ind w:firstLine="284"/>
              <w:rPr>
                <w:sz w:val="28"/>
                <w:szCs w:val="28"/>
              </w:rPr>
            </w:pPr>
            <w:r>
              <w:rPr>
                <w:sz w:val="28"/>
                <w:szCs w:val="28"/>
              </w:rPr>
              <w:t>Цель: обеспечение активного взаимодействия педагогического коллектива, семей воспитанников и разных социальных институтов при организации открытого мероприятия «Воспитать человека и гражданина».</w:t>
            </w:r>
          </w:p>
          <w:p w14:paraId="11F7FC8F">
            <w:pPr>
              <w:spacing w:line="240" w:lineRule="auto"/>
              <w:ind w:firstLine="284"/>
              <w:rPr>
                <w:sz w:val="28"/>
                <w:szCs w:val="28"/>
              </w:rPr>
            </w:pPr>
            <w:r>
              <w:rPr>
                <w:sz w:val="28"/>
                <w:szCs w:val="28"/>
              </w:rPr>
              <w:t>Задачи:</w:t>
            </w:r>
          </w:p>
          <w:p w14:paraId="43936D90">
            <w:pPr>
              <w:pStyle w:val="9"/>
              <w:numPr>
                <w:ilvl w:val="0"/>
                <w:numId w:val="2"/>
              </w:numPr>
              <w:spacing w:after="0" w:line="240" w:lineRule="auto"/>
              <w:ind w:firstLine="284"/>
              <w:rPr>
                <w:rFonts w:ascii="Times New Roman" w:hAnsi="Times New Roman" w:eastAsia="Calibri" w:cs="Times New Roman"/>
                <w:sz w:val="28"/>
                <w:szCs w:val="28"/>
              </w:rPr>
            </w:pPr>
            <w:r>
              <w:rPr>
                <w:rFonts w:ascii="Times New Roman" w:hAnsi="Times New Roman" w:eastAsia="Calibri" w:cs="Times New Roman"/>
                <w:sz w:val="28"/>
                <w:szCs w:val="28"/>
              </w:rPr>
              <w:t>обогатить образовательный процесс новыми формами, методами гражданско-патриотического воспитания дошкольников;</w:t>
            </w:r>
          </w:p>
          <w:p w14:paraId="7E58BC99">
            <w:pPr>
              <w:pStyle w:val="9"/>
              <w:numPr>
                <w:ilvl w:val="0"/>
                <w:numId w:val="2"/>
              </w:numPr>
              <w:spacing w:after="0" w:line="240" w:lineRule="auto"/>
              <w:ind w:firstLine="284"/>
              <w:rPr>
                <w:rFonts w:ascii="Times New Roman" w:hAnsi="Times New Roman" w:eastAsia="Calibri" w:cs="Times New Roman"/>
                <w:sz w:val="28"/>
                <w:szCs w:val="28"/>
              </w:rPr>
            </w:pPr>
            <w:r>
              <w:rPr>
                <w:rFonts w:ascii="Times New Roman" w:hAnsi="Times New Roman" w:eastAsia="Calibri" w:cs="Times New Roman"/>
                <w:sz w:val="28"/>
                <w:szCs w:val="28"/>
              </w:rPr>
              <w:t xml:space="preserve">создать единое образовательное пространство педагоги-родители-социальные партнеры, с целью формирования у дошкольников ценностного отношения к героическому прошлому нашей Родины; </w:t>
            </w:r>
          </w:p>
          <w:p w14:paraId="10103B29">
            <w:pPr>
              <w:pStyle w:val="9"/>
              <w:numPr>
                <w:ilvl w:val="0"/>
                <w:numId w:val="2"/>
              </w:numPr>
              <w:spacing w:after="0" w:line="240" w:lineRule="auto"/>
              <w:ind w:firstLine="284"/>
              <w:rPr>
                <w:rFonts w:ascii="Times New Roman" w:hAnsi="Times New Roman" w:eastAsia="Calibri" w:cs="Times New Roman"/>
                <w:sz w:val="28"/>
                <w:szCs w:val="28"/>
              </w:rPr>
            </w:pPr>
            <w:r>
              <w:rPr>
                <w:rFonts w:ascii="Times New Roman" w:hAnsi="Times New Roman" w:eastAsia="Calibri" w:cs="Times New Roman"/>
                <w:sz w:val="28"/>
                <w:szCs w:val="28"/>
              </w:rPr>
              <w:t>сформировать у всех участников образовательных отношений чувство единения, сопричастности к героическому прошлому;</w:t>
            </w:r>
          </w:p>
          <w:p w14:paraId="22F37AC0">
            <w:pPr>
              <w:pStyle w:val="9"/>
              <w:numPr>
                <w:ilvl w:val="0"/>
                <w:numId w:val="2"/>
              </w:numPr>
              <w:spacing w:after="0" w:line="240" w:lineRule="auto"/>
              <w:ind w:firstLine="284"/>
              <w:rPr>
                <w:b/>
                <w:sz w:val="28"/>
                <w:szCs w:val="28"/>
              </w:rPr>
            </w:pPr>
            <w:r>
              <w:rPr>
                <w:rFonts w:ascii="Times New Roman" w:hAnsi="Times New Roman" w:eastAsia="Calibri" w:cs="Times New Roman"/>
                <w:sz w:val="28"/>
                <w:szCs w:val="28"/>
              </w:rPr>
              <w:t>содействовать преемственности поколений;</w:t>
            </w:r>
          </w:p>
          <w:p w14:paraId="2864D937">
            <w:pPr>
              <w:pStyle w:val="9"/>
              <w:numPr>
                <w:ilvl w:val="0"/>
                <w:numId w:val="2"/>
              </w:numPr>
              <w:spacing w:after="0" w:line="240" w:lineRule="auto"/>
              <w:ind w:firstLine="284"/>
              <w:rPr>
                <w:b/>
                <w:sz w:val="28"/>
                <w:szCs w:val="28"/>
              </w:rPr>
            </w:pPr>
            <w:r>
              <w:rPr>
                <w:sz w:val="28"/>
                <w:szCs w:val="28"/>
              </w:rPr>
              <w:t>создать оптимальные условия для патриотического воспитания, развития социальной и гражданской ответственности у дошкольников;</w:t>
            </w:r>
          </w:p>
          <w:p w14:paraId="64F3F923">
            <w:pPr>
              <w:pStyle w:val="9"/>
              <w:numPr>
                <w:ilvl w:val="0"/>
                <w:numId w:val="2"/>
              </w:numPr>
              <w:spacing w:after="0" w:line="240" w:lineRule="auto"/>
              <w:ind w:firstLine="284"/>
              <w:rPr>
                <w:rFonts w:ascii="Times New Roman" w:hAnsi="Times New Roman" w:cs="Times New Roman"/>
                <w:b/>
                <w:sz w:val="28"/>
                <w:szCs w:val="28"/>
              </w:rPr>
            </w:pPr>
            <w:r>
              <w:rPr>
                <w:rFonts w:ascii="Times New Roman" w:hAnsi="Times New Roman" w:cs="Times New Roman"/>
                <w:sz w:val="28"/>
                <w:szCs w:val="28"/>
              </w:rPr>
              <w:t>сохранять преемственность поколений на основе патриотической памяти, примерах героического прошлого народа; приобщать к традициям и богатейшей культуре страны;</w:t>
            </w:r>
          </w:p>
          <w:p w14:paraId="090D3D3F">
            <w:pPr>
              <w:pStyle w:val="9"/>
              <w:numPr>
                <w:ilvl w:val="0"/>
                <w:numId w:val="2"/>
              </w:numPr>
              <w:spacing w:after="0" w:line="240" w:lineRule="auto"/>
              <w:ind w:firstLine="284"/>
              <w:rPr>
                <w:b/>
                <w:sz w:val="28"/>
                <w:szCs w:val="28"/>
              </w:rPr>
            </w:pPr>
            <w:r>
              <w:rPr>
                <w:rFonts w:ascii="Times New Roman" w:hAnsi="Times New Roman"/>
                <w:sz w:val="28"/>
                <w:szCs w:val="28"/>
              </w:rPr>
              <w:t>воспитание долга перед Родиной, отстаивание её чести и достоинства, свободы и независимости, защита Отечества.</w:t>
            </w:r>
          </w:p>
        </w:tc>
      </w:tr>
      <w:tr w14:paraId="4749D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Pr>
          <w:p w14:paraId="12C40D7D">
            <w:pPr>
              <w:spacing w:line="240" w:lineRule="auto"/>
              <w:ind w:firstLine="0"/>
              <w:rPr>
                <w:b/>
                <w:sz w:val="28"/>
                <w:szCs w:val="28"/>
              </w:rPr>
            </w:pPr>
            <w:r>
              <w:rPr>
                <w:b/>
                <w:sz w:val="28"/>
                <w:szCs w:val="28"/>
              </w:rPr>
              <w:t>Возможности, которые позволили реализовать практику</w:t>
            </w:r>
          </w:p>
        </w:tc>
        <w:tc>
          <w:tcPr>
            <w:tcW w:w="6911" w:type="dxa"/>
          </w:tcPr>
          <w:p w14:paraId="76E5A94F">
            <w:pPr>
              <w:spacing w:line="240" w:lineRule="auto"/>
              <w:ind w:firstLine="284"/>
              <w:rPr>
                <w:sz w:val="28"/>
                <w:szCs w:val="28"/>
              </w:rPr>
            </w:pPr>
            <w:r>
              <w:rPr>
                <w:sz w:val="28"/>
                <w:szCs w:val="28"/>
              </w:rPr>
              <w:t>Наличие территории около детского сада, позволяющей проводить масштабное мероприятие. Основные ресурсы: кадровые, методические, материально-технические, информационные и др. Для проведения необходимы кадровые ресурсы: на каждом этапе работы дошкольников сопровождают организаторы (педагоги, родители или ребята волонтеры). К методическим ресурсам относятся основные положения разработки воспитательного мероприятия: обоснование выбора, цель, задачи, технология, приемы, форма проведения.</w:t>
            </w:r>
          </w:p>
          <w:p w14:paraId="0D5D8AC6">
            <w:pPr>
              <w:spacing w:line="240" w:lineRule="auto"/>
              <w:ind w:firstLine="284"/>
              <w:rPr>
                <w:sz w:val="28"/>
                <w:szCs w:val="28"/>
              </w:rPr>
            </w:pPr>
            <w:r>
              <w:rPr>
                <w:sz w:val="28"/>
                <w:szCs w:val="28"/>
              </w:rPr>
              <w:t>Инициатива, заинтересованность и творческий потенциал педагогического коллектива.</w:t>
            </w:r>
          </w:p>
          <w:p w14:paraId="15600D44">
            <w:pPr>
              <w:spacing w:line="240" w:lineRule="auto"/>
              <w:ind w:firstLine="284"/>
              <w:rPr>
                <w:b/>
                <w:sz w:val="28"/>
                <w:szCs w:val="28"/>
              </w:rPr>
            </w:pPr>
            <w:r>
              <w:rPr>
                <w:sz w:val="28"/>
                <w:szCs w:val="28"/>
              </w:rPr>
              <w:t>Возможность транслировать опыт посредством информационных ресурсов: официальный сайт МОУ, социальные сети.</w:t>
            </w:r>
          </w:p>
        </w:tc>
      </w:tr>
      <w:tr w14:paraId="22C12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Pr>
          <w:p w14:paraId="31413DDC">
            <w:pPr>
              <w:spacing w:line="240" w:lineRule="auto"/>
              <w:ind w:firstLine="0"/>
              <w:rPr>
                <w:b/>
                <w:sz w:val="28"/>
                <w:szCs w:val="28"/>
              </w:rPr>
            </w:pPr>
            <w:r>
              <w:rPr>
                <w:b/>
                <w:sz w:val="28"/>
                <w:szCs w:val="28"/>
              </w:rPr>
              <w:t>Принципиальные подходы, избранные при разработке и внедрении практики</w:t>
            </w:r>
          </w:p>
        </w:tc>
        <w:tc>
          <w:tcPr>
            <w:tcW w:w="6911" w:type="dxa"/>
          </w:tcPr>
          <w:p w14:paraId="7B2124AC">
            <w:pPr>
              <w:spacing w:line="240" w:lineRule="auto"/>
              <w:ind w:firstLine="284"/>
              <w:rPr>
                <w:sz w:val="28"/>
                <w:szCs w:val="28"/>
              </w:rPr>
            </w:pPr>
            <w:r>
              <w:rPr>
                <w:sz w:val="28"/>
                <w:szCs w:val="28"/>
                <w:u w:val="single"/>
              </w:rPr>
              <w:t>Системный подход</w:t>
            </w:r>
            <w:r>
              <w:rPr>
                <w:sz w:val="28"/>
                <w:szCs w:val="28"/>
              </w:rPr>
              <w:t>. Мероприятие проходит ежегодно с 2024 года. Ему предшествует большая предварительная подготовка. Существует определенная система организации практики.</w:t>
            </w:r>
          </w:p>
          <w:p w14:paraId="2D45D931">
            <w:pPr>
              <w:spacing w:line="240" w:lineRule="auto"/>
              <w:ind w:firstLine="284"/>
              <w:rPr>
                <w:sz w:val="28"/>
                <w:szCs w:val="28"/>
              </w:rPr>
            </w:pPr>
            <w:r>
              <w:rPr>
                <w:sz w:val="28"/>
                <w:szCs w:val="28"/>
                <w:u w:val="single"/>
              </w:rPr>
              <w:t>Ценностный подход</w:t>
            </w:r>
            <w:r>
              <w:rPr>
                <w:sz w:val="28"/>
                <w:szCs w:val="28"/>
              </w:rPr>
              <w:t>. Создание обстановки торжественности и патриотизма способствует формированию у дошкольников социально значимых ценностей, а также способности осознавать и воспринимать героическое прошлое своей Родины.</w:t>
            </w:r>
          </w:p>
          <w:p w14:paraId="58541166">
            <w:pPr>
              <w:spacing w:line="240" w:lineRule="auto"/>
              <w:ind w:firstLine="284"/>
              <w:rPr>
                <w:sz w:val="28"/>
                <w:szCs w:val="28"/>
              </w:rPr>
            </w:pPr>
            <w:r>
              <w:rPr>
                <w:sz w:val="28"/>
                <w:szCs w:val="28"/>
                <w:u w:val="single"/>
              </w:rPr>
              <w:t>Принцип партнерства</w:t>
            </w:r>
            <w:r>
              <w:rPr>
                <w:sz w:val="28"/>
                <w:szCs w:val="28"/>
              </w:rPr>
              <w:t>. Расширение спектра взаимодействия с социальными партнерами для успешной реализации практики.</w:t>
            </w:r>
          </w:p>
          <w:p w14:paraId="0AB02DAF">
            <w:pPr>
              <w:spacing w:line="240" w:lineRule="auto"/>
              <w:ind w:firstLine="284"/>
              <w:rPr>
                <w:sz w:val="28"/>
                <w:szCs w:val="28"/>
              </w:rPr>
            </w:pPr>
            <w:r>
              <w:rPr>
                <w:sz w:val="28"/>
                <w:szCs w:val="28"/>
                <w:u w:val="single"/>
              </w:rPr>
              <w:t>Принцип единства</w:t>
            </w:r>
            <w:r>
              <w:rPr>
                <w:sz w:val="28"/>
                <w:szCs w:val="28"/>
              </w:rPr>
              <w:t>.  Мероприятие «Воспитать человека и гражданина» формирует чувство единения у всех участников образовательных отношений.</w:t>
            </w:r>
          </w:p>
          <w:p w14:paraId="5966AB35">
            <w:pPr>
              <w:spacing w:line="240" w:lineRule="auto"/>
              <w:ind w:firstLine="284"/>
              <w:rPr>
                <w:sz w:val="28"/>
                <w:szCs w:val="28"/>
              </w:rPr>
            </w:pPr>
            <w:r>
              <w:rPr>
                <w:sz w:val="28"/>
                <w:szCs w:val="28"/>
                <w:u w:val="single"/>
              </w:rPr>
              <w:t>Принцип информационной открытости</w:t>
            </w:r>
            <w:r>
              <w:rPr>
                <w:sz w:val="28"/>
                <w:szCs w:val="28"/>
              </w:rPr>
              <w:t>. Доступность практики широкому кругу общественности посредством социальных сетей.</w:t>
            </w:r>
          </w:p>
        </w:tc>
      </w:tr>
    </w:tbl>
    <w:p w14:paraId="013067BB">
      <w:pPr>
        <w:spacing w:line="240" w:lineRule="auto"/>
        <w:ind w:firstLine="0"/>
        <w:rPr>
          <w:sz w:val="28"/>
          <w:szCs w:val="28"/>
        </w:rPr>
      </w:pPr>
    </w:p>
    <w:p w14:paraId="564EB8C0">
      <w:pPr>
        <w:spacing w:line="240" w:lineRule="auto"/>
        <w:ind w:firstLine="0"/>
        <w:rPr>
          <w:sz w:val="28"/>
          <w:szCs w:val="28"/>
        </w:rPr>
      </w:pPr>
      <w:r>
        <w:rPr>
          <w:sz w:val="28"/>
          <w:szCs w:val="28"/>
        </w:rPr>
        <w:t xml:space="preserve">Результаты практики </w:t>
      </w:r>
      <w:r>
        <w:rPr>
          <w:i/>
          <w:sz w:val="28"/>
          <w:szCs w:val="28"/>
        </w:rPr>
        <w:t>(что было достигнуто)</w:t>
      </w:r>
      <w:r>
        <w:rPr>
          <w:sz w:val="28"/>
          <w:szCs w:val="28"/>
        </w:rPr>
        <w:t xml:space="preserve">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3969"/>
        <w:gridCol w:w="2463"/>
        <w:gridCol w:w="2464"/>
      </w:tblGrid>
      <w:tr w14:paraId="11EA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restart"/>
            <w:tcBorders>
              <w:top w:val="single" w:color="auto" w:sz="4" w:space="0"/>
              <w:left w:val="single" w:color="auto" w:sz="4" w:space="0"/>
              <w:bottom w:val="single" w:color="auto" w:sz="4" w:space="0"/>
              <w:right w:val="single" w:color="auto" w:sz="4" w:space="0"/>
            </w:tcBorders>
            <w:vAlign w:val="center"/>
          </w:tcPr>
          <w:p w14:paraId="0F3F8515">
            <w:pPr>
              <w:spacing w:line="240" w:lineRule="auto"/>
              <w:ind w:firstLine="0"/>
              <w:jc w:val="center"/>
              <w:rPr>
                <w:b/>
                <w:sz w:val="28"/>
                <w:szCs w:val="28"/>
              </w:rPr>
            </w:pPr>
            <w:r>
              <w:rPr>
                <w:b/>
                <w:sz w:val="28"/>
                <w:szCs w:val="28"/>
              </w:rPr>
              <w:t>№</w:t>
            </w:r>
          </w:p>
        </w:tc>
        <w:tc>
          <w:tcPr>
            <w:tcW w:w="3969" w:type="dxa"/>
            <w:vMerge w:val="restart"/>
            <w:tcBorders>
              <w:top w:val="single" w:color="auto" w:sz="4" w:space="0"/>
              <w:left w:val="single" w:color="auto" w:sz="4" w:space="0"/>
              <w:bottom w:val="single" w:color="auto" w:sz="4" w:space="0"/>
              <w:right w:val="single" w:color="auto" w:sz="4" w:space="0"/>
            </w:tcBorders>
            <w:vAlign w:val="center"/>
          </w:tcPr>
          <w:p w14:paraId="39EBDB39">
            <w:pPr>
              <w:spacing w:line="240" w:lineRule="auto"/>
              <w:ind w:firstLine="0"/>
              <w:jc w:val="center"/>
              <w:rPr>
                <w:b/>
                <w:sz w:val="28"/>
                <w:szCs w:val="28"/>
              </w:rPr>
            </w:pPr>
            <w:r>
              <w:rPr>
                <w:b/>
                <w:sz w:val="28"/>
                <w:szCs w:val="28"/>
              </w:rPr>
              <w:t>Показатель, единица измерения</w:t>
            </w:r>
          </w:p>
        </w:tc>
        <w:tc>
          <w:tcPr>
            <w:tcW w:w="4927" w:type="dxa"/>
            <w:gridSpan w:val="2"/>
            <w:tcBorders>
              <w:top w:val="single" w:color="auto" w:sz="4" w:space="0"/>
              <w:left w:val="single" w:color="auto" w:sz="4" w:space="0"/>
              <w:bottom w:val="single" w:color="auto" w:sz="4" w:space="0"/>
              <w:right w:val="single" w:color="auto" w:sz="4" w:space="0"/>
            </w:tcBorders>
          </w:tcPr>
          <w:p w14:paraId="38764DEF">
            <w:pPr>
              <w:spacing w:line="240" w:lineRule="auto"/>
              <w:ind w:firstLine="0"/>
              <w:jc w:val="center"/>
              <w:rPr>
                <w:b/>
                <w:sz w:val="28"/>
                <w:szCs w:val="28"/>
              </w:rPr>
            </w:pPr>
            <w:r>
              <w:rPr>
                <w:b/>
                <w:sz w:val="28"/>
                <w:szCs w:val="28"/>
              </w:rPr>
              <w:t>Значение показателя</w:t>
            </w:r>
          </w:p>
        </w:tc>
      </w:tr>
      <w:tr w14:paraId="5B184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Borders>
              <w:top w:val="single" w:color="auto" w:sz="4" w:space="0"/>
              <w:left w:val="single" w:color="auto" w:sz="4" w:space="0"/>
              <w:bottom w:val="single" w:color="auto" w:sz="4" w:space="0"/>
              <w:right w:val="single" w:color="auto" w:sz="4" w:space="0"/>
            </w:tcBorders>
            <w:vAlign w:val="center"/>
          </w:tcPr>
          <w:p w14:paraId="62C42F57">
            <w:pPr>
              <w:spacing w:line="240" w:lineRule="auto"/>
              <w:ind w:firstLine="0"/>
              <w:rPr>
                <w:b/>
                <w:sz w:val="28"/>
                <w:szCs w:val="28"/>
              </w:rPr>
            </w:pPr>
          </w:p>
        </w:tc>
        <w:tc>
          <w:tcPr>
            <w:tcW w:w="3969" w:type="dxa"/>
            <w:vMerge w:val="continue"/>
            <w:tcBorders>
              <w:top w:val="single" w:color="auto" w:sz="4" w:space="0"/>
              <w:left w:val="single" w:color="auto" w:sz="4" w:space="0"/>
              <w:bottom w:val="single" w:color="auto" w:sz="4" w:space="0"/>
              <w:right w:val="single" w:color="auto" w:sz="4" w:space="0"/>
            </w:tcBorders>
            <w:vAlign w:val="center"/>
          </w:tcPr>
          <w:p w14:paraId="173DE85C">
            <w:pPr>
              <w:spacing w:line="240" w:lineRule="auto"/>
              <w:ind w:firstLine="0"/>
              <w:rPr>
                <w:b/>
                <w:sz w:val="28"/>
                <w:szCs w:val="28"/>
              </w:rPr>
            </w:pPr>
          </w:p>
        </w:tc>
        <w:tc>
          <w:tcPr>
            <w:tcW w:w="2463" w:type="dxa"/>
            <w:tcBorders>
              <w:top w:val="single" w:color="auto" w:sz="4" w:space="0"/>
              <w:left w:val="single" w:color="auto" w:sz="4" w:space="0"/>
              <w:bottom w:val="single" w:color="auto" w:sz="4" w:space="0"/>
              <w:right w:val="single" w:color="auto" w:sz="4" w:space="0"/>
            </w:tcBorders>
            <w:vAlign w:val="center"/>
          </w:tcPr>
          <w:p w14:paraId="4797B2C6">
            <w:pPr>
              <w:spacing w:line="240" w:lineRule="auto"/>
              <w:ind w:firstLine="0"/>
              <w:jc w:val="center"/>
              <w:rPr>
                <w:b/>
                <w:sz w:val="28"/>
                <w:szCs w:val="28"/>
              </w:rPr>
            </w:pPr>
            <w:r>
              <w:rPr>
                <w:b/>
                <w:sz w:val="28"/>
                <w:szCs w:val="28"/>
              </w:rPr>
              <w:t>за последний год реализации практики</w:t>
            </w:r>
          </w:p>
        </w:tc>
        <w:tc>
          <w:tcPr>
            <w:tcW w:w="2464" w:type="dxa"/>
            <w:tcBorders>
              <w:top w:val="single" w:color="auto" w:sz="4" w:space="0"/>
              <w:left w:val="single" w:color="auto" w:sz="4" w:space="0"/>
              <w:bottom w:val="single" w:color="auto" w:sz="4" w:space="0"/>
              <w:right w:val="single" w:color="auto" w:sz="4" w:space="0"/>
            </w:tcBorders>
            <w:vAlign w:val="center"/>
          </w:tcPr>
          <w:p w14:paraId="23D07232">
            <w:pPr>
              <w:spacing w:line="240" w:lineRule="auto"/>
              <w:ind w:firstLine="0"/>
              <w:jc w:val="center"/>
              <w:rPr>
                <w:b/>
                <w:sz w:val="28"/>
                <w:szCs w:val="28"/>
              </w:rPr>
            </w:pPr>
            <w:r>
              <w:rPr>
                <w:b/>
                <w:sz w:val="28"/>
                <w:szCs w:val="28"/>
              </w:rPr>
              <w:t>за весь период реализации</w:t>
            </w:r>
          </w:p>
        </w:tc>
      </w:tr>
      <w:tr w14:paraId="0BC03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right w:val="single" w:color="auto" w:sz="4" w:space="0"/>
            </w:tcBorders>
          </w:tcPr>
          <w:p w14:paraId="6D31F8BA">
            <w:pPr>
              <w:spacing w:line="240" w:lineRule="auto"/>
              <w:ind w:firstLine="0"/>
              <w:rPr>
                <w:sz w:val="28"/>
                <w:szCs w:val="28"/>
              </w:rPr>
            </w:pPr>
            <w:r>
              <w:rPr>
                <w:sz w:val="28"/>
                <w:szCs w:val="28"/>
              </w:rPr>
              <w:t>1</w:t>
            </w:r>
          </w:p>
        </w:tc>
        <w:tc>
          <w:tcPr>
            <w:tcW w:w="3969" w:type="dxa"/>
            <w:tcBorders>
              <w:top w:val="single" w:color="auto" w:sz="4" w:space="0"/>
              <w:left w:val="single" w:color="auto" w:sz="4" w:space="0"/>
              <w:bottom w:val="single" w:color="auto" w:sz="4" w:space="0"/>
              <w:right w:val="single" w:color="auto" w:sz="4" w:space="0"/>
            </w:tcBorders>
          </w:tcPr>
          <w:p w14:paraId="44F6D6CC">
            <w:pPr>
              <w:spacing w:line="240" w:lineRule="auto"/>
              <w:ind w:firstLine="0"/>
              <w:rPr>
                <w:sz w:val="28"/>
                <w:szCs w:val="28"/>
              </w:rPr>
            </w:pPr>
            <w:r>
              <w:rPr>
                <w:sz w:val="28"/>
                <w:szCs w:val="28"/>
              </w:rPr>
              <w:t>Доля участия педагогических работников в организации и проведении мероприятия «Воспитать человека и гражданина»</w:t>
            </w:r>
          </w:p>
        </w:tc>
        <w:tc>
          <w:tcPr>
            <w:tcW w:w="2463" w:type="dxa"/>
            <w:tcBorders>
              <w:top w:val="single" w:color="auto" w:sz="4" w:space="0"/>
              <w:left w:val="single" w:color="auto" w:sz="4" w:space="0"/>
              <w:bottom w:val="single" w:color="auto" w:sz="4" w:space="0"/>
              <w:right w:val="single" w:color="auto" w:sz="4" w:space="0"/>
            </w:tcBorders>
          </w:tcPr>
          <w:p w14:paraId="4F30A21B">
            <w:pPr>
              <w:spacing w:line="240" w:lineRule="auto"/>
              <w:ind w:firstLine="0"/>
              <w:jc w:val="center"/>
              <w:rPr>
                <w:sz w:val="28"/>
                <w:szCs w:val="28"/>
              </w:rPr>
            </w:pPr>
            <w:r>
              <w:rPr>
                <w:sz w:val="28"/>
                <w:szCs w:val="28"/>
              </w:rPr>
              <w:t>100%</w:t>
            </w:r>
          </w:p>
        </w:tc>
        <w:tc>
          <w:tcPr>
            <w:tcW w:w="2464" w:type="dxa"/>
            <w:tcBorders>
              <w:top w:val="single" w:color="auto" w:sz="4" w:space="0"/>
              <w:left w:val="single" w:color="auto" w:sz="4" w:space="0"/>
              <w:bottom w:val="single" w:color="auto" w:sz="4" w:space="0"/>
              <w:right w:val="single" w:color="auto" w:sz="4" w:space="0"/>
            </w:tcBorders>
          </w:tcPr>
          <w:p w14:paraId="25F365D8">
            <w:pPr>
              <w:spacing w:line="240" w:lineRule="auto"/>
              <w:ind w:firstLine="0"/>
              <w:jc w:val="center"/>
              <w:rPr>
                <w:sz w:val="28"/>
                <w:szCs w:val="28"/>
              </w:rPr>
            </w:pPr>
            <w:r>
              <w:rPr>
                <w:sz w:val="28"/>
                <w:szCs w:val="28"/>
              </w:rPr>
              <w:t>100%</w:t>
            </w:r>
          </w:p>
        </w:tc>
      </w:tr>
      <w:tr w14:paraId="29855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right w:val="single" w:color="auto" w:sz="4" w:space="0"/>
            </w:tcBorders>
          </w:tcPr>
          <w:p w14:paraId="28DD59E5">
            <w:pPr>
              <w:spacing w:line="240" w:lineRule="auto"/>
              <w:ind w:firstLine="0"/>
              <w:rPr>
                <w:sz w:val="28"/>
                <w:szCs w:val="28"/>
              </w:rPr>
            </w:pPr>
            <w:r>
              <w:rPr>
                <w:sz w:val="28"/>
                <w:szCs w:val="28"/>
              </w:rPr>
              <w:t>2</w:t>
            </w:r>
          </w:p>
        </w:tc>
        <w:tc>
          <w:tcPr>
            <w:tcW w:w="3969" w:type="dxa"/>
            <w:tcBorders>
              <w:top w:val="single" w:color="auto" w:sz="4" w:space="0"/>
              <w:left w:val="single" w:color="auto" w:sz="4" w:space="0"/>
              <w:bottom w:val="single" w:color="auto" w:sz="4" w:space="0"/>
              <w:right w:val="single" w:color="auto" w:sz="4" w:space="0"/>
            </w:tcBorders>
          </w:tcPr>
          <w:p w14:paraId="144F5BFC">
            <w:pPr>
              <w:spacing w:line="240" w:lineRule="auto"/>
              <w:ind w:firstLine="0"/>
              <w:rPr>
                <w:sz w:val="28"/>
                <w:szCs w:val="28"/>
              </w:rPr>
            </w:pPr>
            <w:r>
              <w:rPr>
                <w:sz w:val="28"/>
                <w:szCs w:val="28"/>
              </w:rPr>
              <w:t>Доля участия детей МОУ в подготовке номеров и выступлении</w:t>
            </w:r>
          </w:p>
        </w:tc>
        <w:tc>
          <w:tcPr>
            <w:tcW w:w="2463" w:type="dxa"/>
            <w:tcBorders>
              <w:top w:val="single" w:color="auto" w:sz="4" w:space="0"/>
              <w:left w:val="single" w:color="auto" w:sz="4" w:space="0"/>
              <w:bottom w:val="single" w:color="auto" w:sz="4" w:space="0"/>
              <w:right w:val="single" w:color="auto" w:sz="4" w:space="0"/>
            </w:tcBorders>
          </w:tcPr>
          <w:p w14:paraId="16A15A90">
            <w:pPr>
              <w:spacing w:line="240" w:lineRule="auto"/>
              <w:ind w:firstLine="0"/>
              <w:jc w:val="center"/>
              <w:rPr>
                <w:sz w:val="28"/>
                <w:szCs w:val="28"/>
              </w:rPr>
            </w:pPr>
            <w:r>
              <w:rPr>
                <w:sz w:val="28"/>
                <w:szCs w:val="28"/>
              </w:rPr>
              <w:t>61% - дети дошкольного возраста (от 3 до 7 лет)</w:t>
            </w:r>
          </w:p>
          <w:p w14:paraId="0D9149BC">
            <w:pPr>
              <w:spacing w:line="240" w:lineRule="auto"/>
              <w:ind w:firstLine="0"/>
              <w:jc w:val="center"/>
              <w:rPr>
                <w:sz w:val="28"/>
                <w:szCs w:val="28"/>
              </w:rPr>
            </w:pPr>
            <w:r>
              <w:rPr>
                <w:sz w:val="28"/>
                <w:szCs w:val="28"/>
              </w:rPr>
              <w:t>дети раннего возраста присутствуют в качестве зрителей)</w:t>
            </w:r>
          </w:p>
        </w:tc>
        <w:tc>
          <w:tcPr>
            <w:tcW w:w="2464" w:type="dxa"/>
            <w:tcBorders>
              <w:top w:val="single" w:color="auto" w:sz="4" w:space="0"/>
              <w:left w:val="single" w:color="auto" w:sz="4" w:space="0"/>
              <w:bottom w:val="single" w:color="auto" w:sz="4" w:space="0"/>
              <w:right w:val="single" w:color="auto" w:sz="4" w:space="0"/>
            </w:tcBorders>
          </w:tcPr>
          <w:p w14:paraId="54735A04">
            <w:pPr>
              <w:spacing w:line="240" w:lineRule="auto"/>
              <w:ind w:firstLine="0"/>
              <w:jc w:val="center"/>
              <w:rPr>
                <w:sz w:val="28"/>
                <w:szCs w:val="28"/>
              </w:rPr>
            </w:pPr>
            <w:r>
              <w:rPr>
                <w:sz w:val="28"/>
                <w:szCs w:val="28"/>
              </w:rPr>
              <w:t xml:space="preserve">с 2023 года увеличение на 32%  </w:t>
            </w:r>
          </w:p>
          <w:p w14:paraId="1D9F6A44">
            <w:pPr>
              <w:spacing w:line="240" w:lineRule="auto"/>
              <w:ind w:firstLine="0"/>
              <w:jc w:val="center"/>
              <w:rPr>
                <w:sz w:val="28"/>
                <w:szCs w:val="28"/>
              </w:rPr>
            </w:pPr>
          </w:p>
        </w:tc>
      </w:tr>
      <w:tr w14:paraId="247D4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right w:val="single" w:color="auto" w:sz="4" w:space="0"/>
            </w:tcBorders>
          </w:tcPr>
          <w:p w14:paraId="7C9D4BCE">
            <w:pPr>
              <w:spacing w:line="240" w:lineRule="auto"/>
              <w:ind w:firstLine="0"/>
              <w:rPr>
                <w:sz w:val="28"/>
                <w:szCs w:val="28"/>
              </w:rPr>
            </w:pPr>
            <w:r>
              <w:rPr>
                <w:sz w:val="28"/>
                <w:szCs w:val="28"/>
              </w:rPr>
              <w:t>3</w:t>
            </w:r>
          </w:p>
        </w:tc>
        <w:tc>
          <w:tcPr>
            <w:tcW w:w="3969" w:type="dxa"/>
            <w:tcBorders>
              <w:top w:val="single" w:color="auto" w:sz="4" w:space="0"/>
              <w:left w:val="single" w:color="auto" w:sz="4" w:space="0"/>
              <w:bottom w:val="single" w:color="auto" w:sz="4" w:space="0"/>
              <w:right w:val="single" w:color="auto" w:sz="4" w:space="0"/>
            </w:tcBorders>
          </w:tcPr>
          <w:p w14:paraId="3590C35C">
            <w:pPr>
              <w:spacing w:line="240" w:lineRule="auto"/>
              <w:ind w:firstLine="0"/>
              <w:rPr>
                <w:sz w:val="28"/>
                <w:szCs w:val="28"/>
              </w:rPr>
            </w:pPr>
            <w:r>
              <w:rPr>
                <w:sz w:val="28"/>
                <w:szCs w:val="28"/>
              </w:rPr>
              <w:t>Доля участия родителей воспитанников</w:t>
            </w:r>
          </w:p>
        </w:tc>
        <w:tc>
          <w:tcPr>
            <w:tcW w:w="2463" w:type="dxa"/>
            <w:tcBorders>
              <w:top w:val="single" w:color="auto" w:sz="4" w:space="0"/>
              <w:left w:val="single" w:color="auto" w:sz="4" w:space="0"/>
              <w:bottom w:val="single" w:color="auto" w:sz="4" w:space="0"/>
              <w:right w:val="single" w:color="auto" w:sz="4" w:space="0"/>
            </w:tcBorders>
          </w:tcPr>
          <w:p w14:paraId="36787C32">
            <w:pPr>
              <w:spacing w:line="240" w:lineRule="auto"/>
              <w:ind w:firstLine="0"/>
              <w:jc w:val="center"/>
              <w:rPr>
                <w:sz w:val="28"/>
                <w:szCs w:val="28"/>
              </w:rPr>
            </w:pPr>
            <w:r>
              <w:rPr>
                <w:sz w:val="28"/>
                <w:szCs w:val="28"/>
              </w:rPr>
              <w:t>75%</w:t>
            </w:r>
          </w:p>
        </w:tc>
        <w:tc>
          <w:tcPr>
            <w:tcW w:w="2464" w:type="dxa"/>
            <w:tcBorders>
              <w:top w:val="single" w:color="auto" w:sz="4" w:space="0"/>
              <w:left w:val="single" w:color="auto" w:sz="4" w:space="0"/>
              <w:bottom w:val="single" w:color="auto" w:sz="4" w:space="0"/>
              <w:right w:val="single" w:color="auto" w:sz="4" w:space="0"/>
            </w:tcBorders>
          </w:tcPr>
          <w:p w14:paraId="0E4A6A46">
            <w:pPr>
              <w:spacing w:line="240" w:lineRule="auto"/>
              <w:ind w:firstLine="0"/>
              <w:jc w:val="center"/>
              <w:rPr>
                <w:sz w:val="28"/>
                <w:szCs w:val="28"/>
              </w:rPr>
            </w:pPr>
            <w:r>
              <w:rPr>
                <w:sz w:val="28"/>
                <w:szCs w:val="28"/>
              </w:rPr>
              <w:t>с 2023 года увеличение на 37%</w:t>
            </w:r>
          </w:p>
        </w:tc>
      </w:tr>
      <w:tr w14:paraId="311C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right w:val="single" w:color="auto" w:sz="4" w:space="0"/>
            </w:tcBorders>
          </w:tcPr>
          <w:p w14:paraId="64044E46">
            <w:pPr>
              <w:spacing w:line="240" w:lineRule="auto"/>
              <w:ind w:firstLine="0"/>
              <w:rPr>
                <w:sz w:val="28"/>
                <w:szCs w:val="28"/>
              </w:rPr>
            </w:pPr>
            <w:r>
              <w:rPr>
                <w:sz w:val="28"/>
                <w:szCs w:val="28"/>
              </w:rPr>
              <w:t>4</w:t>
            </w:r>
          </w:p>
        </w:tc>
        <w:tc>
          <w:tcPr>
            <w:tcW w:w="3969" w:type="dxa"/>
            <w:tcBorders>
              <w:top w:val="single" w:color="auto" w:sz="4" w:space="0"/>
              <w:left w:val="single" w:color="auto" w:sz="4" w:space="0"/>
              <w:bottom w:val="single" w:color="auto" w:sz="4" w:space="0"/>
              <w:right w:val="single" w:color="auto" w:sz="4" w:space="0"/>
            </w:tcBorders>
          </w:tcPr>
          <w:p w14:paraId="69DEC9C6">
            <w:pPr>
              <w:spacing w:line="240" w:lineRule="auto"/>
              <w:ind w:firstLine="0"/>
              <w:rPr>
                <w:sz w:val="28"/>
                <w:szCs w:val="28"/>
              </w:rPr>
            </w:pPr>
            <w:r>
              <w:rPr>
                <w:sz w:val="28"/>
                <w:szCs w:val="28"/>
              </w:rPr>
              <w:t>Доля участия социальных партнеров</w:t>
            </w:r>
          </w:p>
        </w:tc>
        <w:tc>
          <w:tcPr>
            <w:tcW w:w="2463" w:type="dxa"/>
            <w:tcBorders>
              <w:top w:val="single" w:color="auto" w:sz="4" w:space="0"/>
              <w:left w:val="single" w:color="auto" w:sz="4" w:space="0"/>
              <w:bottom w:val="single" w:color="auto" w:sz="4" w:space="0"/>
              <w:right w:val="single" w:color="auto" w:sz="4" w:space="0"/>
            </w:tcBorders>
          </w:tcPr>
          <w:p w14:paraId="65275986">
            <w:pPr>
              <w:spacing w:line="240" w:lineRule="auto"/>
              <w:ind w:firstLine="0"/>
              <w:jc w:val="center"/>
              <w:rPr>
                <w:sz w:val="28"/>
                <w:szCs w:val="28"/>
              </w:rPr>
            </w:pPr>
            <w:r>
              <w:rPr>
                <w:sz w:val="28"/>
                <w:szCs w:val="28"/>
              </w:rPr>
              <w:t>7 организаций</w:t>
            </w:r>
          </w:p>
        </w:tc>
        <w:tc>
          <w:tcPr>
            <w:tcW w:w="2464" w:type="dxa"/>
            <w:tcBorders>
              <w:top w:val="single" w:color="auto" w:sz="4" w:space="0"/>
              <w:left w:val="single" w:color="auto" w:sz="4" w:space="0"/>
              <w:bottom w:val="single" w:color="auto" w:sz="4" w:space="0"/>
              <w:right w:val="single" w:color="auto" w:sz="4" w:space="0"/>
            </w:tcBorders>
          </w:tcPr>
          <w:p w14:paraId="37B3AEE3">
            <w:pPr>
              <w:spacing w:line="240" w:lineRule="auto"/>
              <w:ind w:firstLine="0"/>
              <w:jc w:val="both"/>
              <w:rPr>
                <w:sz w:val="28"/>
                <w:szCs w:val="28"/>
              </w:rPr>
            </w:pPr>
            <w:r>
              <w:rPr>
                <w:sz w:val="28"/>
                <w:szCs w:val="28"/>
              </w:rPr>
              <w:t>с 2023 увеличение количества заинтересованных организаций с 3 до 7</w:t>
            </w:r>
          </w:p>
        </w:tc>
      </w:tr>
    </w:tbl>
    <w:p w14:paraId="154EA068">
      <w:pPr>
        <w:spacing w:line="240" w:lineRule="auto"/>
        <w:ind w:firstLine="0"/>
        <w:rPr>
          <w:sz w:val="28"/>
          <w:szCs w:val="28"/>
        </w:rPr>
      </w:pPr>
    </w:p>
    <w:p w14:paraId="6816616B">
      <w:pPr>
        <w:spacing w:line="240" w:lineRule="auto"/>
        <w:ind w:firstLine="0"/>
        <w:rPr>
          <w:sz w:val="28"/>
          <w:szCs w:val="28"/>
        </w:rPr>
      </w:pPr>
      <w:r>
        <w:rPr>
          <w:sz w:val="28"/>
          <w:szCs w:val="28"/>
        </w:rPr>
        <w:t>Участники внедрения практики и их роль в процессе внедрения</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3402"/>
        <w:gridCol w:w="5494"/>
      </w:tblGrid>
      <w:tr w14:paraId="00FC3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right w:val="single" w:color="auto" w:sz="4" w:space="0"/>
            </w:tcBorders>
          </w:tcPr>
          <w:p w14:paraId="309A4EC8">
            <w:pPr>
              <w:spacing w:line="240" w:lineRule="auto"/>
              <w:ind w:firstLine="0"/>
              <w:jc w:val="center"/>
              <w:rPr>
                <w:b/>
                <w:sz w:val="28"/>
                <w:szCs w:val="28"/>
              </w:rPr>
            </w:pPr>
            <w:r>
              <w:rPr>
                <w:b/>
                <w:sz w:val="28"/>
                <w:szCs w:val="28"/>
              </w:rPr>
              <w:t>№</w:t>
            </w:r>
          </w:p>
        </w:tc>
        <w:tc>
          <w:tcPr>
            <w:tcW w:w="3402" w:type="dxa"/>
            <w:tcBorders>
              <w:top w:val="single" w:color="auto" w:sz="4" w:space="0"/>
              <w:left w:val="single" w:color="auto" w:sz="4" w:space="0"/>
              <w:bottom w:val="single" w:color="auto" w:sz="4" w:space="0"/>
              <w:right w:val="single" w:color="auto" w:sz="4" w:space="0"/>
            </w:tcBorders>
          </w:tcPr>
          <w:p w14:paraId="44E5F9E8">
            <w:pPr>
              <w:spacing w:line="240" w:lineRule="auto"/>
              <w:ind w:firstLine="0"/>
              <w:jc w:val="center"/>
              <w:rPr>
                <w:b/>
                <w:sz w:val="28"/>
                <w:szCs w:val="28"/>
              </w:rPr>
            </w:pPr>
            <w:r>
              <w:rPr>
                <w:b/>
                <w:sz w:val="28"/>
                <w:szCs w:val="28"/>
              </w:rPr>
              <w:t>Участник</w:t>
            </w:r>
          </w:p>
        </w:tc>
        <w:tc>
          <w:tcPr>
            <w:tcW w:w="5494" w:type="dxa"/>
            <w:tcBorders>
              <w:top w:val="single" w:color="auto" w:sz="4" w:space="0"/>
              <w:left w:val="single" w:color="auto" w:sz="4" w:space="0"/>
              <w:bottom w:val="single" w:color="auto" w:sz="4" w:space="0"/>
              <w:right w:val="single" w:color="auto" w:sz="4" w:space="0"/>
            </w:tcBorders>
          </w:tcPr>
          <w:p w14:paraId="79BB7D78">
            <w:pPr>
              <w:spacing w:line="240" w:lineRule="auto"/>
              <w:ind w:firstLine="0"/>
              <w:jc w:val="center"/>
              <w:rPr>
                <w:b/>
                <w:sz w:val="28"/>
                <w:szCs w:val="28"/>
              </w:rPr>
            </w:pPr>
            <w:r>
              <w:rPr>
                <w:b/>
                <w:sz w:val="28"/>
                <w:szCs w:val="28"/>
              </w:rPr>
              <w:t>Описание его роли в реализации практики</w:t>
            </w:r>
          </w:p>
        </w:tc>
      </w:tr>
      <w:tr w14:paraId="768E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right w:val="single" w:color="auto" w:sz="4" w:space="0"/>
            </w:tcBorders>
          </w:tcPr>
          <w:p w14:paraId="42DF5D57">
            <w:pPr>
              <w:spacing w:line="240" w:lineRule="auto"/>
              <w:ind w:firstLine="284"/>
              <w:rPr>
                <w:sz w:val="28"/>
                <w:szCs w:val="28"/>
              </w:rPr>
            </w:pPr>
            <w:r>
              <w:rPr>
                <w:sz w:val="28"/>
                <w:szCs w:val="28"/>
              </w:rPr>
              <w:t>1</w:t>
            </w:r>
          </w:p>
        </w:tc>
        <w:tc>
          <w:tcPr>
            <w:tcW w:w="3402" w:type="dxa"/>
            <w:tcBorders>
              <w:top w:val="single" w:color="auto" w:sz="4" w:space="0"/>
              <w:left w:val="single" w:color="auto" w:sz="4" w:space="0"/>
              <w:bottom w:val="single" w:color="auto" w:sz="4" w:space="0"/>
              <w:right w:val="single" w:color="auto" w:sz="4" w:space="0"/>
            </w:tcBorders>
          </w:tcPr>
          <w:p w14:paraId="4CE871CA">
            <w:pPr>
              <w:spacing w:line="240" w:lineRule="auto"/>
              <w:ind w:firstLine="0"/>
              <w:rPr>
                <w:sz w:val="28"/>
                <w:szCs w:val="28"/>
              </w:rPr>
            </w:pPr>
            <w:r>
              <w:rPr>
                <w:sz w:val="28"/>
                <w:szCs w:val="28"/>
              </w:rPr>
              <w:t xml:space="preserve">Администрация МОУ </w:t>
            </w:r>
          </w:p>
        </w:tc>
        <w:tc>
          <w:tcPr>
            <w:tcW w:w="5494" w:type="dxa"/>
            <w:tcBorders>
              <w:top w:val="single" w:color="auto" w:sz="4" w:space="0"/>
              <w:left w:val="single" w:color="auto" w:sz="4" w:space="0"/>
              <w:bottom w:val="single" w:color="auto" w:sz="4" w:space="0"/>
              <w:right w:val="single" w:color="auto" w:sz="4" w:space="0"/>
            </w:tcBorders>
          </w:tcPr>
          <w:p w14:paraId="4309AA5E">
            <w:pPr>
              <w:spacing w:line="240" w:lineRule="auto"/>
              <w:ind w:firstLine="0"/>
              <w:jc w:val="both"/>
              <w:rPr>
                <w:sz w:val="28"/>
                <w:szCs w:val="28"/>
              </w:rPr>
            </w:pPr>
            <w:r>
              <w:rPr>
                <w:sz w:val="28"/>
                <w:szCs w:val="28"/>
              </w:rPr>
              <w:t>Разработка локальных актов.</w:t>
            </w:r>
          </w:p>
          <w:p w14:paraId="65373A5A">
            <w:pPr>
              <w:spacing w:line="240" w:lineRule="auto"/>
              <w:ind w:firstLine="0"/>
              <w:jc w:val="both"/>
              <w:rPr>
                <w:sz w:val="28"/>
                <w:szCs w:val="28"/>
              </w:rPr>
            </w:pPr>
            <w:r>
              <w:rPr>
                <w:sz w:val="28"/>
                <w:szCs w:val="28"/>
              </w:rPr>
              <w:t xml:space="preserve">Решение организационных вопросов по подготовке и проведению мероприятия «Воспитать человека и гражданина»: </w:t>
            </w:r>
          </w:p>
          <w:p w14:paraId="6A4D253F">
            <w:pPr>
              <w:spacing w:line="240" w:lineRule="auto"/>
              <w:ind w:firstLine="0"/>
              <w:jc w:val="both"/>
              <w:rPr>
                <w:sz w:val="28"/>
                <w:szCs w:val="28"/>
              </w:rPr>
            </w:pPr>
            <w:r>
              <w:rPr>
                <w:sz w:val="28"/>
                <w:szCs w:val="28"/>
              </w:rPr>
              <w:t>- подготовка материально-технической базы (оформление площадки, обеспечение мероприятия аудиосистемой с хорошими акустическими данными, микрофонами, приобретение баннера с патриотической символикой);</w:t>
            </w:r>
          </w:p>
          <w:p w14:paraId="3CB09BE7">
            <w:pPr>
              <w:pStyle w:val="9"/>
              <w:numPr>
                <w:ilvl w:val="0"/>
                <w:numId w:val="3"/>
              </w:numPr>
              <w:spacing w:after="0" w:line="240" w:lineRule="auto"/>
              <w:ind w:left="0" w:hanging="425"/>
              <w:jc w:val="both"/>
              <w:rPr>
                <w:rFonts w:ascii="Times New Roman" w:hAnsi="Times New Roman" w:eastAsia="Calibri" w:cs="Times New Roman"/>
                <w:sz w:val="28"/>
                <w:szCs w:val="28"/>
              </w:rPr>
            </w:pPr>
            <w:r>
              <w:rPr>
                <w:rFonts w:ascii="Times New Roman" w:hAnsi="Times New Roman" w:eastAsia="Calibri" w:cs="Times New Roman"/>
                <w:sz w:val="28"/>
                <w:szCs w:val="28"/>
              </w:rPr>
              <w:t>- переговоры с социальными партнерами об участии в мероприятии,   официальные запросы начальникам войсковых частей о возможности участия военных, согласование по дате и времени проведения праздника.</w:t>
            </w:r>
          </w:p>
        </w:tc>
      </w:tr>
      <w:tr w14:paraId="185B4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right w:val="single" w:color="auto" w:sz="4" w:space="0"/>
            </w:tcBorders>
          </w:tcPr>
          <w:p w14:paraId="6D755B2F">
            <w:pPr>
              <w:spacing w:line="240" w:lineRule="auto"/>
              <w:ind w:firstLine="284"/>
              <w:rPr>
                <w:sz w:val="28"/>
                <w:szCs w:val="28"/>
              </w:rPr>
            </w:pPr>
            <w:r>
              <w:rPr>
                <w:sz w:val="28"/>
                <w:szCs w:val="28"/>
              </w:rPr>
              <w:t>2</w:t>
            </w:r>
          </w:p>
        </w:tc>
        <w:tc>
          <w:tcPr>
            <w:tcW w:w="3402" w:type="dxa"/>
            <w:tcBorders>
              <w:top w:val="single" w:color="auto" w:sz="4" w:space="0"/>
              <w:left w:val="single" w:color="auto" w:sz="4" w:space="0"/>
              <w:bottom w:val="single" w:color="auto" w:sz="4" w:space="0"/>
              <w:right w:val="single" w:color="auto" w:sz="4" w:space="0"/>
            </w:tcBorders>
          </w:tcPr>
          <w:p w14:paraId="14CDAC68">
            <w:pPr>
              <w:spacing w:line="240" w:lineRule="auto"/>
              <w:ind w:firstLine="0"/>
              <w:rPr>
                <w:sz w:val="28"/>
                <w:szCs w:val="28"/>
              </w:rPr>
            </w:pPr>
            <w:r>
              <w:rPr>
                <w:sz w:val="28"/>
                <w:szCs w:val="28"/>
              </w:rPr>
              <w:t xml:space="preserve">Педагоги, дети, родители МОУ </w:t>
            </w:r>
          </w:p>
        </w:tc>
        <w:tc>
          <w:tcPr>
            <w:tcW w:w="5494" w:type="dxa"/>
            <w:tcBorders>
              <w:top w:val="single" w:color="auto" w:sz="4" w:space="0"/>
              <w:left w:val="single" w:color="auto" w:sz="4" w:space="0"/>
              <w:bottom w:val="single" w:color="auto" w:sz="4" w:space="0"/>
              <w:right w:val="single" w:color="auto" w:sz="4" w:space="0"/>
            </w:tcBorders>
          </w:tcPr>
          <w:p w14:paraId="6B8684FF">
            <w:pPr>
              <w:spacing w:line="240" w:lineRule="auto"/>
              <w:ind w:firstLine="0"/>
              <w:rPr>
                <w:sz w:val="28"/>
                <w:szCs w:val="28"/>
              </w:rPr>
            </w:pPr>
            <w:r>
              <w:rPr>
                <w:sz w:val="28"/>
                <w:szCs w:val="28"/>
              </w:rPr>
              <w:t>Разработка сценария мероприятия, подготовка творческих номеров, репетиции, выступление в соответствии со сценарием.</w:t>
            </w:r>
          </w:p>
        </w:tc>
      </w:tr>
      <w:tr w14:paraId="7E76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right w:val="single" w:color="auto" w:sz="4" w:space="0"/>
            </w:tcBorders>
          </w:tcPr>
          <w:p w14:paraId="43D3C01E">
            <w:pPr>
              <w:spacing w:line="240" w:lineRule="auto"/>
              <w:ind w:firstLine="284"/>
              <w:rPr>
                <w:sz w:val="28"/>
                <w:szCs w:val="28"/>
              </w:rPr>
            </w:pPr>
            <w:r>
              <w:rPr>
                <w:sz w:val="28"/>
                <w:szCs w:val="28"/>
              </w:rPr>
              <w:t>3</w:t>
            </w:r>
          </w:p>
        </w:tc>
        <w:tc>
          <w:tcPr>
            <w:tcW w:w="3402" w:type="dxa"/>
            <w:tcBorders>
              <w:top w:val="single" w:color="auto" w:sz="4" w:space="0"/>
              <w:left w:val="single" w:color="auto" w:sz="4" w:space="0"/>
              <w:bottom w:val="single" w:color="auto" w:sz="4" w:space="0"/>
              <w:right w:val="single" w:color="auto" w:sz="4" w:space="0"/>
            </w:tcBorders>
          </w:tcPr>
          <w:p w14:paraId="527DDD59">
            <w:pPr>
              <w:spacing w:line="240" w:lineRule="auto"/>
              <w:ind w:firstLine="0"/>
              <w:rPr>
                <w:sz w:val="28"/>
                <w:szCs w:val="28"/>
              </w:rPr>
            </w:pPr>
            <w:r>
              <w:rPr>
                <w:sz w:val="28"/>
                <w:szCs w:val="28"/>
              </w:rPr>
              <w:t>Выпускники детского сада</w:t>
            </w:r>
          </w:p>
        </w:tc>
        <w:tc>
          <w:tcPr>
            <w:tcW w:w="5494" w:type="dxa"/>
            <w:tcBorders>
              <w:top w:val="single" w:color="auto" w:sz="4" w:space="0"/>
              <w:left w:val="single" w:color="auto" w:sz="4" w:space="0"/>
              <w:bottom w:val="single" w:color="auto" w:sz="4" w:space="0"/>
              <w:right w:val="single" w:color="auto" w:sz="4" w:space="0"/>
            </w:tcBorders>
          </w:tcPr>
          <w:p w14:paraId="2A465363">
            <w:pPr>
              <w:spacing w:line="240" w:lineRule="auto"/>
              <w:ind w:firstLine="0"/>
              <w:rPr>
                <w:sz w:val="28"/>
                <w:szCs w:val="28"/>
              </w:rPr>
            </w:pPr>
            <w:r>
              <w:rPr>
                <w:sz w:val="28"/>
                <w:szCs w:val="28"/>
              </w:rPr>
              <w:t>Подготовка творческих номеров.</w:t>
            </w:r>
          </w:p>
        </w:tc>
      </w:tr>
    </w:tbl>
    <w:p w14:paraId="607291D8">
      <w:pPr>
        <w:spacing w:line="240" w:lineRule="auto"/>
        <w:ind w:firstLine="0"/>
        <w:rPr>
          <w:sz w:val="28"/>
          <w:szCs w:val="28"/>
        </w:rPr>
      </w:pPr>
    </w:p>
    <w:p w14:paraId="39D149B4">
      <w:pPr>
        <w:spacing w:line="240" w:lineRule="auto"/>
        <w:ind w:firstLine="0"/>
        <w:rPr>
          <w:sz w:val="28"/>
          <w:szCs w:val="28"/>
        </w:rPr>
      </w:pPr>
    </w:p>
    <w:p w14:paraId="2F910969">
      <w:pPr>
        <w:spacing w:line="240" w:lineRule="auto"/>
        <w:ind w:firstLine="0"/>
        <w:rPr>
          <w:sz w:val="28"/>
          <w:szCs w:val="28"/>
        </w:rPr>
      </w:pPr>
      <w:r>
        <w:rPr>
          <w:sz w:val="28"/>
          <w:szCs w:val="28"/>
        </w:rPr>
        <w:t>Заинтересованные лица, на которых рассчитана практика</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1"/>
        <w:gridCol w:w="5210"/>
      </w:tblGrid>
      <w:tr w14:paraId="043F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tcBorders>
              <w:top w:val="single" w:color="auto" w:sz="4" w:space="0"/>
              <w:left w:val="single" w:color="auto" w:sz="4" w:space="0"/>
              <w:bottom w:val="single" w:color="auto" w:sz="4" w:space="0"/>
              <w:right w:val="single" w:color="auto" w:sz="4" w:space="0"/>
            </w:tcBorders>
          </w:tcPr>
          <w:p w14:paraId="77550032">
            <w:pPr>
              <w:spacing w:line="240" w:lineRule="auto"/>
              <w:ind w:firstLine="0"/>
              <w:jc w:val="center"/>
              <w:rPr>
                <w:b/>
                <w:sz w:val="28"/>
                <w:szCs w:val="28"/>
              </w:rPr>
            </w:pPr>
            <w:r>
              <w:rPr>
                <w:b/>
                <w:sz w:val="28"/>
                <w:szCs w:val="28"/>
              </w:rPr>
              <w:t>Граждане, участвующие в реализации практики</w:t>
            </w:r>
          </w:p>
        </w:tc>
        <w:tc>
          <w:tcPr>
            <w:tcW w:w="5210" w:type="dxa"/>
            <w:tcBorders>
              <w:top w:val="single" w:color="auto" w:sz="4" w:space="0"/>
              <w:left w:val="single" w:color="auto" w:sz="4" w:space="0"/>
              <w:bottom w:val="single" w:color="auto" w:sz="4" w:space="0"/>
              <w:right w:val="single" w:color="auto" w:sz="4" w:space="0"/>
            </w:tcBorders>
          </w:tcPr>
          <w:p w14:paraId="47C57533">
            <w:pPr>
              <w:spacing w:line="240" w:lineRule="auto"/>
              <w:ind w:firstLine="0"/>
              <w:jc w:val="center"/>
              <w:rPr>
                <w:b/>
                <w:sz w:val="28"/>
                <w:szCs w:val="28"/>
              </w:rPr>
            </w:pPr>
            <w:r>
              <w:rPr>
                <w:b/>
                <w:sz w:val="28"/>
                <w:szCs w:val="28"/>
              </w:rPr>
              <w:t>Граждане, на которых направлен эффект от реализации практики</w:t>
            </w:r>
          </w:p>
        </w:tc>
      </w:tr>
      <w:tr w14:paraId="684D4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tcBorders>
              <w:top w:val="single" w:color="auto" w:sz="4" w:space="0"/>
              <w:left w:val="single" w:color="auto" w:sz="4" w:space="0"/>
              <w:bottom w:val="single" w:color="auto" w:sz="4" w:space="0"/>
              <w:right w:val="single" w:color="auto" w:sz="4" w:space="0"/>
            </w:tcBorders>
          </w:tcPr>
          <w:p w14:paraId="5A495160">
            <w:pPr>
              <w:spacing w:line="240" w:lineRule="auto"/>
              <w:ind w:firstLine="0"/>
              <w:rPr>
                <w:sz w:val="28"/>
                <w:szCs w:val="28"/>
              </w:rPr>
            </w:pPr>
            <w:r>
              <w:rPr>
                <w:sz w:val="28"/>
                <w:szCs w:val="28"/>
              </w:rPr>
              <w:t xml:space="preserve">Дети дошкольного возраста (от 3 до 8 лет) </w:t>
            </w:r>
          </w:p>
          <w:p w14:paraId="62C129FD">
            <w:pPr>
              <w:spacing w:line="240" w:lineRule="auto"/>
              <w:ind w:firstLine="0"/>
              <w:rPr>
                <w:sz w:val="28"/>
                <w:szCs w:val="28"/>
              </w:rPr>
            </w:pPr>
            <w:r>
              <w:rPr>
                <w:sz w:val="28"/>
                <w:szCs w:val="28"/>
              </w:rPr>
              <w:t xml:space="preserve">Родители воспитанников </w:t>
            </w:r>
          </w:p>
          <w:p w14:paraId="2B86EE50">
            <w:pPr>
              <w:spacing w:line="240" w:lineRule="auto"/>
              <w:ind w:firstLine="0"/>
              <w:rPr>
                <w:sz w:val="28"/>
                <w:szCs w:val="28"/>
              </w:rPr>
            </w:pPr>
            <w:r>
              <w:rPr>
                <w:sz w:val="28"/>
                <w:szCs w:val="28"/>
              </w:rPr>
              <w:t xml:space="preserve">Сотрудники МОУ </w:t>
            </w:r>
          </w:p>
          <w:p w14:paraId="316AA9C1">
            <w:pPr>
              <w:spacing w:line="240" w:lineRule="auto"/>
              <w:ind w:firstLine="0"/>
              <w:rPr>
                <w:sz w:val="28"/>
                <w:szCs w:val="28"/>
              </w:rPr>
            </w:pPr>
            <w:r>
              <w:rPr>
                <w:sz w:val="28"/>
                <w:szCs w:val="28"/>
              </w:rPr>
              <w:t xml:space="preserve">Социальные партнеры </w:t>
            </w:r>
          </w:p>
        </w:tc>
        <w:tc>
          <w:tcPr>
            <w:tcW w:w="5210" w:type="dxa"/>
            <w:tcBorders>
              <w:top w:val="single" w:color="auto" w:sz="4" w:space="0"/>
              <w:left w:val="single" w:color="auto" w:sz="4" w:space="0"/>
              <w:bottom w:val="single" w:color="auto" w:sz="4" w:space="0"/>
              <w:right w:val="single" w:color="auto" w:sz="4" w:space="0"/>
            </w:tcBorders>
          </w:tcPr>
          <w:p w14:paraId="58EB7B65">
            <w:pPr>
              <w:spacing w:line="240" w:lineRule="auto"/>
              <w:ind w:firstLine="0"/>
              <w:rPr>
                <w:sz w:val="28"/>
                <w:szCs w:val="28"/>
              </w:rPr>
            </w:pPr>
            <w:r>
              <w:rPr>
                <w:sz w:val="28"/>
                <w:szCs w:val="28"/>
              </w:rPr>
              <w:t xml:space="preserve">Дети дошкольного возраста (от 3до 8 лет) </w:t>
            </w:r>
          </w:p>
          <w:p w14:paraId="65684287">
            <w:pPr>
              <w:spacing w:line="240" w:lineRule="auto"/>
              <w:ind w:firstLine="0"/>
              <w:rPr>
                <w:sz w:val="28"/>
                <w:szCs w:val="28"/>
              </w:rPr>
            </w:pPr>
            <w:r>
              <w:rPr>
                <w:sz w:val="28"/>
                <w:szCs w:val="28"/>
              </w:rPr>
              <w:t xml:space="preserve">Родители и родственники воспитанников </w:t>
            </w:r>
          </w:p>
          <w:p w14:paraId="4F14AD39">
            <w:pPr>
              <w:spacing w:line="240" w:lineRule="auto"/>
              <w:ind w:firstLine="0"/>
              <w:rPr>
                <w:sz w:val="28"/>
                <w:szCs w:val="28"/>
              </w:rPr>
            </w:pPr>
          </w:p>
        </w:tc>
      </w:tr>
    </w:tbl>
    <w:p w14:paraId="1C29A576">
      <w:pPr>
        <w:spacing w:line="240" w:lineRule="auto"/>
        <w:rPr>
          <w:sz w:val="28"/>
          <w:szCs w:val="28"/>
        </w:rPr>
      </w:pPr>
    </w:p>
    <w:p w14:paraId="70E4A5F4">
      <w:pPr>
        <w:spacing w:line="240" w:lineRule="auto"/>
        <w:ind w:firstLine="0"/>
        <w:rPr>
          <w:sz w:val="28"/>
          <w:szCs w:val="28"/>
        </w:rPr>
      </w:pPr>
      <w:r>
        <w:rPr>
          <w:sz w:val="28"/>
          <w:szCs w:val="28"/>
        </w:rPr>
        <w:t>Краткое описание практики</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3E4A6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71" w:type="dxa"/>
            <w:tcBorders>
              <w:top w:val="single" w:color="auto" w:sz="4" w:space="0"/>
              <w:left w:val="single" w:color="auto" w:sz="4" w:space="0"/>
              <w:bottom w:val="single" w:color="auto" w:sz="4" w:space="0"/>
              <w:right w:val="single" w:color="auto" w:sz="4" w:space="0"/>
            </w:tcBorders>
          </w:tcPr>
          <w:p w14:paraId="1E4A3C9E">
            <w:pPr>
              <w:spacing w:line="240" w:lineRule="auto"/>
              <w:ind w:firstLine="540"/>
              <w:jc w:val="right"/>
              <w:rPr>
                <w:sz w:val="28"/>
                <w:szCs w:val="28"/>
              </w:rPr>
            </w:pPr>
            <w:r>
              <w:rPr>
                <w:sz w:val="28"/>
                <w:szCs w:val="28"/>
              </w:rPr>
              <w:t xml:space="preserve">«Я вам завещаю одно: </w:t>
            </w:r>
          </w:p>
          <w:p w14:paraId="6A75E25D">
            <w:pPr>
              <w:spacing w:line="240" w:lineRule="auto"/>
              <w:ind w:firstLine="540"/>
              <w:jc w:val="right"/>
              <w:rPr>
                <w:sz w:val="28"/>
                <w:szCs w:val="28"/>
              </w:rPr>
            </w:pPr>
            <w:r>
              <w:rPr>
                <w:sz w:val="28"/>
                <w:szCs w:val="28"/>
              </w:rPr>
              <w:t xml:space="preserve">Храните святые заветы, </w:t>
            </w:r>
          </w:p>
          <w:p w14:paraId="31A3EBB0">
            <w:pPr>
              <w:spacing w:line="240" w:lineRule="auto"/>
              <w:ind w:firstLine="540"/>
              <w:jc w:val="right"/>
              <w:rPr>
                <w:sz w:val="28"/>
                <w:szCs w:val="28"/>
              </w:rPr>
            </w:pPr>
            <w:r>
              <w:rPr>
                <w:sz w:val="28"/>
                <w:szCs w:val="28"/>
              </w:rPr>
              <w:t xml:space="preserve">На Русь принесите всё то, </w:t>
            </w:r>
          </w:p>
          <w:p w14:paraId="5C2014FA">
            <w:pPr>
              <w:spacing w:line="240" w:lineRule="auto"/>
              <w:ind w:firstLine="540"/>
              <w:jc w:val="right"/>
              <w:rPr>
                <w:sz w:val="28"/>
                <w:szCs w:val="28"/>
              </w:rPr>
            </w:pPr>
            <w:r>
              <w:rPr>
                <w:sz w:val="28"/>
                <w:szCs w:val="28"/>
              </w:rPr>
              <w:t xml:space="preserve">Чем русские жили кадеты». </w:t>
            </w:r>
          </w:p>
          <w:p w14:paraId="23271CFA">
            <w:pPr>
              <w:spacing w:line="240" w:lineRule="auto"/>
              <w:ind w:firstLine="540"/>
              <w:jc w:val="right"/>
              <w:rPr>
                <w:sz w:val="28"/>
                <w:szCs w:val="28"/>
              </w:rPr>
            </w:pPr>
            <w:r>
              <w:rPr>
                <w:sz w:val="28"/>
                <w:szCs w:val="28"/>
              </w:rPr>
              <w:t>Генерал-лейтенант В.В.  Римский-Корсаков,</w:t>
            </w:r>
            <w:r>
              <w:rPr>
                <w:sz w:val="28"/>
                <w:szCs w:val="28"/>
              </w:rPr>
              <w:br w:type="textWrapping"/>
            </w:r>
            <w:r>
              <w:rPr>
                <w:sz w:val="28"/>
                <w:szCs w:val="28"/>
              </w:rPr>
              <w:t>директор корпуса-лицея Императора Николая I</w:t>
            </w:r>
          </w:p>
          <w:p w14:paraId="530C227D">
            <w:pPr>
              <w:pStyle w:val="9"/>
              <w:spacing w:after="0" w:line="240" w:lineRule="auto"/>
              <w:ind w:left="0" w:firstLine="567"/>
              <w:jc w:val="both"/>
              <w:rPr>
                <w:rFonts w:ascii="Times New Roman" w:hAnsi="Times New Roman" w:cs="Times New Roman"/>
                <w:sz w:val="28"/>
                <w:szCs w:val="28"/>
              </w:rPr>
            </w:pPr>
          </w:p>
          <w:p w14:paraId="4CF0E807">
            <w:pPr>
              <w:pStyle w:val="9"/>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Патриотическое воспитание является необходимым элементом Рабочей программы воспитания. Оно является системным процессом, который ориентирован на привитие учащимся патриотических чувств, любви к Родине и своему народу, гражданского долга и ответственности за развитие своей страны. </w:t>
            </w:r>
          </w:p>
          <w:p w14:paraId="475AF5B9">
            <w:pPr>
              <w:pStyle w:val="9"/>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Патриотическое воспитание в детском саду является длительным, поэтапным процессом, поскольку охватывает весь период дошкольного воспитания. </w:t>
            </w:r>
          </w:p>
          <w:p w14:paraId="5A215C07">
            <w:pPr>
              <w:pStyle w:val="9"/>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Практика в себя включает: </w:t>
            </w:r>
          </w:p>
          <w:p w14:paraId="37367294">
            <w:pPr>
              <w:pStyle w:val="9"/>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развитие целостной системы патриотического воспитания, позволяющей формировать в дошкольниках высокую общую культуру, патриотические чувства и сознание на основе исторических ценностей России и родного края; </w:t>
            </w:r>
          </w:p>
          <w:p w14:paraId="0916C23A">
            <w:pPr>
              <w:pStyle w:val="9"/>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воспитание у дошкольников любви к своей «малой» Родине, родному краю и ее замечательным людям; </w:t>
            </w:r>
          </w:p>
          <w:p w14:paraId="509E0DF1">
            <w:pPr>
              <w:pStyle w:val="9"/>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формирование ответственного понимания у дошкольников своего гражданского долга и конституционных обязанностей; </w:t>
            </w:r>
          </w:p>
          <w:p w14:paraId="0FFC3F77">
            <w:pPr>
              <w:pStyle w:val="9"/>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создание благоприятных условий для нравственного, интеллектуального и физического формирования личности ребенка и подрастающего поколения.</w:t>
            </w:r>
          </w:p>
          <w:p w14:paraId="596055DF">
            <w:pPr>
              <w:pStyle w:val="9"/>
              <w:spacing w:after="0" w:line="240" w:lineRule="auto"/>
              <w:ind w:left="0" w:firstLine="567"/>
              <w:jc w:val="both"/>
              <w:rPr>
                <w:sz w:val="28"/>
                <w:szCs w:val="28"/>
              </w:rPr>
            </w:pPr>
            <w:r>
              <w:rPr>
                <w:sz w:val="28"/>
                <w:szCs w:val="28"/>
              </w:rPr>
              <w:t>Дальнейшее развитие практики предполагает сетевое взаимодействие с другими дошкольными и общеобразовательными учреждениями.</w:t>
            </w:r>
          </w:p>
        </w:tc>
      </w:tr>
    </w:tbl>
    <w:p w14:paraId="4C199BBB">
      <w:pPr>
        <w:spacing w:line="240" w:lineRule="auto"/>
        <w:rPr>
          <w:sz w:val="28"/>
          <w:szCs w:val="28"/>
        </w:rPr>
      </w:pPr>
    </w:p>
    <w:p w14:paraId="58C91A18">
      <w:pPr>
        <w:spacing w:line="240" w:lineRule="auto"/>
        <w:ind w:firstLine="0"/>
        <w:rPr>
          <w:sz w:val="28"/>
          <w:szCs w:val="28"/>
        </w:rPr>
      </w:pPr>
      <w:r>
        <w:rPr>
          <w:sz w:val="28"/>
          <w:szCs w:val="28"/>
        </w:rPr>
        <w:t>SWOT-анализ воспитательной практики</w:t>
      </w:r>
    </w:p>
    <w:tbl>
      <w:tblPr>
        <w:tblStyle w:val="8"/>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3"/>
        <w:gridCol w:w="4803"/>
      </w:tblGrid>
      <w:tr w14:paraId="624D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3" w:type="dxa"/>
          </w:tcPr>
          <w:p w14:paraId="715F8A3E">
            <w:pPr>
              <w:spacing w:line="240" w:lineRule="auto"/>
              <w:ind w:firstLine="0"/>
              <w:jc w:val="center"/>
              <w:rPr>
                <w:b/>
                <w:sz w:val="28"/>
                <w:szCs w:val="28"/>
              </w:rPr>
            </w:pPr>
            <w:r>
              <w:rPr>
                <w:b/>
              </w:rPr>
              <w:t>Внутренние факторы</w:t>
            </w:r>
          </w:p>
        </w:tc>
        <w:tc>
          <w:tcPr>
            <w:tcW w:w="4803" w:type="dxa"/>
          </w:tcPr>
          <w:p w14:paraId="6C1DB82A">
            <w:pPr>
              <w:spacing w:line="240" w:lineRule="auto"/>
              <w:ind w:firstLine="0"/>
              <w:jc w:val="center"/>
              <w:rPr>
                <w:b/>
                <w:sz w:val="28"/>
                <w:szCs w:val="28"/>
              </w:rPr>
            </w:pPr>
            <w:r>
              <w:rPr>
                <w:b/>
              </w:rPr>
              <w:t>Внешние факторы</w:t>
            </w:r>
          </w:p>
        </w:tc>
      </w:tr>
      <w:tr w14:paraId="79B9C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3" w:type="dxa"/>
          </w:tcPr>
          <w:p w14:paraId="01842993">
            <w:pPr>
              <w:spacing w:line="240" w:lineRule="auto"/>
              <w:ind w:firstLine="0"/>
              <w:jc w:val="center"/>
              <w:rPr>
                <w:i/>
                <w:sz w:val="28"/>
                <w:szCs w:val="28"/>
              </w:rPr>
            </w:pPr>
            <w:r>
              <w:rPr>
                <w:i/>
                <w:sz w:val="28"/>
                <w:szCs w:val="28"/>
              </w:rPr>
              <w:t>Сильные стороны</w:t>
            </w:r>
          </w:p>
        </w:tc>
        <w:tc>
          <w:tcPr>
            <w:tcW w:w="4803" w:type="dxa"/>
          </w:tcPr>
          <w:p w14:paraId="2878237E">
            <w:pPr>
              <w:spacing w:line="240" w:lineRule="auto"/>
              <w:ind w:firstLine="0"/>
              <w:jc w:val="center"/>
              <w:rPr>
                <w:i/>
                <w:sz w:val="28"/>
                <w:szCs w:val="28"/>
              </w:rPr>
            </w:pPr>
            <w:r>
              <w:rPr>
                <w:i/>
                <w:sz w:val="28"/>
                <w:szCs w:val="28"/>
              </w:rPr>
              <w:t>Возможности</w:t>
            </w:r>
          </w:p>
        </w:tc>
      </w:tr>
      <w:tr w14:paraId="7B68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3" w:type="dxa"/>
          </w:tcPr>
          <w:p w14:paraId="1D3E4AC3">
            <w:pPr>
              <w:spacing w:line="240" w:lineRule="auto"/>
              <w:ind w:firstLine="0"/>
              <w:rPr>
                <w:sz w:val="28"/>
                <w:szCs w:val="28"/>
              </w:rPr>
            </w:pPr>
            <w:r>
              <w:rPr>
                <w:sz w:val="28"/>
                <w:szCs w:val="28"/>
              </w:rPr>
              <w:t xml:space="preserve">1. Готовность сотрудничать с волонтерами. </w:t>
            </w:r>
          </w:p>
          <w:p w14:paraId="6969DDCA">
            <w:pPr>
              <w:spacing w:line="240" w:lineRule="auto"/>
              <w:ind w:firstLine="0"/>
              <w:rPr>
                <w:sz w:val="28"/>
                <w:szCs w:val="28"/>
              </w:rPr>
            </w:pPr>
            <w:r>
              <w:rPr>
                <w:sz w:val="28"/>
                <w:szCs w:val="28"/>
              </w:rPr>
              <w:t xml:space="preserve">2. Разработанный метод воспитания детей. </w:t>
            </w:r>
          </w:p>
          <w:p w14:paraId="5F9BA55D">
            <w:pPr>
              <w:spacing w:line="240" w:lineRule="auto"/>
              <w:ind w:firstLine="0"/>
              <w:rPr>
                <w:sz w:val="28"/>
                <w:szCs w:val="28"/>
              </w:rPr>
            </w:pPr>
            <w:r>
              <w:rPr>
                <w:sz w:val="28"/>
                <w:szCs w:val="28"/>
              </w:rPr>
              <w:t xml:space="preserve">3.Наличие всех условий для развития воспитательного процесса по данному направлению. </w:t>
            </w:r>
          </w:p>
          <w:p w14:paraId="185347FB">
            <w:pPr>
              <w:spacing w:line="240" w:lineRule="auto"/>
              <w:ind w:firstLine="0"/>
              <w:rPr>
                <w:sz w:val="28"/>
                <w:szCs w:val="28"/>
              </w:rPr>
            </w:pPr>
            <w:r>
              <w:rPr>
                <w:sz w:val="28"/>
                <w:szCs w:val="28"/>
              </w:rPr>
              <w:t xml:space="preserve">4. Педагогический коллектив с высоким профессиональным уровнем. </w:t>
            </w:r>
          </w:p>
          <w:p w14:paraId="2834A6C4">
            <w:pPr>
              <w:spacing w:line="240" w:lineRule="auto"/>
              <w:ind w:firstLine="0"/>
              <w:rPr>
                <w:sz w:val="28"/>
                <w:szCs w:val="28"/>
              </w:rPr>
            </w:pPr>
            <w:r>
              <w:rPr>
                <w:sz w:val="28"/>
                <w:szCs w:val="28"/>
              </w:rPr>
              <w:t xml:space="preserve">5. Возможность воспитания и вовлечение в процесс не только талантливых и одаренных детей. </w:t>
            </w:r>
          </w:p>
          <w:p w14:paraId="1BFC9A25">
            <w:pPr>
              <w:spacing w:line="240" w:lineRule="auto"/>
              <w:ind w:firstLine="0"/>
              <w:rPr>
                <w:sz w:val="28"/>
                <w:szCs w:val="28"/>
              </w:rPr>
            </w:pPr>
            <w:r>
              <w:rPr>
                <w:sz w:val="28"/>
                <w:szCs w:val="28"/>
              </w:rPr>
              <w:t xml:space="preserve">6. Развитие личностных качеств дошкольников. </w:t>
            </w:r>
          </w:p>
          <w:p w14:paraId="4151054E">
            <w:pPr>
              <w:spacing w:line="240" w:lineRule="auto"/>
              <w:ind w:firstLine="0"/>
              <w:rPr>
                <w:sz w:val="28"/>
                <w:szCs w:val="28"/>
              </w:rPr>
            </w:pPr>
            <w:r>
              <w:rPr>
                <w:sz w:val="28"/>
                <w:szCs w:val="28"/>
              </w:rPr>
              <w:t xml:space="preserve">7. Актуальность. </w:t>
            </w:r>
          </w:p>
          <w:p w14:paraId="65181B35">
            <w:pPr>
              <w:spacing w:line="240" w:lineRule="auto"/>
              <w:ind w:firstLine="0"/>
              <w:rPr>
                <w:sz w:val="28"/>
                <w:szCs w:val="28"/>
              </w:rPr>
            </w:pPr>
            <w:r>
              <w:rPr>
                <w:sz w:val="28"/>
                <w:szCs w:val="28"/>
              </w:rPr>
              <w:t>8. Индивидуальная ответственность за свои действия.</w:t>
            </w:r>
          </w:p>
        </w:tc>
        <w:tc>
          <w:tcPr>
            <w:tcW w:w="4803" w:type="dxa"/>
          </w:tcPr>
          <w:p w14:paraId="448BAD18">
            <w:pPr>
              <w:spacing w:line="240" w:lineRule="auto"/>
              <w:ind w:firstLine="0"/>
              <w:rPr>
                <w:sz w:val="28"/>
                <w:szCs w:val="28"/>
              </w:rPr>
            </w:pPr>
            <w:r>
              <w:rPr>
                <w:sz w:val="28"/>
                <w:szCs w:val="28"/>
              </w:rPr>
              <w:t xml:space="preserve">1. Наличие возможности доступа к изучению передового опыта профессионального воспитания. </w:t>
            </w:r>
          </w:p>
          <w:p w14:paraId="2F1C7F12">
            <w:pPr>
              <w:spacing w:line="240" w:lineRule="auto"/>
              <w:ind w:firstLine="0"/>
              <w:rPr>
                <w:sz w:val="28"/>
                <w:szCs w:val="28"/>
              </w:rPr>
            </w:pPr>
            <w:r>
              <w:rPr>
                <w:sz w:val="28"/>
                <w:szCs w:val="28"/>
              </w:rPr>
              <w:t xml:space="preserve">2. Привлечение родителей в воспитательный процесс. </w:t>
            </w:r>
          </w:p>
          <w:p w14:paraId="798A1377">
            <w:pPr>
              <w:spacing w:line="240" w:lineRule="auto"/>
              <w:ind w:firstLine="0"/>
              <w:rPr>
                <w:sz w:val="28"/>
                <w:szCs w:val="28"/>
              </w:rPr>
            </w:pPr>
            <w:r>
              <w:rPr>
                <w:sz w:val="28"/>
                <w:szCs w:val="28"/>
              </w:rPr>
              <w:t xml:space="preserve">3. Приобретение навыков информационно-поисковой деятельности. </w:t>
            </w:r>
          </w:p>
          <w:p w14:paraId="0F7EF83F">
            <w:pPr>
              <w:spacing w:line="240" w:lineRule="auto"/>
              <w:ind w:firstLine="0"/>
              <w:rPr>
                <w:sz w:val="28"/>
                <w:szCs w:val="28"/>
              </w:rPr>
            </w:pPr>
            <w:r>
              <w:rPr>
                <w:sz w:val="28"/>
                <w:szCs w:val="28"/>
              </w:rPr>
              <w:t>4. Право на оптимизацию личной деятельности.</w:t>
            </w:r>
          </w:p>
        </w:tc>
      </w:tr>
      <w:tr w14:paraId="665A3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3" w:type="dxa"/>
          </w:tcPr>
          <w:p w14:paraId="0E850EC3">
            <w:pPr>
              <w:spacing w:line="240" w:lineRule="auto"/>
              <w:ind w:firstLine="0"/>
              <w:jc w:val="center"/>
              <w:rPr>
                <w:i/>
                <w:sz w:val="28"/>
                <w:szCs w:val="28"/>
              </w:rPr>
            </w:pPr>
            <w:r>
              <w:rPr>
                <w:i/>
                <w:sz w:val="28"/>
                <w:szCs w:val="28"/>
              </w:rPr>
              <w:t>Слабые стороны</w:t>
            </w:r>
          </w:p>
        </w:tc>
        <w:tc>
          <w:tcPr>
            <w:tcW w:w="4803" w:type="dxa"/>
          </w:tcPr>
          <w:p w14:paraId="56E05D01">
            <w:pPr>
              <w:spacing w:line="240" w:lineRule="auto"/>
              <w:ind w:firstLine="0"/>
              <w:jc w:val="center"/>
              <w:rPr>
                <w:i/>
                <w:sz w:val="28"/>
                <w:szCs w:val="28"/>
              </w:rPr>
            </w:pPr>
            <w:r>
              <w:rPr>
                <w:i/>
                <w:sz w:val="28"/>
                <w:szCs w:val="28"/>
              </w:rPr>
              <w:t>Угрозы (риски)</w:t>
            </w:r>
          </w:p>
        </w:tc>
      </w:tr>
      <w:tr w14:paraId="038EB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3" w:type="dxa"/>
          </w:tcPr>
          <w:p w14:paraId="36D96C4F">
            <w:pPr>
              <w:spacing w:line="240" w:lineRule="auto"/>
              <w:ind w:firstLine="0"/>
              <w:rPr>
                <w:sz w:val="28"/>
                <w:szCs w:val="28"/>
              </w:rPr>
            </w:pPr>
            <w:r>
              <w:rPr>
                <w:sz w:val="28"/>
                <w:szCs w:val="28"/>
              </w:rPr>
              <w:t xml:space="preserve">1. Низкая скорость Интернета. </w:t>
            </w:r>
          </w:p>
          <w:p w14:paraId="40AC2E23">
            <w:pPr>
              <w:spacing w:line="240" w:lineRule="auto"/>
              <w:ind w:firstLine="0"/>
              <w:rPr>
                <w:sz w:val="28"/>
                <w:szCs w:val="28"/>
              </w:rPr>
            </w:pPr>
            <w:r>
              <w:rPr>
                <w:sz w:val="28"/>
                <w:szCs w:val="28"/>
              </w:rPr>
              <w:t>2. Планирование работы на продолжительный период (год, месяц) не позволяет предусмотреть возникающие проблемы.</w:t>
            </w:r>
          </w:p>
        </w:tc>
        <w:tc>
          <w:tcPr>
            <w:tcW w:w="4803" w:type="dxa"/>
          </w:tcPr>
          <w:p w14:paraId="669C40E2">
            <w:pPr>
              <w:spacing w:line="240" w:lineRule="auto"/>
              <w:ind w:firstLine="0"/>
              <w:rPr>
                <w:sz w:val="28"/>
                <w:szCs w:val="28"/>
              </w:rPr>
            </w:pPr>
            <w:r>
              <w:rPr>
                <w:sz w:val="28"/>
                <w:szCs w:val="28"/>
              </w:rPr>
              <w:t xml:space="preserve">1. Нестабильность внешней среды. </w:t>
            </w:r>
          </w:p>
          <w:p w14:paraId="7B0CD4E4">
            <w:pPr>
              <w:spacing w:line="240" w:lineRule="auto"/>
              <w:ind w:firstLine="0"/>
              <w:rPr>
                <w:sz w:val="28"/>
                <w:szCs w:val="28"/>
              </w:rPr>
            </w:pPr>
            <w:r>
              <w:rPr>
                <w:sz w:val="28"/>
                <w:szCs w:val="28"/>
              </w:rPr>
              <w:t>2. Право на ошибку.</w:t>
            </w:r>
          </w:p>
        </w:tc>
      </w:tr>
    </w:tbl>
    <w:p w14:paraId="232B40B8">
      <w:pPr>
        <w:spacing w:line="240" w:lineRule="auto"/>
        <w:ind w:firstLine="0"/>
        <w:rPr>
          <w:sz w:val="28"/>
          <w:szCs w:val="28"/>
        </w:rPr>
      </w:pPr>
    </w:p>
    <w:p w14:paraId="6468645A">
      <w:pPr>
        <w:spacing w:line="240" w:lineRule="auto"/>
        <w:ind w:firstLine="0"/>
        <w:rPr>
          <w:sz w:val="28"/>
          <w:szCs w:val="28"/>
        </w:rPr>
      </w:pPr>
      <w:r>
        <w:rPr>
          <w:sz w:val="28"/>
          <w:szCs w:val="28"/>
        </w:rPr>
        <w:t>Действия по развертыванию практики</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5245"/>
        <w:gridCol w:w="3367"/>
      </w:tblGrid>
      <w:tr w14:paraId="55DC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C4F531C">
            <w:pPr>
              <w:spacing w:line="240" w:lineRule="auto"/>
              <w:ind w:firstLine="0"/>
              <w:jc w:val="center"/>
              <w:rPr>
                <w:b/>
                <w:sz w:val="28"/>
                <w:szCs w:val="28"/>
              </w:rPr>
            </w:pPr>
            <w:r>
              <w:rPr>
                <w:b/>
                <w:sz w:val="28"/>
                <w:szCs w:val="28"/>
              </w:rPr>
              <w:t>№</w:t>
            </w:r>
          </w:p>
        </w:tc>
        <w:tc>
          <w:tcPr>
            <w:tcW w:w="5245" w:type="dxa"/>
            <w:tcBorders>
              <w:top w:val="single" w:color="auto" w:sz="4" w:space="0"/>
              <w:left w:val="single" w:color="auto" w:sz="4" w:space="0"/>
              <w:bottom w:val="single" w:color="auto" w:sz="4" w:space="0"/>
              <w:right w:val="single" w:color="auto" w:sz="4" w:space="0"/>
            </w:tcBorders>
          </w:tcPr>
          <w:p w14:paraId="2C257AB1">
            <w:pPr>
              <w:spacing w:line="240" w:lineRule="auto"/>
              <w:ind w:firstLine="0"/>
              <w:jc w:val="center"/>
              <w:rPr>
                <w:b/>
                <w:sz w:val="28"/>
                <w:szCs w:val="28"/>
              </w:rPr>
            </w:pPr>
            <w:r>
              <w:rPr>
                <w:b/>
                <w:sz w:val="28"/>
                <w:szCs w:val="28"/>
              </w:rPr>
              <w:t>Описание мероприятия</w:t>
            </w:r>
          </w:p>
        </w:tc>
        <w:tc>
          <w:tcPr>
            <w:tcW w:w="3367" w:type="dxa"/>
            <w:tcBorders>
              <w:top w:val="single" w:color="auto" w:sz="4" w:space="0"/>
              <w:left w:val="single" w:color="auto" w:sz="4" w:space="0"/>
              <w:bottom w:val="single" w:color="auto" w:sz="4" w:space="0"/>
              <w:right w:val="single" w:color="auto" w:sz="4" w:space="0"/>
            </w:tcBorders>
          </w:tcPr>
          <w:p w14:paraId="49F156D9">
            <w:pPr>
              <w:spacing w:line="240" w:lineRule="auto"/>
              <w:ind w:firstLine="0"/>
              <w:jc w:val="center"/>
              <w:rPr>
                <w:b/>
                <w:sz w:val="28"/>
                <w:szCs w:val="28"/>
              </w:rPr>
            </w:pPr>
            <w:r>
              <w:rPr>
                <w:b/>
                <w:sz w:val="28"/>
                <w:szCs w:val="28"/>
              </w:rPr>
              <w:t>Исполнитель</w:t>
            </w:r>
          </w:p>
        </w:tc>
      </w:tr>
      <w:tr w14:paraId="095C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62C66BF2">
            <w:pPr>
              <w:spacing w:line="240" w:lineRule="auto"/>
              <w:ind w:firstLine="0"/>
              <w:rPr>
                <w:sz w:val="28"/>
                <w:szCs w:val="28"/>
              </w:rPr>
            </w:pPr>
            <w:r>
              <w:rPr>
                <w:sz w:val="28"/>
                <w:szCs w:val="28"/>
              </w:rPr>
              <w:t>1</w:t>
            </w:r>
          </w:p>
        </w:tc>
        <w:tc>
          <w:tcPr>
            <w:tcW w:w="5245" w:type="dxa"/>
            <w:tcBorders>
              <w:top w:val="single" w:color="auto" w:sz="4" w:space="0"/>
              <w:left w:val="single" w:color="auto" w:sz="4" w:space="0"/>
              <w:bottom w:val="single" w:color="auto" w:sz="4" w:space="0"/>
              <w:right w:val="single" w:color="auto" w:sz="4" w:space="0"/>
            </w:tcBorders>
          </w:tcPr>
          <w:p w14:paraId="490809BC">
            <w:pPr>
              <w:spacing w:line="240" w:lineRule="auto"/>
              <w:ind w:firstLine="0"/>
              <w:jc w:val="both"/>
              <w:rPr>
                <w:sz w:val="28"/>
                <w:szCs w:val="28"/>
              </w:rPr>
            </w:pPr>
            <w:r>
              <w:rPr>
                <w:sz w:val="28"/>
                <w:szCs w:val="28"/>
              </w:rPr>
              <w:t>Заключение устного договора с социальными партнерами об участии в мероприятии, согласование с ними даты и время проведения.</w:t>
            </w:r>
          </w:p>
          <w:p w14:paraId="1692BACD">
            <w:pPr>
              <w:spacing w:line="240" w:lineRule="auto"/>
              <w:ind w:firstLine="0"/>
              <w:jc w:val="both"/>
              <w:rPr>
                <w:sz w:val="28"/>
                <w:szCs w:val="28"/>
              </w:rPr>
            </w:pPr>
            <w:r>
              <w:rPr>
                <w:sz w:val="28"/>
                <w:szCs w:val="28"/>
              </w:rPr>
              <w:t>Направление  официальных писем  начальникам войсковых частей с целью получить разрешение на участие военных в празднике.</w:t>
            </w:r>
          </w:p>
          <w:p w14:paraId="176D07F6">
            <w:pPr>
              <w:spacing w:line="240" w:lineRule="auto"/>
              <w:ind w:firstLine="0"/>
              <w:rPr>
                <w:sz w:val="28"/>
                <w:szCs w:val="28"/>
              </w:rPr>
            </w:pPr>
            <w:r>
              <w:rPr>
                <w:sz w:val="28"/>
                <w:szCs w:val="28"/>
              </w:rPr>
              <w:t>Приглашение представителей «Управление образования», представителей общества «Дети войны»</w:t>
            </w:r>
          </w:p>
        </w:tc>
        <w:tc>
          <w:tcPr>
            <w:tcW w:w="3367" w:type="dxa"/>
            <w:tcBorders>
              <w:top w:val="single" w:color="auto" w:sz="4" w:space="0"/>
              <w:left w:val="single" w:color="auto" w:sz="4" w:space="0"/>
              <w:bottom w:val="single" w:color="auto" w:sz="4" w:space="0"/>
              <w:right w:val="single" w:color="auto" w:sz="4" w:space="0"/>
            </w:tcBorders>
          </w:tcPr>
          <w:p w14:paraId="192FB1EB">
            <w:pPr>
              <w:spacing w:line="240" w:lineRule="auto"/>
              <w:ind w:firstLine="33"/>
            </w:pPr>
            <w:r>
              <w:rPr>
                <w:sz w:val="28"/>
                <w:szCs w:val="28"/>
              </w:rPr>
              <w:t xml:space="preserve">Директор </w:t>
            </w:r>
            <w:r>
              <w:rPr>
                <w:iCs/>
                <w:sz w:val="28"/>
                <w:szCs w:val="28"/>
              </w:rPr>
              <w:t xml:space="preserve">МОУ «Тавровская средняя общеобразовательная школа им. А.Г. Ачкасова Белгородского района Белгородской области», </w:t>
            </w:r>
          </w:p>
          <w:p w14:paraId="56F44291">
            <w:pPr>
              <w:spacing w:line="240" w:lineRule="auto"/>
              <w:ind w:firstLine="0"/>
              <w:rPr>
                <w:sz w:val="28"/>
                <w:szCs w:val="28"/>
              </w:rPr>
            </w:pPr>
            <w:r>
              <w:rPr>
                <w:iCs/>
                <w:sz w:val="28"/>
                <w:szCs w:val="28"/>
              </w:rPr>
              <w:t>структурное подразделение «Детский сад»</w:t>
            </w:r>
          </w:p>
        </w:tc>
      </w:tr>
      <w:tr w14:paraId="64BBD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A11E716">
            <w:pPr>
              <w:spacing w:line="240" w:lineRule="auto"/>
              <w:ind w:firstLine="0"/>
              <w:rPr>
                <w:sz w:val="28"/>
                <w:szCs w:val="28"/>
              </w:rPr>
            </w:pPr>
            <w:r>
              <w:rPr>
                <w:sz w:val="28"/>
                <w:szCs w:val="28"/>
              </w:rPr>
              <w:t>2</w:t>
            </w:r>
          </w:p>
        </w:tc>
        <w:tc>
          <w:tcPr>
            <w:tcW w:w="5245" w:type="dxa"/>
            <w:tcBorders>
              <w:top w:val="single" w:color="auto" w:sz="4" w:space="0"/>
              <w:left w:val="single" w:color="auto" w:sz="4" w:space="0"/>
              <w:bottom w:val="single" w:color="auto" w:sz="4" w:space="0"/>
              <w:right w:val="single" w:color="auto" w:sz="4" w:space="0"/>
            </w:tcBorders>
          </w:tcPr>
          <w:p w14:paraId="46DBA8B2">
            <w:pPr>
              <w:spacing w:line="240" w:lineRule="auto"/>
              <w:ind w:firstLine="0"/>
              <w:jc w:val="both"/>
              <w:rPr>
                <w:sz w:val="28"/>
                <w:szCs w:val="28"/>
              </w:rPr>
            </w:pPr>
            <w:r>
              <w:rPr>
                <w:sz w:val="28"/>
                <w:szCs w:val="28"/>
              </w:rPr>
              <w:t>Организация материально-технического обеспечения мероприятия</w:t>
            </w:r>
          </w:p>
        </w:tc>
        <w:tc>
          <w:tcPr>
            <w:tcW w:w="3367" w:type="dxa"/>
            <w:tcBorders>
              <w:top w:val="single" w:color="auto" w:sz="4" w:space="0"/>
              <w:left w:val="single" w:color="auto" w:sz="4" w:space="0"/>
              <w:bottom w:val="single" w:color="auto" w:sz="4" w:space="0"/>
              <w:right w:val="single" w:color="auto" w:sz="4" w:space="0"/>
            </w:tcBorders>
          </w:tcPr>
          <w:p w14:paraId="7413A600">
            <w:pPr>
              <w:spacing w:line="240" w:lineRule="auto"/>
              <w:ind w:firstLine="33"/>
            </w:pPr>
            <w:r>
              <w:rPr>
                <w:sz w:val="28"/>
                <w:szCs w:val="28"/>
              </w:rPr>
              <w:t xml:space="preserve">Администрация </w:t>
            </w:r>
            <w:r>
              <w:rPr>
                <w:iCs/>
                <w:sz w:val="28"/>
                <w:szCs w:val="28"/>
              </w:rPr>
              <w:t xml:space="preserve">МОУ «Тавровская средняя общеобразовательная школа им. А.Г. Ачкасова Белгородского района Белгородской области», </w:t>
            </w:r>
          </w:p>
          <w:p w14:paraId="2E3CE147">
            <w:pPr>
              <w:spacing w:line="240" w:lineRule="auto"/>
              <w:ind w:firstLine="0"/>
              <w:rPr>
                <w:sz w:val="28"/>
                <w:szCs w:val="28"/>
              </w:rPr>
            </w:pPr>
            <w:r>
              <w:rPr>
                <w:iCs/>
                <w:sz w:val="28"/>
                <w:szCs w:val="28"/>
              </w:rPr>
              <w:t>структурное подразделение «Детский сад»</w:t>
            </w:r>
          </w:p>
        </w:tc>
      </w:tr>
      <w:tr w14:paraId="148CA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4370657">
            <w:pPr>
              <w:spacing w:line="240" w:lineRule="auto"/>
              <w:ind w:firstLine="0"/>
              <w:rPr>
                <w:sz w:val="28"/>
                <w:szCs w:val="28"/>
              </w:rPr>
            </w:pPr>
            <w:r>
              <w:rPr>
                <w:sz w:val="28"/>
                <w:szCs w:val="28"/>
              </w:rPr>
              <w:t>3</w:t>
            </w:r>
          </w:p>
        </w:tc>
        <w:tc>
          <w:tcPr>
            <w:tcW w:w="5245" w:type="dxa"/>
            <w:tcBorders>
              <w:top w:val="single" w:color="auto" w:sz="4" w:space="0"/>
              <w:left w:val="single" w:color="auto" w:sz="4" w:space="0"/>
              <w:bottom w:val="single" w:color="auto" w:sz="4" w:space="0"/>
              <w:right w:val="single" w:color="auto" w:sz="4" w:space="0"/>
            </w:tcBorders>
          </w:tcPr>
          <w:p w14:paraId="01D230DF">
            <w:pPr>
              <w:spacing w:line="240" w:lineRule="auto"/>
              <w:ind w:firstLine="0"/>
              <w:jc w:val="both"/>
              <w:rPr>
                <w:sz w:val="28"/>
                <w:szCs w:val="28"/>
              </w:rPr>
            </w:pPr>
            <w:r>
              <w:rPr>
                <w:sz w:val="28"/>
                <w:szCs w:val="28"/>
              </w:rPr>
              <w:t>Организация работы творческой группы по разработке сценария мероприятия</w:t>
            </w:r>
          </w:p>
        </w:tc>
        <w:tc>
          <w:tcPr>
            <w:tcW w:w="3367" w:type="dxa"/>
            <w:tcBorders>
              <w:top w:val="single" w:color="auto" w:sz="4" w:space="0"/>
              <w:left w:val="single" w:color="auto" w:sz="4" w:space="0"/>
              <w:bottom w:val="single" w:color="auto" w:sz="4" w:space="0"/>
              <w:right w:val="single" w:color="auto" w:sz="4" w:space="0"/>
            </w:tcBorders>
          </w:tcPr>
          <w:p w14:paraId="16C99048">
            <w:pPr>
              <w:spacing w:line="240" w:lineRule="auto"/>
              <w:ind w:firstLine="0"/>
              <w:rPr>
                <w:sz w:val="28"/>
                <w:szCs w:val="28"/>
              </w:rPr>
            </w:pPr>
            <w:r>
              <w:rPr>
                <w:sz w:val="28"/>
                <w:szCs w:val="28"/>
              </w:rPr>
              <w:t xml:space="preserve">Заместители директора, воспитатели </w:t>
            </w:r>
          </w:p>
        </w:tc>
      </w:tr>
      <w:tr w14:paraId="6A610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6582D409">
            <w:pPr>
              <w:spacing w:line="240" w:lineRule="auto"/>
              <w:ind w:firstLine="0"/>
              <w:rPr>
                <w:sz w:val="28"/>
                <w:szCs w:val="28"/>
              </w:rPr>
            </w:pPr>
            <w:r>
              <w:rPr>
                <w:sz w:val="28"/>
                <w:szCs w:val="28"/>
              </w:rPr>
              <w:t>4</w:t>
            </w:r>
          </w:p>
        </w:tc>
        <w:tc>
          <w:tcPr>
            <w:tcW w:w="5245" w:type="dxa"/>
            <w:tcBorders>
              <w:top w:val="single" w:color="auto" w:sz="4" w:space="0"/>
              <w:left w:val="single" w:color="auto" w:sz="4" w:space="0"/>
              <w:bottom w:val="single" w:color="auto" w:sz="4" w:space="0"/>
              <w:right w:val="single" w:color="auto" w:sz="4" w:space="0"/>
            </w:tcBorders>
          </w:tcPr>
          <w:p w14:paraId="31DB66A4">
            <w:pPr>
              <w:spacing w:line="240" w:lineRule="auto"/>
              <w:ind w:firstLine="0"/>
              <w:jc w:val="both"/>
              <w:rPr>
                <w:sz w:val="28"/>
                <w:szCs w:val="28"/>
              </w:rPr>
            </w:pPr>
            <w:r>
              <w:rPr>
                <w:sz w:val="28"/>
                <w:szCs w:val="28"/>
              </w:rPr>
              <w:t>Подготовка творческих номеров с детьми в каждой дошкольной группе</w:t>
            </w:r>
          </w:p>
        </w:tc>
        <w:tc>
          <w:tcPr>
            <w:tcW w:w="3367" w:type="dxa"/>
            <w:tcBorders>
              <w:top w:val="single" w:color="auto" w:sz="4" w:space="0"/>
              <w:left w:val="single" w:color="auto" w:sz="4" w:space="0"/>
              <w:bottom w:val="single" w:color="auto" w:sz="4" w:space="0"/>
              <w:right w:val="single" w:color="auto" w:sz="4" w:space="0"/>
            </w:tcBorders>
          </w:tcPr>
          <w:p w14:paraId="0ECA6F78">
            <w:pPr>
              <w:spacing w:line="240" w:lineRule="auto"/>
              <w:ind w:firstLine="0"/>
              <w:rPr>
                <w:sz w:val="28"/>
                <w:szCs w:val="28"/>
              </w:rPr>
            </w:pPr>
            <w:r>
              <w:rPr>
                <w:sz w:val="28"/>
                <w:szCs w:val="28"/>
              </w:rPr>
              <w:t>Педагоги ДОУ</w:t>
            </w:r>
          </w:p>
        </w:tc>
      </w:tr>
      <w:tr w14:paraId="6CA0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E5D7D03">
            <w:pPr>
              <w:spacing w:line="240" w:lineRule="auto"/>
              <w:ind w:firstLine="0"/>
              <w:rPr>
                <w:sz w:val="28"/>
                <w:szCs w:val="28"/>
              </w:rPr>
            </w:pPr>
            <w:r>
              <w:rPr>
                <w:sz w:val="28"/>
                <w:szCs w:val="28"/>
              </w:rPr>
              <w:t>5</w:t>
            </w:r>
          </w:p>
        </w:tc>
        <w:tc>
          <w:tcPr>
            <w:tcW w:w="5245" w:type="dxa"/>
            <w:tcBorders>
              <w:top w:val="single" w:color="auto" w:sz="4" w:space="0"/>
              <w:left w:val="single" w:color="auto" w:sz="4" w:space="0"/>
              <w:bottom w:val="single" w:color="auto" w:sz="4" w:space="0"/>
              <w:right w:val="single" w:color="auto" w:sz="4" w:space="0"/>
            </w:tcBorders>
          </w:tcPr>
          <w:p w14:paraId="28ADBB62">
            <w:pPr>
              <w:spacing w:line="240" w:lineRule="auto"/>
              <w:ind w:firstLine="0"/>
              <w:jc w:val="both"/>
              <w:rPr>
                <w:sz w:val="28"/>
                <w:szCs w:val="28"/>
              </w:rPr>
            </w:pPr>
            <w:r>
              <w:rPr>
                <w:sz w:val="28"/>
                <w:szCs w:val="28"/>
              </w:rPr>
              <w:t>Подготовка номеров с участием родителей воспитанников, репетиции</w:t>
            </w:r>
          </w:p>
        </w:tc>
        <w:tc>
          <w:tcPr>
            <w:tcW w:w="3367" w:type="dxa"/>
            <w:tcBorders>
              <w:top w:val="single" w:color="auto" w:sz="4" w:space="0"/>
              <w:left w:val="single" w:color="auto" w:sz="4" w:space="0"/>
              <w:bottom w:val="single" w:color="auto" w:sz="4" w:space="0"/>
              <w:right w:val="single" w:color="auto" w:sz="4" w:space="0"/>
            </w:tcBorders>
          </w:tcPr>
          <w:p w14:paraId="79EAE147">
            <w:pPr>
              <w:spacing w:line="240" w:lineRule="auto"/>
              <w:ind w:firstLine="0"/>
              <w:rPr>
                <w:sz w:val="28"/>
                <w:szCs w:val="28"/>
              </w:rPr>
            </w:pPr>
            <w:r>
              <w:rPr>
                <w:sz w:val="28"/>
                <w:szCs w:val="28"/>
              </w:rPr>
              <w:t>Музыкальный руководитель</w:t>
            </w:r>
          </w:p>
        </w:tc>
      </w:tr>
      <w:tr w14:paraId="5C052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6A18258">
            <w:pPr>
              <w:spacing w:line="240" w:lineRule="auto"/>
              <w:ind w:firstLine="0"/>
              <w:rPr>
                <w:sz w:val="28"/>
                <w:szCs w:val="28"/>
              </w:rPr>
            </w:pPr>
            <w:r>
              <w:rPr>
                <w:sz w:val="28"/>
                <w:szCs w:val="28"/>
              </w:rPr>
              <w:t>6</w:t>
            </w:r>
          </w:p>
        </w:tc>
        <w:tc>
          <w:tcPr>
            <w:tcW w:w="5245" w:type="dxa"/>
            <w:tcBorders>
              <w:top w:val="single" w:color="auto" w:sz="4" w:space="0"/>
              <w:left w:val="single" w:color="auto" w:sz="4" w:space="0"/>
              <w:bottom w:val="single" w:color="auto" w:sz="4" w:space="0"/>
              <w:right w:val="single" w:color="auto" w:sz="4" w:space="0"/>
            </w:tcBorders>
          </w:tcPr>
          <w:p w14:paraId="3BCE382B">
            <w:pPr>
              <w:spacing w:line="240" w:lineRule="auto"/>
              <w:ind w:firstLine="0"/>
              <w:jc w:val="both"/>
              <w:rPr>
                <w:sz w:val="28"/>
                <w:szCs w:val="28"/>
              </w:rPr>
            </w:pPr>
            <w:r>
              <w:rPr>
                <w:sz w:val="28"/>
                <w:szCs w:val="28"/>
              </w:rPr>
              <w:t>Подготовка атрибутов для праздника, оформление места проведения</w:t>
            </w:r>
          </w:p>
        </w:tc>
        <w:tc>
          <w:tcPr>
            <w:tcW w:w="3367" w:type="dxa"/>
            <w:tcBorders>
              <w:top w:val="single" w:color="auto" w:sz="4" w:space="0"/>
              <w:left w:val="single" w:color="auto" w:sz="4" w:space="0"/>
              <w:bottom w:val="single" w:color="auto" w:sz="4" w:space="0"/>
              <w:right w:val="single" w:color="auto" w:sz="4" w:space="0"/>
            </w:tcBorders>
          </w:tcPr>
          <w:p w14:paraId="1F40020E">
            <w:pPr>
              <w:spacing w:line="240" w:lineRule="auto"/>
              <w:ind w:firstLine="0"/>
              <w:rPr>
                <w:sz w:val="28"/>
                <w:szCs w:val="28"/>
              </w:rPr>
            </w:pPr>
            <w:r>
              <w:rPr>
                <w:sz w:val="28"/>
                <w:szCs w:val="28"/>
              </w:rPr>
              <w:t>Сотрудники ДОУ</w:t>
            </w:r>
          </w:p>
        </w:tc>
      </w:tr>
      <w:tr w14:paraId="2C4CC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24E36F6">
            <w:pPr>
              <w:spacing w:line="240" w:lineRule="auto"/>
              <w:ind w:firstLine="0"/>
              <w:rPr>
                <w:sz w:val="28"/>
                <w:szCs w:val="28"/>
              </w:rPr>
            </w:pPr>
            <w:r>
              <w:rPr>
                <w:sz w:val="28"/>
                <w:szCs w:val="28"/>
              </w:rPr>
              <w:t>7</w:t>
            </w:r>
          </w:p>
        </w:tc>
        <w:tc>
          <w:tcPr>
            <w:tcW w:w="5245" w:type="dxa"/>
            <w:tcBorders>
              <w:top w:val="single" w:color="auto" w:sz="4" w:space="0"/>
              <w:left w:val="single" w:color="auto" w:sz="4" w:space="0"/>
              <w:bottom w:val="single" w:color="auto" w:sz="4" w:space="0"/>
              <w:right w:val="single" w:color="auto" w:sz="4" w:space="0"/>
            </w:tcBorders>
          </w:tcPr>
          <w:p w14:paraId="4196E2A1">
            <w:pPr>
              <w:spacing w:line="240" w:lineRule="auto"/>
              <w:ind w:firstLine="0"/>
              <w:jc w:val="both"/>
              <w:rPr>
                <w:sz w:val="28"/>
                <w:szCs w:val="28"/>
              </w:rPr>
            </w:pPr>
            <w:r>
              <w:rPr>
                <w:sz w:val="28"/>
                <w:szCs w:val="28"/>
              </w:rPr>
              <w:t>Проведение мероприятия «Воспитать человека и гражданина»</w:t>
            </w:r>
          </w:p>
        </w:tc>
        <w:tc>
          <w:tcPr>
            <w:tcW w:w="3367" w:type="dxa"/>
            <w:tcBorders>
              <w:top w:val="single" w:color="auto" w:sz="4" w:space="0"/>
              <w:left w:val="single" w:color="auto" w:sz="4" w:space="0"/>
              <w:bottom w:val="single" w:color="auto" w:sz="4" w:space="0"/>
              <w:right w:val="single" w:color="auto" w:sz="4" w:space="0"/>
            </w:tcBorders>
          </w:tcPr>
          <w:p w14:paraId="6A62382E">
            <w:pPr>
              <w:spacing w:line="240" w:lineRule="auto"/>
              <w:ind w:firstLine="0"/>
              <w:rPr>
                <w:sz w:val="28"/>
                <w:szCs w:val="28"/>
              </w:rPr>
            </w:pPr>
            <w:r>
              <w:rPr>
                <w:sz w:val="28"/>
                <w:szCs w:val="28"/>
              </w:rPr>
              <w:t>Педагоги, родители, социальные партнеры, дети</w:t>
            </w:r>
          </w:p>
        </w:tc>
      </w:tr>
      <w:tr w14:paraId="1F7AF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6DDCD411">
            <w:pPr>
              <w:spacing w:line="240" w:lineRule="auto"/>
              <w:ind w:firstLine="0"/>
              <w:rPr>
                <w:sz w:val="28"/>
                <w:szCs w:val="28"/>
              </w:rPr>
            </w:pPr>
            <w:r>
              <w:rPr>
                <w:sz w:val="28"/>
                <w:szCs w:val="28"/>
              </w:rPr>
              <w:t>8</w:t>
            </w:r>
          </w:p>
        </w:tc>
        <w:tc>
          <w:tcPr>
            <w:tcW w:w="5245" w:type="dxa"/>
            <w:tcBorders>
              <w:top w:val="single" w:color="auto" w:sz="4" w:space="0"/>
              <w:left w:val="single" w:color="auto" w:sz="4" w:space="0"/>
              <w:bottom w:val="single" w:color="auto" w:sz="4" w:space="0"/>
              <w:right w:val="single" w:color="auto" w:sz="4" w:space="0"/>
            </w:tcBorders>
          </w:tcPr>
          <w:p w14:paraId="327BECC8">
            <w:pPr>
              <w:spacing w:line="240" w:lineRule="auto"/>
              <w:ind w:firstLine="0"/>
              <w:jc w:val="both"/>
              <w:rPr>
                <w:sz w:val="28"/>
                <w:szCs w:val="28"/>
              </w:rPr>
            </w:pPr>
            <w:r>
              <w:rPr>
                <w:sz w:val="28"/>
                <w:szCs w:val="28"/>
              </w:rPr>
              <w:t>Монтаж видеоролика мероприятия, публикация на сайте учреждения и в социальных сетях</w:t>
            </w:r>
          </w:p>
        </w:tc>
        <w:tc>
          <w:tcPr>
            <w:tcW w:w="3367" w:type="dxa"/>
            <w:tcBorders>
              <w:top w:val="single" w:color="auto" w:sz="4" w:space="0"/>
              <w:left w:val="single" w:color="auto" w:sz="4" w:space="0"/>
              <w:bottom w:val="single" w:color="auto" w:sz="4" w:space="0"/>
              <w:right w:val="single" w:color="auto" w:sz="4" w:space="0"/>
            </w:tcBorders>
          </w:tcPr>
          <w:p w14:paraId="3137EF85">
            <w:pPr>
              <w:spacing w:line="240" w:lineRule="auto"/>
              <w:ind w:firstLine="0"/>
              <w:rPr>
                <w:sz w:val="28"/>
                <w:szCs w:val="28"/>
              </w:rPr>
            </w:pPr>
            <w:r>
              <w:rPr>
                <w:sz w:val="28"/>
                <w:szCs w:val="28"/>
              </w:rPr>
              <w:t>Творческая группа</w:t>
            </w:r>
          </w:p>
        </w:tc>
      </w:tr>
    </w:tbl>
    <w:p w14:paraId="3840399F">
      <w:pPr>
        <w:spacing w:line="240" w:lineRule="auto"/>
        <w:ind w:firstLine="0"/>
        <w:rPr>
          <w:sz w:val="28"/>
          <w:szCs w:val="28"/>
        </w:rPr>
      </w:pPr>
    </w:p>
    <w:p w14:paraId="4B7E8756">
      <w:pPr>
        <w:spacing w:line="240" w:lineRule="auto"/>
        <w:rPr>
          <w:sz w:val="28"/>
          <w:szCs w:val="28"/>
        </w:rPr>
      </w:pPr>
    </w:p>
    <w:p w14:paraId="66D55B7D">
      <w:pPr>
        <w:spacing w:line="240" w:lineRule="auto"/>
        <w:ind w:firstLine="0"/>
        <w:rPr>
          <w:sz w:val="28"/>
          <w:szCs w:val="28"/>
        </w:rPr>
      </w:pPr>
      <w:r>
        <w:rPr>
          <w:sz w:val="28"/>
          <w:szCs w:val="28"/>
        </w:rPr>
        <w:t>Ресурсы, необходимые для внедрения практики</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3261"/>
        <w:gridCol w:w="5386"/>
      </w:tblGrid>
      <w:tr w14:paraId="77579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6013BCD4">
            <w:pPr>
              <w:spacing w:line="240" w:lineRule="auto"/>
              <w:ind w:firstLine="0"/>
              <w:jc w:val="center"/>
              <w:rPr>
                <w:b/>
                <w:sz w:val="28"/>
                <w:szCs w:val="28"/>
              </w:rPr>
            </w:pPr>
            <w:r>
              <w:rPr>
                <w:b/>
                <w:sz w:val="28"/>
                <w:szCs w:val="28"/>
              </w:rPr>
              <w:t>№</w:t>
            </w:r>
          </w:p>
        </w:tc>
        <w:tc>
          <w:tcPr>
            <w:tcW w:w="3261" w:type="dxa"/>
            <w:tcBorders>
              <w:top w:val="single" w:color="auto" w:sz="4" w:space="0"/>
              <w:left w:val="single" w:color="auto" w:sz="4" w:space="0"/>
              <w:bottom w:val="single" w:color="auto" w:sz="4" w:space="0"/>
              <w:right w:val="single" w:color="auto" w:sz="4" w:space="0"/>
            </w:tcBorders>
          </w:tcPr>
          <w:p w14:paraId="79D2E56D">
            <w:pPr>
              <w:spacing w:line="240" w:lineRule="auto"/>
              <w:ind w:firstLine="0"/>
              <w:jc w:val="center"/>
              <w:rPr>
                <w:b/>
                <w:sz w:val="28"/>
                <w:szCs w:val="28"/>
              </w:rPr>
            </w:pPr>
            <w:r>
              <w:rPr>
                <w:b/>
                <w:sz w:val="28"/>
                <w:szCs w:val="28"/>
              </w:rPr>
              <w:t>Описание ресурса</w:t>
            </w:r>
          </w:p>
        </w:tc>
        <w:tc>
          <w:tcPr>
            <w:tcW w:w="5386" w:type="dxa"/>
            <w:tcBorders>
              <w:top w:val="single" w:color="auto" w:sz="4" w:space="0"/>
              <w:left w:val="single" w:color="auto" w:sz="4" w:space="0"/>
              <w:bottom w:val="single" w:color="auto" w:sz="4" w:space="0"/>
              <w:right w:val="single" w:color="auto" w:sz="4" w:space="0"/>
            </w:tcBorders>
          </w:tcPr>
          <w:p w14:paraId="72B7BF03">
            <w:pPr>
              <w:spacing w:line="240" w:lineRule="auto"/>
              <w:ind w:firstLine="0"/>
              <w:jc w:val="center"/>
              <w:rPr>
                <w:b/>
                <w:sz w:val="28"/>
                <w:szCs w:val="28"/>
              </w:rPr>
            </w:pPr>
            <w:r>
              <w:rPr>
                <w:b/>
                <w:sz w:val="28"/>
                <w:szCs w:val="28"/>
              </w:rPr>
              <w:t>Для каких целей данный ресурс необходим</w:t>
            </w:r>
          </w:p>
        </w:tc>
      </w:tr>
      <w:tr w14:paraId="19ACC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33952891">
            <w:pPr>
              <w:spacing w:line="240" w:lineRule="auto"/>
              <w:ind w:firstLine="142"/>
              <w:rPr>
                <w:sz w:val="28"/>
                <w:szCs w:val="28"/>
              </w:rPr>
            </w:pPr>
            <w:r>
              <w:rPr>
                <w:sz w:val="28"/>
                <w:szCs w:val="28"/>
              </w:rPr>
              <w:t>1</w:t>
            </w:r>
          </w:p>
        </w:tc>
        <w:tc>
          <w:tcPr>
            <w:tcW w:w="3261" w:type="dxa"/>
            <w:tcBorders>
              <w:top w:val="single" w:color="auto" w:sz="4" w:space="0"/>
              <w:left w:val="single" w:color="auto" w:sz="4" w:space="0"/>
              <w:bottom w:val="single" w:color="auto" w:sz="4" w:space="0"/>
              <w:right w:val="single" w:color="auto" w:sz="4" w:space="0"/>
            </w:tcBorders>
          </w:tcPr>
          <w:p w14:paraId="31C5863E">
            <w:pPr>
              <w:spacing w:line="240" w:lineRule="auto"/>
              <w:ind w:firstLine="0"/>
              <w:rPr>
                <w:sz w:val="28"/>
                <w:szCs w:val="28"/>
              </w:rPr>
            </w:pPr>
            <w:r>
              <w:rPr>
                <w:sz w:val="28"/>
                <w:szCs w:val="28"/>
              </w:rPr>
              <w:t>Человеческие ресурсы: педагоги, воспитанники ДОУ, родители (законные представители), представители социальных организаций.</w:t>
            </w:r>
          </w:p>
        </w:tc>
        <w:tc>
          <w:tcPr>
            <w:tcW w:w="5386" w:type="dxa"/>
            <w:tcBorders>
              <w:top w:val="single" w:color="auto" w:sz="4" w:space="0"/>
              <w:left w:val="single" w:color="auto" w:sz="4" w:space="0"/>
              <w:bottom w:val="single" w:color="auto" w:sz="4" w:space="0"/>
              <w:right w:val="single" w:color="auto" w:sz="4" w:space="0"/>
            </w:tcBorders>
          </w:tcPr>
          <w:p w14:paraId="42674482">
            <w:pPr>
              <w:spacing w:line="240" w:lineRule="auto"/>
              <w:ind w:firstLine="0"/>
              <w:rPr>
                <w:sz w:val="28"/>
                <w:szCs w:val="28"/>
              </w:rPr>
            </w:pPr>
            <w:r>
              <w:rPr>
                <w:sz w:val="28"/>
                <w:szCs w:val="28"/>
              </w:rPr>
              <w:t>Реализация принципа взаимодействия в процессе нравственно-патриотического воспитания населения, формирование общих традиций.</w:t>
            </w:r>
          </w:p>
        </w:tc>
      </w:tr>
      <w:tr w14:paraId="67BDA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6EADFCF8">
            <w:pPr>
              <w:spacing w:line="240" w:lineRule="auto"/>
              <w:ind w:firstLine="142"/>
              <w:rPr>
                <w:sz w:val="28"/>
                <w:szCs w:val="28"/>
              </w:rPr>
            </w:pPr>
            <w:r>
              <w:rPr>
                <w:sz w:val="28"/>
                <w:szCs w:val="28"/>
              </w:rPr>
              <w:t>2</w:t>
            </w:r>
          </w:p>
        </w:tc>
        <w:tc>
          <w:tcPr>
            <w:tcW w:w="3261" w:type="dxa"/>
            <w:tcBorders>
              <w:top w:val="single" w:color="auto" w:sz="4" w:space="0"/>
              <w:left w:val="single" w:color="auto" w:sz="4" w:space="0"/>
              <w:bottom w:val="single" w:color="auto" w:sz="4" w:space="0"/>
              <w:right w:val="single" w:color="auto" w:sz="4" w:space="0"/>
            </w:tcBorders>
          </w:tcPr>
          <w:p w14:paraId="273741E3">
            <w:pPr>
              <w:spacing w:line="240" w:lineRule="auto"/>
              <w:ind w:firstLine="0"/>
              <w:rPr>
                <w:sz w:val="28"/>
                <w:szCs w:val="28"/>
              </w:rPr>
            </w:pPr>
            <w:r>
              <w:rPr>
                <w:sz w:val="28"/>
                <w:szCs w:val="28"/>
              </w:rPr>
              <w:t>Материально-технические ресурсы (площадка для проведения мероприятия)</w:t>
            </w:r>
          </w:p>
        </w:tc>
        <w:tc>
          <w:tcPr>
            <w:tcW w:w="5386" w:type="dxa"/>
            <w:tcBorders>
              <w:top w:val="single" w:color="auto" w:sz="4" w:space="0"/>
              <w:left w:val="single" w:color="auto" w:sz="4" w:space="0"/>
              <w:bottom w:val="single" w:color="auto" w:sz="4" w:space="0"/>
              <w:right w:val="single" w:color="auto" w:sz="4" w:space="0"/>
            </w:tcBorders>
          </w:tcPr>
          <w:p w14:paraId="5E844745">
            <w:pPr>
              <w:spacing w:line="240" w:lineRule="auto"/>
              <w:ind w:firstLine="0"/>
              <w:rPr>
                <w:sz w:val="28"/>
                <w:szCs w:val="28"/>
              </w:rPr>
            </w:pPr>
            <w:r>
              <w:rPr>
                <w:sz w:val="28"/>
                <w:szCs w:val="28"/>
              </w:rPr>
              <w:t>Организация сцены для выступающих, создание условий для погружения участников в атмосферу праздника: оформление выставок, размещение баннеров, установка акустической аппаратуры; разметка площади для зрительных ориентиров; организация сидячих мест для пожилых гостей.</w:t>
            </w:r>
          </w:p>
        </w:tc>
      </w:tr>
      <w:tr w14:paraId="1637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743075E2">
            <w:pPr>
              <w:spacing w:line="240" w:lineRule="auto"/>
              <w:ind w:firstLine="142"/>
              <w:rPr>
                <w:sz w:val="28"/>
                <w:szCs w:val="28"/>
              </w:rPr>
            </w:pPr>
            <w:r>
              <w:rPr>
                <w:sz w:val="28"/>
                <w:szCs w:val="28"/>
              </w:rPr>
              <w:t>3</w:t>
            </w:r>
          </w:p>
        </w:tc>
        <w:tc>
          <w:tcPr>
            <w:tcW w:w="3261" w:type="dxa"/>
            <w:tcBorders>
              <w:top w:val="single" w:color="auto" w:sz="4" w:space="0"/>
              <w:left w:val="single" w:color="auto" w:sz="4" w:space="0"/>
              <w:bottom w:val="single" w:color="auto" w:sz="4" w:space="0"/>
              <w:right w:val="single" w:color="auto" w:sz="4" w:space="0"/>
            </w:tcBorders>
          </w:tcPr>
          <w:p w14:paraId="074E8445">
            <w:pPr>
              <w:spacing w:line="240" w:lineRule="auto"/>
              <w:ind w:firstLine="0"/>
              <w:rPr>
                <w:sz w:val="28"/>
                <w:szCs w:val="28"/>
              </w:rPr>
            </w:pPr>
            <w:r>
              <w:rPr>
                <w:sz w:val="28"/>
                <w:szCs w:val="28"/>
              </w:rPr>
              <w:t>Финансовые ресурсы (благотворительные средства)</w:t>
            </w:r>
          </w:p>
        </w:tc>
        <w:tc>
          <w:tcPr>
            <w:tcW w:w="5386" w:type="dxa"/>
            <w:tcBorders>
              <w:top w:val="single" w:color="auto" w:sz="4" w:space="0"/>
              <w:left w:val="single" w:color="auto" w:sz="4" w:space="0"/>
              <w:bottom w:val="single" w:color="auto" w:sz="4" w:space="0"/>
              <w:right w:val="single" w:color="auto" w:sz="4" w:space="0"/>
            </w:tcBorders>
          </w:tcPr>
          <w:p w14:paraId="325430C6">
            <w:pPr>
              <w:spacing w:line="240" w:lineRule="auto"/>
              <w:ind w:firstLine="0"/>
              <w:rPr>
                <w:sz w:val="28"/>
                <w:szCs w:val="28"/>
              </w:rPr>
            </w:pPr>
            <w:r>
              <w:rPr>
                <w:sz w:val="28"/>
                <w:szCs w:val="28"/>
              </w:rPr>
              <w:t xml:space="preserve">Необходимы: </w:t>
            </w:r>
          </w:p>
          <w:p w14:paraId="64A3BC96">
            <w:pPr>
              <w:spacing w:line="240" w:lineRule="auto"/>
              <w:ind w:firstLine="0"/>
              <w:rPr>
                <w:sz w:val="28"/>
                <w:szCs w:val="28"/>
              </w:rPr>
            </w:pPr>
            <w:r>
              <w:rPr>
                <w:sz w:val="28"/>
                <w:szCs w:val="28"/>
              </w:rPr>
              <w:t>для изготовления баннеров, пригласительных билетов, благодарственных писем для участников;</w:t>
            </w:r>
          </w:p>
          <w:p w14:paraId="48950BAF">
            <w:pPr>
              <w:spacing w:line="240" w:lineRule="auto"/>
              <w:ind w:firstLine="0"/>
              <w:rPr>
                <w:sz w:val="28"/>
                <w:szCs w:val="28"/>
              </w:rPr>
            </w:pPr>
            <w:r>
              <w:rPr>
                <w:sz w:val="28"/>
                <w:szCs w:val="28"/>
              </w:rPr>
              <w:t xml:space="preserve">приобретения костюмов времен Великой Отечественной войны для выступающих, атрибутов для театральных постановок, воздушных шаров, цветов для ветеранов; </w:t>
            </w:r>
          </w:p>
          <w:p w14:paraId="74FCA0CB">
            <w:pPr>
              <w:spacing w:line="240" w:lineRule="auto"/>
              <w:ind w:firstLine="0"/>
              <w:rPr>
                <w:sz w:val="28"/>
                <w:szCs w:val="28"/>
              </w:rPr>
            </w:pPr>
            <w:r>
              <w:rPr>
                <w:sz w:val="28"/>
                <w:szCs w:val="28"/>
              </w:rPr>
              <w:t>для организации «солдатской кухни».</w:t>
            </w:r>
          </w:p>
        </w:tc>
      </w:tr>
      <w:tr w14:paraId="22B7D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6B181550">
            <w:pPr>
              <w:spacing w:line="240" w:lineRule="auto"/>
              <w:ind w:firstLine="142"/>
              <w:rPr>
                <w:sz w:val="28"/>
                <w:szCs w:val="28"/>
              </w:rPr>
            </w:pPr>
            <w:r>
              <w:rPr>
                <w:sz w:val="28"/>
                <w:szCs w:val="28"/>
              </w:rPr>
              <w:t>4</w:t>
            </w:r>
          </w:p>
        </w:tc>
        <w:tc>
          <w:tcPr>
            <w:tcW w:w="3261" w:type="dxa"/>
            <w:tcBorders>
              <w:top w:val="single" w:color="auto" w:sz="4" w:space="0"/>
              <w:left w:val="single" w:color="auto" w:sz="4" w:space="0"/>
              <w:bottom w:val="single" w:color="auto" w:sz="4" w:space="0"/>
              <w:right w:val="single" w:color="auto" w:sz="4" w:space="0"/>
            </w:tcBorders>
          </w:tcPr>
          <w:p w14:paraId="036C1FE4">
            <w:pPr>
              <w:spacing w:line="240" w:lineRule="auto"/>
              <w:ind w:firstLine="0"/>
              <w:rPr>
                <w:sz w:val="28"/>
                <w:szCs w:val="28"/>
              </w:rPr>
            </w:pPr>
            <w:r>
              <w:rPr>
                <w:sz w:val="28"/>
                <w:szCs w:val="28"/>
              </w:rPr>
              <w:t>Информационные ресурсы (официальный сайт ДОУ, социальные сети)</w:t>
            </w:r>
          </w:p>
        </w:tc>
        <w:tc>
          <w:tcPr>
            <w:tcW w:w="5386" w:type="dxa"/>
            <w:tcBorders>
              <w:top w:val="single" w:color="auto" w:sz="4" w:space="0"/>
              <w:left w:val="single" w:color="auto" w:sz="4" w:space="0"/>
              <w:bottom w:val="single" w:color="auto" w:sz="4" w:space="0"/>
              <w:right w:val="single" w:color="auto" w:sz="4" w:space="0"/>
            </w:tcBorders>
          </w:tcPr>
          <w:p w14:paraId="708CEDFB">
            <w:pPr>
              <w:spacing w:line="240" w:lineRule="auto"/>
              <w:ind w:firstLine="0"/>
              <w:rPr>
                <w:sz w:val="28"/>
                <w:szCs w:val="28"/>
              </w:rPr>
            </w:pPr>
            <w:r>
              <w:rPr>
                <w:sz w:val="28"/>
                <w:szCs w:val="28"/>
              </w:rPr>
              <w:t>Широкая трансляция опыта проведения мероприятия, посвященного патриотическому воспитанию.</w:t>
            </w:r>
          </w:p>
        </w:tc>
      </w:tr>
    </w:tbl>
    <w:p w14:paraId="20C6F496">
      <w:pPr>
        <w:spacing w:line="240" w:lineRule="auto"/>
        <w:ind w:firstLine="0"/>
        <w:rPr>
          <w:sz w:val="28"/>
          <w:szCs w:val="28"/>
        </w:rPr>
      </w:pPr>
    </w:p>
    <w:p w14:paraId="031FB892">
      <w:pPr>
        <w:spacing w:line="240" w:lineRule="auto"/>
        <w:ind w:firstLine="0"/>
        <w:rPr>
          <w:sz w:val="28"/>
          <w:szCs w:val="28"/>
        </w:rPr>
      </w:pPr>
      <w:r>
        <w:rPr>
          <w:sz w:val="28"/>
          <w:szCs w:val="28"/>
        </w:rPr>
        <w:t>Выгодополучатели  (</w:t>
      </w:r>
      <w:r>
        <w:rPr>
          <w:i/>
          <w:sz w:val="28"/>
          <w:szCs w:val="28"/>
        </w:rPr>
        <w:t>регион, предприниматели, жители т.п.)</w:t>
      </w:r>
    </w:p>
    <w:tbl>
      <w:tblPr>
        <w:tblStyle w:val="3"/>
        <w:tblW w:w="9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3969"/>
        <w:gridCol w:w="4927"/>
      </w:tblGrid>
      <w:tr w14:paraId="3D6AC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28EC5B98">
            <w:pPr>
              <w:spacing w:line="240" w:lineRule="auto"/>
              <w:ind w:firstLine="0"/>
              <w:jc w:val="center"/>
              <w:rPr>
                <w:b/>
                <w:sz w:val="28"/>
                <w:szCs w:val="28"/>
              </w:rPr>
            </w:pPr>
            <w:r>
              <w:rPr>
                <w:b/>
                <w:sz w:val="28"/>
                <w:szCs w:val="28"/>
              </w:rPr>
              <w:t>№</w:t>
            </w:r>
          </w:p>
        </w:tc>
        <w:tc>
          <w:tcPr>
            <w:tcW w:w="3969" w:type="dxa"/>
            <w:tcBorders>
              <w:top w:val="single" w:color="auto" w:sz="4" w:space="0"/>
              <w:left w:val="single" w:color="auto" w:sz="4" w:space="0"/>
              <w:bottom w:val="single" w:color="auto" w:sz="4" w:space="0"/>
              <w:right w:val="single" w:color="auto" w:sz="4" w:space="0"/>
            </w:tcBorders>
          </w:tcPr>
          <w:p w14:paraId="177A1522">
            <w:pPr>
              <w:spacing w:line="240" w:lineRule="auto"/>
              <w:ind w:firstLine="0"/>
              <w:jc w:val="center"/>
              <w:rPr>
                <w:b/>
                <w:sz w:val="28"/>
                <w:szCs w:val="28"/>
              </w:rPr>
            </w:pPr>
            <w:r>
              <w:rPr>
                <w:b/>
                <w:sz w:val="28"/>
                <w:szCs w:val="28"/>
              </w:rPr>
              <w:t>Выгодополучатель/группа выгодополучателей</w:t>
            </w:r>
          </w:p>
        </w:tc>
        <w:tc>
          <w:tcPr>
            <w:tcW w:w="4927" w:type="dxa"/>
            <w:tcBorders>
              <w:top w:val="single" w:color="auto" w:sz="4" w:space="0"/>
              <w:left w:val="single" w:color="auto" w:sz="4" w:space="0"/>
              <w:bottom w:val="single" w:color="auto" w:sz="4" w:space="0"/>
              <w:right w:val="single" w:color="auto" w:sz="4" w:space="0"/>
            </w:tcBorders>
          </w:tcPr>
          <w:p w14:paraId="6F9B4905">
            <w:pPr>
              <w:spacing w:line="240" w:lineRule="auto"/>
              <w:ind w:firstLine="0"/>
              <w:jc w:val="center"/>
              <w:rPr>
                <w:b/>
                <w:sz w:val="28"/>
                <w:szCs w:val="28"/>
              </w:rPr>
            </w:pPr>
            <w:r>
              <w:rPr>
                <w:b/>
                <w:sz w:val="28"/>
                <w:szCs w:val="28"/>
              </w:rPr>
              <w:t>Описание выгод, полученных в результате внедрения практики</w:t>
            </w:r>
          </w:p>
        </w:tc>
      </w:tr>
      <w:tr w14:paraId="2D1E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7F60B67F">
            <w:pPr>
              <w:spacing w:line="240" w:lineRule="auto"/>
              <w:ind w:firstLine="142"/>
              <w:rPr>
                <w:sz w:val="28"/>
                <w:szCs w:val="28"/>
              </w:rPr>
            </w:pPr>
            <w:r>
              <w:rPr>
                <w:sz w:val="28"/>
                <w:szCs w:val="28"/>
              </w:rPr>
              <w:t>1</w:t>
            </w:r>
          </w:p>
        </w:tc>
        <w:tc>
          <w:tcPr>
            <w:tcW w:w="3969" w:type="dxa"/>
            <w:tcBorders>
              <w:top w:val="single" w:color="auto" w:sz="4" w:space="0"/>
              <w:left w:val="single" w:color="auto" w:sz="4" w:space="0"/>
              <w:bottom w:val="single" w:color="auto" w:sz="4" w:space="0"/>
              <w:right w:val="single" w:color="auto" w:sz="4" w:space="0"/>
            </w:tcBorders>
          </w:tcPr>
          <w:p w14:paraId="7211AE76">
            <w:pPr>
              <w:spacing w:line="240" w:lineRule="auto"/>
              <w:ind w:firstLine="0"/>
              <w:rPr>
                <w:sz w:val="28"/>
                <w:szCs w:val="28"/>
              </w:rPr>
            </w:pPr>
            <w:r>
              <w:rPr>
                <w:sz w:val="28"/>
                <w:szCs w:val="28"/>
              </w:rPr>
              <w:t>Воспитанники МОУ, их родители, педагоги, социальные партнёры.</w:t>
            </w:r>
          </w:p>
        </w:tc>
        <w:tc>
          <w:tcPr>
            <w:tcW w:w="4927" w:type="dxa"/>
            <w:tcBorders>
              <w:top w:val="single" w:color="auto" w:sz="4" w:space="0"/>
              <w:left w:val="single" w:color="auto" w:sz="4" w:space="0"/>
              <w:bottom w:val="single" w:color="auto" w:sz="4" w:space="0"/>
              <w:right w:val="single" w:color="auto" w:sz="4" w:space="0"/>
            </w:tcBorders>
          </w:tcPr>
          <w:p w14:paraId="692B3233">
            <w:pPr>
              <w:spacing w:line="240" w:lineRule="auto"/>
              <w:ind w:firstLine="0"/>
              <w:jc w:val="both"/>
              <w:rPr>
                <w:sz w:val="28"/>
                <w:szCs w:val="28"/>
              </w:rPr>
            </w:pPr>
            <w:r>
              <w:rPr>
                <w:sz w:val="28"/>
                <w:szCs w:val="28"/>
              </w:rPr>
              <w:t>Формирование у детей осознанного восприятия героического прошлого России, воспитание патриотических чувств,  гражданской позиции.</w:t>
            </w:r>
          </w:p>
          <w:p w14:paraId="1779F3F9">
            <w:pPr>
              <w:spacing w:line="240" w:lineRule="auto"/>
              <w:ind w:firstLine="0"/>
              <w:jc w:val="both"/>
              <w:rPr>
                <w:sz w:val="28"/>
                <w:szCs w:val="28"/>
              </w:rPr>
            </w:pPr>
            <w:r>
              <w:rPr>
                <w:sz w:val="28"/>
                <w:szCs w:val="28"/>
              </w:rPr>
              <w:t>Формирование чувства единения при организации мероприятия, общей сопричастности к истории и героизму предков, к историческим событиям.</w:t>
            </w:r>
          </w:p>
        </w:tc>
      </w:tr>
      <w:tr w14:paraId="4B42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08C4B007">
            <w:pPr>
              <w:spacing w:line="240" w:lineRule="auto"/>
              <w:ind w:firstLine="142"/>
              <w:rPr>
                <w:sz w:val="28"/>
                <w:szCs w:val="28"/>
              </w:rPr>
            </w:pPr>
            <w:r>
              <w:rPr>
                <w:sz w:val="28"/>
                <w:szCs w:val="28"/>
              </w:rPr>
              <w:t>2</w:t>
            </w:r>
          </w:p>
        </w:tc>
        <w:tc>
          <w:tcPr>
            <w:tcW w:w="3969" w:type="dxa"/>
            <w:tcBorders>
              <w:top w:val="single" w:color="auto" w:sz="4" w:space="0"/>
              <w:left w:val="single" w:color="auto" w:sz="4" w:space="0"/>
              <w:bottom w:val="single" w:color="auto" w:sz="4" w:space="0"/>
              <w:right w:val="single" w:color="auto" w:sz="4" w:space="0"/>
            </w:tcBorders>
          </w:tcPr>
          <w:p w14:paraId="497C29FC">
            <w:pPr>
              <w:spacing w:line="240" w:lineRule="auto"/>
              <w:ind w:firstLine="0"/>
              <w:jc w:val="both"/>
              <w:rPr>
                <w:sz w:val="28"/>
                <w:szCs w:val="28"/>
              </w:rPr>
            </w:pPr>
            <w:r>
              <w:rPr>
                <w:sz w:val="28"/>
                <w:szCs w:val="28"/>
              </w:rPr>
              <w:t>Представители общественной организации «Дети войны»</w:t>
            </w:r>
          </w:p>
        </w:tc>
        <w:tc>
          <w:tcPr>
            <w:tcW w:w="4927" w:type="dxa"/>
            <w:tcBorders>
              <w:top w:val="single" w:color="auto" w:sz="4" w:space="0"/>
              <w:left w:val="single" w:color="auto" w:sz="4" w:space="0"/>
              <w:bottom w:val="single" w:color="auto" w:sz="4" w:space="0"/>
              <w:right w:val="single" w:color="auto" w:sz="4" w:space="0"/>
            </w:tcBorders>
          </w:tcPr>
          <w:p w14:paraId="3F29803E">
            <w:pPr>
              <w:spacing w:line="240" w:lineRule="auto"/>
              <w:ind w:firstLine="0"/>
              <w:jc w:val="both"/>
              <w:rPr>
                <w:sz w:val="28"/>
                <w:szCs w:val="28"/>
              </w:rPr>
            </w:pPr>
            <w:r>
              <w:rPr>
                <w:sz w:val="28"/>
                <w:szCs w:val="28"/>
              </w:rPr>
              <w:t>Положительные эмоции от праздника, возможность общения.</w:t>
            </w:r>
          </w:p>
        </w:tc>
      </w:tr>
      <w:tr w14:paraId="7B0B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6BF65C97">
            <w:pPr>
              <w:spacing w:line="240" w:lineRule="auto"/>
              <w:ind w:firstLine="142"/>
              <w:rPr>
                <w:sz w:val="28"/>
                <w:szCs w:val="28"/>
              </w:rPr>
            </w:pPr>
            <w:r>
              <w:rPr>
                <w:sz w:val="28"/>
                <w:szCs w:val="28"/>
              </w:rPr>
              <w:t>3</w:t>
            </w:r>
          </w:p>
        </w:tc>
        <w:tc>
          <w:tcPr>
            <w:tcW w:w="3969" w:type="dxa"/>
            <w:tcBorders>
              <w:top w:val="single" w:color="auto" w:sz="4" w:space="0"/>
              <w:left w:val="single" w:color="auto" w:sz="4" w:space="0"/>
              <w:bottom w:val="single" w:color="auto" w:sz="4" w:space="0"/>
              <w:right w:val="single" w:color="auto" w:sz="4" w:space="0"/>
            </w:tcBorders>
          </w:tcPr>
          <w:p w14:paraId="489B36F8">
            <w:pPr>
              <w:spacing w:line="240" w:lineRule="auto"/>
              <w:ind w:firstLine="0"/>
              <w:jc w:val="both"/>
              <w:rPr>
                <w:sz w:val="28"/>
                <w:szCs w:val="28"/>
              </w:rPr>
            </w:pPr>
            <w:r>
              <w:rPr>
                <w:sz w:val="28"/>
                <w:szCs w:val="28"/>
              </w:rPr>
              <w:t>Коллектив МОУ.</w:t>
            </w:r>
          </w:p>
        </w:tc>
        <w:tc>
          <w:tcPr>
            <w:tcW w:w="4927" w:type="dxa"/>
            <w:tcBorders>
              <w:top w:val="single" w:color="auto" w:sz="4" w:space="0"/>
              <w:left w:val="single" w:color="auto" w:sz="4" w:space="0"/>
              <w:bottom w:val="single" w:color="auto" w:sz="4" w:space="0"/>
              <w:right w:val="single" w:color="auto" w:sz="4" w:space="0"/>
            </w:tcBorders>
          </w:tcPr>
          <w:p w14:paraId="3A2B2EAA">
            <w:pPr>
              <w:spacing w:line="240" w:lineRule="auto"/>
              <w:ind w:firstLine="0"/>
              <w:jc w:val="both"/>
              <w:rPr>
                <w:sz w:val="28"/>
                <w:szCs w:val="28"/>
              </w:rPr>
            </w:pPr>
            <w:r>
              <w:rPr>
                <w:sz w:val="28"/>
                <w:szCs w:val="28"/>
              </w:rPr>
              <w:t>Повышение имиджа учреждения на муниципальном уровне.</w:t>
            </w:r>
          </w:p>
        </w:tc>
      </w:tr>
    </w:tbl>
    <w:p w14:paraId="1FF46023">
      <w:pPr>
        <w:spacing w:line="240" w:lineRule="auto"/>
        <w:rPr>
          <w:sz w:val="28"/>
          <w:szCs w:val="28"/>
        </w:rPr>
      </w:pPr>
    </w:p>
    <w:p w14:paraId="4EB6B5B7">
      <w:pPr>
        <w:spacing w:line="240" w:lineRule="auto"/>
        <w:jc w:val="center"/>
        <w:rPr>
          <w:b/>
          <w:sz w:val="28"/>
          <w:szCs w:val="28"/>
        </w:rPr>
      </w:pPr>
      <w:r>
        <w:rPr>
          <w:b/>
          <w:sz w:val="28"/>
          <w:szCs w:val="28"/>
        </w:rPr>
        <w:t>Заключение</w:t>
      </w:r>
    </w:p>
    <w:p w14:paraId="184E2FF1">
      <w:pPr>
        <w:spacing w:line="240" w:lineRule="auto"/>
        <w:jc w:val="both"/>
        <w:rPr>
          <w:sz w:val="28"/>
          <w:szCs w:val="28"/>
        </w:rPr>
      </w:pPr>
    </w:p>
    <w:p w14:paraId="1500C6D9">
      <w:pPr>
        <w:spacing w:line="240" w:lineRule="auto"/>
        <w:jc w:val="both"/>
        <w:rPr>
          <w:sz w:val="28"/>
          <w:szCs w:val="28"/>
        </w:rPr>
      </w:pPr>
      <w:r>
        <w:rPr>
          <w:sz w:val="28"/>
          <w:szCs w:val="28"/>
        </w:rPr>
        <w:t xml:space="preserve">Практическая значимость заключается в разработке мероприятий, направленных на нравственно-патриотическое воспитание дошкольников. Материалы, содержащиеся в данной работе, могут быть использованы в качестве методического пособия педагогами дошкольных образовательных учреждений. В процессе реализации проекта патриотическое воспитание дошкольников осуществляется в тесном взаимодействии с воспитанием духовно-нравственным, через приобщение детей к социокультурным нормам, традициям семьи, общества и государства, социализацию, формирование нравственно-патриотического сознания, инициативы и творчества детей в различных видах деятельности. </w:t>
      </w:r>
    </w:p>
    <w:p w14:paraId="72261716">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Оценка эффективности традиционных мероприятий осуществляется на оценочные показатели (индикаторов), включающих целенаправленность воспитательного процесса, его системный, содержательный и организационный характер, использование современных технологий воспитательного воздействия.</w:t>
      </w:r>
    </w:p>
    <w:p w14:paraId="19B32354">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Оценка результативности состоит в использовании системы критериев, которые составляют оценочные показатели по двум параметрам: духовно-нравственные и количественные.</w:t>
      </w:r>
    </w:p>
    <w:p w14:paraId="54B4958C">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Духовно-нравственные параметры:</w:t>
      </w:r>
    </w:p>
    <w:p w14:paraId="0E97E8D0">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 повышение толерантности, проявление активной гражданской позиции дошкольников;</w:t>
      </w:r>
    </w:p>
    <w:p w14:paraId="6AD5E4BF">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 повышение интереса к историческому прошлому города, края, страны;</w:t>
      </w:r>
    </w:p>
    <w:p w14:paraId="0979E584">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 утверждение в сознании молодого поколения патриотических ценностей, взглядов;</w:t>
      </w:r>
    </w:p>
    <w:p w14:paraId="21F213A3">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 проявление мировоззренческих установок на готовность дошкольников к защите Отечества;</w:t>
      </w:r>
    </w:p>
    <w:p w14:paraId="56C783C7">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 популярность здорового образа жизни;</w:t>
      </w:r>
    </w:p>
    <w:p w14:paraId="27C5F3F7">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 укрепление патриотических ценностей в общественном сознании, ответственность за судьбу Отечества и малой Родины, развитый интерес к российской истории и культуре, толерантное отношение к традициям разных национальных и конфессиональных групп;</w:t>
      </w:r>
    </w:p>
    <w:p w14:paraId="62D8AA53">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  усиление воспитательного (патриотического) потенциала воспитательной среды, компетентность подрастающего поколения в сферах безопасности жизнедеятельности;</w:t>
      </w:r>
    </w:p>
    <w:p w14:paraId="51F28F35">
      <w:pPr>
        <w:pStyle w:val="9"/>
        <w:spacing w:after="0" w:line="240" w:lineRule="auto"/>
        <w:ind w:left="0" w:firstLine="720"/>
        <w:jc w:val="both"/>
        <w:rPr>
          <w:rFonts w:ascii="Times New Roman" w:hAnsi="Times New Roman"/>
          <w:sz w:val="28"/>
          <w:szCs w:val="28"/>
        </w:rPr>
      </w:pPr>
      <w:r>
        <w:rPr>
          <w:rFonts w:ascii="Times New Roman" w:hAnsi="Times New Roman"/>
          <w:sz w:val="28"/>
          <w:szCs w:val="28"/>
        </w:rPr>
        <w:t>- эффективное информационное, научное и методическое сопровождение, инновационное развитие региональной системы патриотического воспитания, высокий уровень квалификации педагогических кадров, скоординированное организационное взаимодействие.</w:t>
      </w:r>
    </w:p>
    <w:p w14:paraId="453B13B9">
      <w:pPr>
        <w:spacing w:line="240" w:lineRule="auto"/>
        <w:jc w:val="both"/>
        <w:rPr>
          <w:sz w:val="28"/>
          <w:szCs w:val="28"/>
        </w:rPr>
      </w:pPr>
    </w:p>
    <w:sectPr>
      <w:pgSz w:w="11906" w:h="16838"/>
      <w:pgMar w:top="709"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Liberation Serif">
    <w:altName w:val="Times New Roman"/>
    <w:panose1 w:val="00000000000000000000"/>
    <w:charset w:val="CC"/>
    <w:family w:val="roman"/>
    <w:pitch w:val="default"/>
    <w:sig w:usb0="00000000" w:usb1="00000000" w:usb2="00000000" w:usb3="00000000" w:csb0="00000000" w:csb1="00000000"/>
  </w:font>
  <w:font w:name="Tahoma">
    <w:panose1 w:val="020B0604030504040204"/>
    <w:charset w:val="CC"/>
    <w:family w:val="swiss"/>
    <w:pitch w:val="default"/>
    <w:sig w:usb0="E1002EFF" w:usb1="C000605B" w:usb2="00000029" w:usb3="00000000" w:csb0="200101FF" w:csb1="2028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A107CF"/>
    <w:multiLevelType w:val="multilevel"/>
    <w:tmpl w:val="06A107C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FEC0170"/>
    <w:multiLevelType w:val="multilevel"/>
    <w:tmpl w:val="0FEC0170"/>
    <w:lvl w:ilvl="0" w:tentative="0">
      <w:start w:val="1"/>
      <w:numFmt w:val="bullet"/>
      <w:lvlText w:val=""/>
      <w:lvlJc w:val="left"/>
      <w:pPr>
        <w:ind w:left="753" w:hanging="360"/>
      </w:pPr>
      <w:rPr>
        <w:rFonts w:hint="default" w:ascii="Wingdings" w:hAnsi="Wingdings"/>
      </w:rPr>
    </w:lvl>
    <w:lvl w:ilvl="1" w:tentative="0">
      <w:start w:val="1"/>
      <w:numFmt w:val="bullet"/>
      <w:lvlText w:val="o"/>
      <w:lvlJc w:val="left"/>
      <w:pPr>
        <w:ind w:left="1473" w:hanging="360"/>
      </w:pPr>
      <w:rPr>
        <w:rFonts w:hint="default" w:ascii="Courier New" w:hAnsi="Courier New" w:cs="Courier New"/>
      </w:rPr>
    </w:lvl>
    <w:lvl w:ilvl="2" w:tentative="0">
      <w:start w:val="1"/>
      <w:numFmt w:val="bullet"/>
      <w:lvlText w:val=""/>
      <w:lvlJc w:val="left"/>
      <w:pPr>
        <w:ind w:left="2193" w:hanging="360"/>
      </w:pPr>
      <w:rPr>
        <w:rFonts w:hint="default" w:ascii="Wingdings" w:hAnsi="Wingdings"/>
      </w:rPr>
    </w:lvl>
    <w:lvl w:ilvl="3" w:tentative="0">
      <w:start w:val="1"/>
      <w:numFmt w:val="bullet"/>
      <w:lvlText w:val=""/>
      <w:lvlJc w:val="left"/>
      <w:pPr>
        <w:ind w:left="2913" w:hanging="360"/>
      </w:pPr>
      <w:rPr>
        <w:rFonts w:hint="default" w:ascii="Symbol" w:hAnsi="Symbol"/>
      </w:rPr>
    </w:lvl>
    <w:lvl w:ilvl="4" w:tentative="0">
      <w:start w:val="1"/>
      <w:numFmt w:val="bullet"/>
      <w:lvlText w:val="o"/>
      <w:lvlJc w:val="left"/>
      <w:pPr>
        <w:ind w:left="3633" w:hanging="360"/>
      </w:pPr>
      <w:rPr>
        <w:rFonts w:hint="default" w:ascii="Courier New" w:hAnsi="Courier New" w:cs="Courier New"/>
      </w:rPr>
    </w:lvl>
    <w:lvl w:ilvl="5" w:tentative="0">
      <w:start w:val="1"/>
      <w:numFmt w:val="bullet"/>
      <w:lvlText w:val=""/>
      <w:lvlJc w:val="left"/>
      <w:pPr>
        <w:ind w:left="4353" w:hanging="360"/>
      </w:pPr>
      <w:rPr>
        <w:rFonts w:hint="default" w:ascii="Wingdings" w:hAnsi="Wingdings"/>
      </w:rPr>
    </w:lvl>
    <w:lvl w:ilvl="6" w:tentative="0">
      <w:start w:val="1"/>
      <w:numFmt w:val="bullet"/>
      <w:lvlText w:val=""/>
      <w:lvlJc w:val="left"/>
      <w:pPr>
        <w:ind w:left="5073" w:hanging="360"/>
      </w:pPr>
      <w:rPr>
        <w:rFonts w:hint="default" w:ascii="Symbol" w:hAnsi="Symbol"/>
      </w:rPr>
    </w:lvl>
    <w:lvl w:ilvl="7" w:tentative="0">
      <w:start w:val="1"/>
      <w:numFmt w:val="bullet"/>
      <w:lvlText w:val="o"/>
      <w:lvlJc w:val="left"/>
      <w:pPr>
        <w:ind w:left="5793" w:hanging="360"/>
      </w:pPr>
      <w:rPr>
        <w:rFonts w:hint="default" w:ascii="Courier New" w:hAnsi="Courier New" w:cs="Courier New"/>
      </w:rPr>
    </w:lvl>
    <w:lvl w:ilvl="8" w:tentative="0">
      <w:start w:val="1"/>
      <w:numFmt w:val="bullet"/>
      <w:lvlText w:val=""/>
      <w:lvlJc w:val="left"/>
      <w:pPr>
        <w:ind w:left="6513" w:hanging="360"/>
      </w:pPr>
      <w:rPr>
        <w:rFonts w:hint="default" w:ascii="Wingdings" w:hAnsi="Wingdings"/>
      </w:rPr>
    </w:lvl>
  </w:abstractNum>
  <w:abstractNum w:abstractNumId="2">
    <w:nsid w:val="5E941019"/>
    <w:multiLevelType w:val="multilevel"/>
    <w:tmpl w:val="5E94101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30A"/>
    <w:rsid w:val="000005E3"/>
    <w:rsid w:val="00002AFF"/>
    <w:rsid w:val="00006555"/>
    <w:rsid w:val="00007466"/>
    <w:rsid w:val="0001738B"/>
    <w:rsid w:val="00032FA4"/>
    <w:rsid w:val="00036930"/>
    <w:rsid w:val="00050887"/>
    <w:rsid w:val="00054185"/>
    <w:rsid w:val="00072CE2"/>
    <w:rsid w:val="00073D17"/>
    <w:rsid w:val="000819EE"/>
    <w:rsid w:val="000821C9"/>
    <w:rsid w:val="00085358"/>
    <w:rsid w:val="00087E38"/>
    <w:rsid w:val="000956DA"/>
    <w:rsid w:val="0009674B"/>
    <w:rsid w:val="000C7091"/>
    <w:rsid w:val="000D01DC"/>
    <w:rsid w:val="000D0B3E"/>
    <w:rsid w:val="000D2202"/>
    <w:rsid w:val="000D23CC"/>
    <w:rsid w:val="000E567F"/>
    <w:rsid w:val="000E66A1"/>
    <w:rsid w:val="000F75B0"/>
    <w:rsid w:val="0010060D"/>
    <w:rsid w:val="0011496A"/>
    <w:rsid w:val="00116298"/>
    <w:rsid w:val="00122AE3"/>
    <w:rsid w:val="001310D5"/>
    <w:rsid w:val="00137043"/>
    <w:rsid w:val="00156467"/>
    <w:rsid w:val="0015788D"/>
    <w:rsid w:val="00163E87"/>
    <w:rsid w:val="001707D5"/>
    <w:rsid w:val="00182102"/>
    <w:rsid w:val="00182EE5"/>
    <w:rsid w:val="001835D5"/>
    <w:rsid w:val="00185BFF"/>
    <w:rsid w:val="0019686F"/>
    <w:rsid w:val="001A2B9E"/>
    <w:rsid w:val="001A4520"/>
    <w:rsid w:val="001A631E"/>
    <w:rsid w:val="001A7C68"/>
    <w:rsid w:val="001B1295"/>
    <w:rsid w:val="001B2D76"/>
    <w:rsid w:val="001D1B9C"/>
    <w:rsid w:val="002033EF"/>
    <w:rsid w:val="00203980"/>
    <w:rsid w:val="00227A99"/>
    <w:rsid w:val="00240889"/>
    <w:rsid w:val="00262E89"/>
    <w:rsid w:val="00267E55"/>
    <w:rsid w:val="00271BDC"/>
    <w:rsid w:val="00274990"/>
    <w:rsid w:val="0028073E"/>
    <w:rsid w:val="00282BD1"/>
    <w:rsid w:val="00285629"/>
    <w:rsid w:val="00286C83"/>
    <w:rsid w:val="00294AC7"/>
    <w:rsid w:val="00294B95"/>
    <w:rsid w:val="002A5943"/>
    <w:rsid w:val="002B2F47"/>
    <w:rsid w:val="002B612D"/>
    <w:rsid w:val="002B6323"/>
    <w:rsid w:val="002C7E7B"/>
    <w:rsid w:val="002D0695"/>
    <w:rsid w:val="002D1B67"/>
    <w:rsid w:val="002E21FB"/>
    <w:rsid w:val="002E2D65"/>
    <w:rsid w:val="002F671A"/>
    <w:rsid w:val="002F7010"/>
    <w:rsid w:val="0030499E"/>
    <w:rsid w:val="00326B0B"/>
    <w:rsid w:val="00337554"/>
    <w:rsid w:val="00355E71"/>
    <w:rsid w:val="00374482"/>
    <w:rsid w:val="00393C4C"/>
    <w:rsid w:val="00396CAF"/>
    <w:rsid w:val="003A323F"/>
    <w:rsid w:val="003A5665"/>
    <w:rsid w:val="003B3A69"/>
    <w:rsid w:val="003C2622"/>
    <w:rsid w:val="003C7772"/>
    <w:rsid w:val="003D6EBE"/>
    <w:rsid w:val="003E5326"/>
    <w:rsid w:val="003F2812"/>
    <w:rsid w:val="00417B2D"/>
    <w:rsid w:val="0043169E"/>
    <w:rsid w:val="00433835"/>
    <w:rsid w:val="00441D23"/>
    <w:rsid w:val="00447891"/>
    <w:rsid w:val="004569C6"/>
    <w:rsid w:val="004602C5"/>
    <w:rsid w:val="00462A8B"/>
    <w:rsid w:val="00464513"/>
    <w:rsid w:val="00464D76"/>
    <w:rsid w:val="00465277"/>
    <w:rsid w:val="00466A03"/>
    <w:rsid w:val="00485410"/>
    <w:rsid w:val="00490720"/>
    <w:rsid w:val="00493CE2"/>
    <w:rsid w:val="00496DF1"/>
    <w:rsid w:val="004978C0"/>
    <w:rsid w:val="004A1C11"/>
    <w:rsid w:val="004B096B"/>
    <w:rsid w:val="004B2DFB"/>
    <w:rsid w:val="004B7EAA"/>
    <w:rsid w:val="004D2275"/>
    <w:rsid w:val="004D455D"/>
    <w:rsid w:val="004E22EB"/>
    <w:rsid w:val="005267C3"/>
    <w:rsid w:val="00526E7C"/>
    <w:rsid w:val="0052786A"/>
    <w:rsid w:val="0054102D"/>
    <w:rsid w:val="00550D6B"/>
    <w:rsid w:val="0055389F"/>
    <w:rsid w:val="00570195"/>
    <w:rsid w:val="005719FC"/>
    <w:rsid w:val="00577268"/>
    <w:rsid w:val="00585EE7"/>
    <w:rsid w:val="0059015C"/>
    <w:rsid w:val="00591062"/>
    <w:rsid w:val="005A5592"/>
    <w:rsid w:val="005B1D40"/>
    <w:rsid w:val="005C7005"/>
    <w:rsid w:val="005E2FCA"/>
    <w:rsid w:val="005F4B8D"/>
    <w:rsid w:val="00625AD5"/>
    <w:rsid w:val="0064490F"/>
    <w:rsid w:val="00654F65"/>
    <w:rsid w:val="00656F65"/>
    <w:rsid w:val="006669AA"/>
    <w:rsid w:val="0067612C"/>
    <w:rsid w:val="00681BFD"/>
    <w:rsid w:val="00684985"/>
    <w:rsid w:val="00691599"/>
    <w:rsid w:val="006A7D2A"/>
    <w:rsid w:val="006B5606"/>
    <w:rsid w:val="006D08AE"/>
    <w:rsid w:val="006D430D"/>
    <w:rsid w:val="006D5ED3"/>
    <w:rsid w:val="006F0D93"/>
    <w:rsid w:val="006F33EB"/>
    <w:rsid w:val="0070506F"/>
    <w:rsid w:val="00707654"/>
    <w:rsid w:val="00712963"/>
    <w:rsid w:val="007141F3"/>
    <w:rsid w:val="00722A3D"/>
    <w:rsid w:val="0072391B"/>
    <w:rsid w:val="007240B6"/>
    <w:rsid w:val="00735D5E"/>
    <w:rsid w:val="007538C6"/>
    <w:rsid w:val="00756BFA"/>
    <w:rsid w:val="00773329"/>
    <w:rsid w:val="00775DCE"/>
    <w:rsid w:val="0078179A"/>
    <w:rsid w:val="00781BB9"/>
    <w:rsid w:val="00790B67"/>
    <w:rsid w:val="007A21C3"/>
    <w:rsid w:val="007B40EE"/>
    <w:rsid w:val="007C036E"/>
    <w:rsid w:val="007D0FF0"/>
    <w:rsid w:val="007D4936"/>
    <w:rsid w:val="007D58B7"/>
    <w:rsid w:val="007D730A"/>
    <w:rsid w:val="007E1A13"/>
    <w:rsid w:val="007E22AE"/>
    <w:rsid w:val="007E43E9"/>
    <w:rsid w:val="007E7AF4"/>
    <w:rsid w:val="007F0251"/>
    <w:rsid w:val="007F0FBE"/>
    <w:rsid w:val="007F43AC"/>
    <w:rsid w:val="00805C53"/>
    <w:rsid w:val="008101E3"/>
    <w:rsid w:val="00814C5A"/>
    <w:rsid w:val="0082073E"/>
    <w:rsid w:val="00821329"/>
    <w:rsid w:val="00824035"/>
    <w:rsid w:val="00837861"/>
    <w:rsid w:val="008505C6"/>
    <w:rsid w:val="00852143"/>
    <w:rsid w:val="008523D8"/>
    <w:rsid w:val="00856C63"/>
    <w:rsid w:val="008626DA"/>
    <w:rsid w:val="00876A5E"/>
    <w:rsid w:val="00880C46"/>
    <w:rsid w:val="0089788B"/>
    <w:rsid w:val="008A2153"/>
    <w:rsid w:val="008A326B"/>
    <w:rsid w:val="008B567C"/>
    <w:rsid w:val="008C60AD"/>
    <w:rsid w:val="008E603C"/>
    <w:rsid w:val="0090330A"/>
    <w:rsid w:val="00912B6E"/>
    <w:rsid w:val="00913D46"/>
    <w:rsid w:val="009307E3"/>
    <w:rsid w:val="009560EC"/>
    <w:rsid w:val="00965CF6"/>
    <w:rsid w:val="00974E1B"/>
    <w:rsid w:val="00982BC0"/>
    <w:rsid w:val="00986726"/>
    <w:rsid w:val="00992ED9"/>
    <w:rsid w:val="009974D3"/>
    <w:rsid w:val="009B7066"/>
    <w:rsid w:val="009C4B67"/>
    <w:rsid w:val="009C78DA"/>
    <w:rsid w:val="009D01FE"/>
    <w:rsid w:val="009E2291"/>
    <w:rsid w:val="009E3A14"/>
    <w:rsid w:val="009E3F32"/>
    <w:rsid w:val="009F5A25"/>
    <w:rsid w:val="009F72BD"/>
    <w:rsid w:val="00A00EF0"/>
    <w:rsid w:val="00A33102"/>
    <w:rsid w:val="00A37A7E"/>
    <w:rsid w:val="00A37BB6"/>
    <w:rsid w:val="00A43641"/>
    <w:rsid w:val="00A45638"/>
    <w:rsid w:val="00A720BB"/>
    <w:rsid w:val="00A74AEA"/>
    <w:rsid w:val="00A76242"/>
    <w:rsid w:val="00A83105"/>
    <w:rsid w:val="00AA5C5C"/>
    <w:rsid w:val="00AA6E7D"/>
    <w:rsid w:val="00AB05E8"/>
    <w:rsid w:val="00AB256E"/>
    <w:rsid w:val="00AB2CCB"/>
    <w:rsid w:val="00AB499C"/>
    <w:rsid w:val="00AD020D"/>
    <w:rsid w:val="00AE53E6"/>
    <w:rsid w:val="00AE5640"/>
    <w:rsid w:val="00AF3D07"/>
    <w:rsid w:val="00B30585"/>
    <w:rsid w:val="00B30E7C"/>
    <w:rsid w:val="00B3312F"/>
    <w:rsid w:val="00B4233B"/>
    <w:rsid w:val="00B50167"/>
    <w:rsid w:val="00B55687"/>
    <w:rsid w:val="00B624D3"/>
    <w:rsid w:val="00B66AC0"/>
    <w:rsid w:val="00B70248"/>
    <w:rsid w:val="00B80B37"/>
    <w:rsid w:val="00B87100"/>
    <w:rsid w:val="00B91C57"/>
    <w:rsid w:val="00B952B4"/>
    <w:rsid w:val="00BA2A07"/>
    <w:rsid w:val="00BA2BEE"/>
    <w:rsid w:val="00BB2BA7"/>
    <w:rsid w:val="00BC3D8E"/>
    <w:rsid w:val="00BC426D"/>
    <w:rsid w:val="00BD1764"/>
    <w:rsid w:val="00BD22A2"/>
    <w:rsid w:val="00BD399D"/>
    <w:rsid w:val="00C0094B"/>
    <w:rsid w:val="00C03B22"/>
    <w:rsid w:val="00C1603B"/>
    <w:rsid w:val="00C2246F"/>
    <w:rsid w:val="00C241B1"/>
    <w:rsid w:val="00C25555"/>
    <w:rsid w:val="00C3187A"/>
    <w:rsid w:val="00C33407"/>
    <w:rsid w:val="00C77EF4"/>
    <w:rsid w:val="00C84B56"/>
    <w:rsid w:val="00CA1B16"/>
    <w:rsid w:val="00CB23E3"/>
    <w:rsid w:val="00CB2CFC"/>
    <w:rsid w:val="00CC308B"/>
    <w:rsid w:val="00CC43A8"/>
    <w:rsid w:val="00CD731C"/>
    <w:rsid w:val="00CD7ED1"/>
    <w:rsid w:val="00CE13A0"/>
    <w:rsid w:val="00CE7D43"/>
    <w:rsid w:val="00D03A0B"/>
    <w:rsid w:val="00D114BB"/>
    <w:rsid w:val="00D16F7F"/>
    <w:rsid w:val="00D31163"/>
    <w:rsid w:val="00D357BE"/>
    <w:rsid w:val="00D37F33"/>
    <w:rsid w:val="00D5534B"/>
    <w:rsid w:val="00D70F25"/>
    <w:rsid w:val="00D73E83"/>
    <w:rsid w:val="00D75C73"/>
    <w:rsid w:val="00D8160B"/>
    <w:rsid w:val="00D840B5"/>
    <w:rsid w:val="00D96772"/>
    <w:rsid w:val="00DB47A4"/>
    <w:rsid w:val="00DB740E"/>
    <w:rsid w:val="00DC3B03"/>
    <w:rsid w:val="00DC5104"/>
    <w:rsid w:val="00DC5CED"/>
    <w:rsid w:val="00DC739C"/>
    <w:rsid w:val="00DD0DD4"/>
    <w:rsid w:val="00DD119D"/>
    <w:rsid w:val="00DD195C"/>
    <w:rsid w:val="00DD4870"/>
    <w:rsid w:val="00DD76DA"/>
    <w:rsid w:val="00E01109"/>
    <w:rsid w:val="00E023B8"/>
    <w:rsid w:val="00E072CE"/>
    <w:rsid w:val="00E12FA4"/>
    <w:rsid w:val="00E2017C"/>
    <w:rsid w:val="00E21697"/>
    <w:rsid w:val="00E25F92"/>
    <w:rsid w:val="00E27C37"/>
    <w:rsid w:val="00E4242C"/>
    <w:rsid w:val="00E44F58"/>
    <w:rsid w:val="00E54DE2"/>
    <w:rsid w:val="00E671EC"/>
    <w:rsid w:val="00E6771A"/>
    <w:rsid w:val="00E7125F"/>
    <w:rsid w:val="00E8474A"/>
    <w:rsid w:val="00E9084D"/>
    <w:rsid w:val="00E970BB"/>
    <w:rsid w:val="00E97BF5"/>
    <w:rsid w:val="00EB3292"/>
    <w:rsid w:val="00ED114B"/>
    <w:rsid w:val="00ED198E"/>
    <w:rsid w:val="00EE20E0"/>
    <w:rsid w:val="00EF241F"/>
    <w:rsid w:val="00EF408F"/>
    <w:rsid w:val="00F07B94"/>
    <w:rsid w:val="00F11C1F"/>
    <w:rsid w:val="00F15B27"/>
    <w:rsid w:val="00F206C1"/>
    <w:rsid w:val="00F243D2"/>
    <w:rsid w:val="00F270DF"/>
    <w:rsid w:val="00F35A0C"/>
    <w:rsid w:val="00F43D9D"/>
    <w:rsid w:val="00F569CD"/>
    <w:rsid w:val="00F64739"/>
    <w:rsid w:val="00F64D77"/>
    <w:rsid w:val="00F67797"/>
    <w:rsid w:val="00F7330F"/>
    <w:rsid w:val="00F82443"/>
    <w:rsid w:val="00F83C92"/>
    <w:rsid w:val="00FA021B"/>
    <w:rsid w:val="00FA542D"/>
    <w:rsid w:val="00FB28E0"/>
    <w:rsid w:val="00FB3108"/>
    <w:rsid w:val="00FB3A59"/>
    <w:rsid w:val="00FB75D1"/>
    <w:rsid w:val="00FC3822"/>
    <w:rsid w:val="00FC5335"/>
    <w:rsid w:val="00FC743A"/>
    <w:rsid w:val="00FD3BF0"/>
    <w:rsid w:val="00FD788D"/>
    <w:rsid w:val="00FE0435"/>
    <w:rsid w:val="00FF514D"/>
    <w:rsid w:val="6CAF762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Liberation Serif" w:hAnsi="Liberation Serif"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semiHidden="0" w:name="List Paragraph"/>
  </w:latentStyles>
  <w:style w:type="paragraph" w:default="1" w:styleId="1">
    <w:name w:val="Normal"/>
    <w:qFormat/>
    <w:uiPriority w:val="0"/>
    <w:pPr>
      <w:spacing w:after="0" w:line="360" w:lineRule="auto"/>
      <w:ind w:firstLine="709"/>
    </w:pPr>
    <w:rPr>
      <w:rFonts w:ascii="Times New Roman" w:hAnsi="Times New Roman" w:eastAsia="Calibri" w:cs="Times New Roman"/>
      <w:sz w:val="24"/>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FollowedHyperlink"/>
    <w:basedOn w:val="2"/>
    <w:semiHidden/>
    <w:unhideWhenUsed/>
    <w:uiPriority w:val="99"/>
    <w:rPr>
      <w:color w:val="954F72" w:themeColor="followedHyperlink"/>
      <w:u w:val="single"/>
      <w14:textFill>
        <w14:solidFill>
          <w14:schemeClr w14:val="folHlink"/>
        </w14:solidFill>
      </w14:textFill>
    </w:rPr>
  </w:style>
  <w:style w:type="character" w:styleId="5">
    <w:name w:val="Hyperlink"/>
    <w:basedOn w:val="2"/>
    <w:unhideWhenUsed/>
    <w:uiPriority w:val="99"/>
    <w:rPr>
      <w:color w:val="0563C1" w:themeColor="hyperlink"/>
      <w:u w:val="single"/>
      <w14:textFill>
        <w14:solidFill>
          <w14:schemeClr w14:val="hlink"/>
        </w14:solidFill>
      </w14:textFill>
    </w:rPr>
  </w:style>
  <w:style w:type="paragraph" w:styleId="6">
    <w:name w:val="Balloon Text"/>
    <w:basedOn w:val="1"/>
    <w:link w:val="10"/>
    <w:semiHidden/>
    <w:unhideWhenUsed/>
    <w:uiPriority w:val="99"/>
    <w:pPr>
      <w:spacing w:line="240" w:lineRule="auto"/>
    </w:pPr>
    <w:rPr>
      <w:rFonts w:ascii="Tahoma" w:hAnsi="Tahoma" w:cs="Tahoma"/>
      <w:sz w:val="16"/>
      <w:szCs w:val="16"/>
    </w:rPr>
  </w:style>
  <w:style w:type="paragraph" w:styleId="7">
    <w:name w:val="Normal (Web)"/>
    <w:basedOn w:val="1"/>
    <w:unhideWhenUsed/>
    <w:uiPriority w:val="99"/>
    <w:pPr>
      <w:spacing w:before="100" w:beforeAutospacing="1" w:after="100" w:afterAutospacing="1" w:line="240" w:lineRule="auto"/>
      <w:ind w:firstLine="0"/>
    </w:pPr>
    <w:rPr>
      <w:rFonts w:eastAsia="Times New Roman"/>
      <w:szCs w:val="24"/>
      <w:lang w:eastAsia="ru-RU"/>
    </w:rPr>
  </w:style>
  <w:style w:type="table" w:styleId="8">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99"/>
    <w:pPr>
      <w:spacing w:after="160" w:line="256" w:lineRule="auto"/>
      <w:ind w:left="720" w:firstLine="0"/>
      <w:contextualSpacing/>
    </w:pPr>
    <w:rPr>
      <w:rFonts w:ascii="Liberation Serif" w:hAnsi="Liberation Serif" w:eastAsiaTheme="minorHAnsi" w:cstheme="minorBidi"/>
      <w:sz w:val="22"/>
    </w:rPr>
  </w:style>
  <w:style w:type="character" w:customStyle="1" w:styleId="10">
    <w:name w:val="Текст выноски Знак"/>
    <w:basedOn w:val="2"/>
    <w:link w:val="6"/>
    <w:semiHidden/>
    <w:uiPriority w:val="99"/>
    <w:rPr>
      <w:rFonts w:ascii="Tahoma" w:hAnsi="Tahoma" w:eastAsia="Calibri" w:cs="Tahoma"/>
      <w:sz w:val="16"/>
      <w:szCs w:val="16"/>
    </w:rPr>
  </w:style>
  <w:style w:type="paragraph" w:customStyle="1" w:styleId="11">
    <w:name w:val="c1"/>
    <w:basedOn w:val="1"/>
    <w:uiPriority w:val="0"/>
    <w:pPr>
      <w:spacing w:before="100" w:beforeAutospacing="1" w:after="100" w:afterAutospacing="1" w:line="240" w:lineRule="auto"/>
      <w:ind w:firstLine="0"/>
    </w:pPr>
    <w:rPr>
      <w:rFonts w:eastAsia="Times New Roman"/>
      <w:szCs w:val="24"/>
      <w:lang w:eastAsia="ru-RU"/>
    </w:rPr>
  </w:style>
  <w:style w:type="character" w:customStyle="1" w:styleId="12">
    <w:name w:val="c4"/>
    <w:basedOn w:val="2"/>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10</Pages>
  <Words>2325</Words>
  <Characters>13253</Characters>
  <Lines>110</Lines>
  <Paragraphs>31</Paragraphs>
  <TotalTime>6</TotalTime>
  <ScaleCrop>false</ScaleCrop>
  <LinksUpToDate>false</LinksUpToDate>
  <CharactersWithSpaces>15547</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2024-09-23T08:15:00Z</dcterms:created>
  <dc:creator>ДОУ-21</dc:creator>
  <cp:lastModifiedBy>Анжелика Пирого�</cp:lastModifiedBy>
  <cp:lastPrinted>2020-08-06T08:52:00Z</cp:lastPrinted>
  <dcterms:modified xsi:type="dcterms:W3CDTF">2024-12-06T17:22:18Z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AC3DEDF59669478EBFCFB97826DD08B2_13</vt:lpwstr>
  </property>
</Properties>
</file>