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0677A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ГОРОДА КЕРЧИ РЕСПУБЛИКИ КРЫМ         </w:t>
      </w:r>
      <w:r w:rsidR="00CD254D"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proofErr w:type="gramStart"/>
      <w:r w:rsidR="00CD254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E0677A">
        <w:rPr>
          <w:rFonts w:ascii="Times New Roman" w:eastAsia="Calibri" w:hAnsi="Times New Roman" w:cs="Times New Roman"/>
          <w:sz w:val="28"/>
          <w:szCs w:val="28"/>
        </w:rPr>
        <w:t>«</w:t>
      </w:r>
      <w:proofErr w:type="gramEnd"/>
      <w:r w:rsidR="00CD25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677A">
        <w:rPr>
          <w:rFonts w:ascii="Times New Roman" w:eastAsia="Calibri" w:hAnsi="Times New Roman" w:cs="Times New Roman"/>
          <w:sz w:val="28"/>
          <w:szCs w:val="28"/>
        </w:rPr>
        <w:t>ЦЕНТР ДЕТСКОГО И ЮНОШЕСКОГО ТВОРЧЕСТВА</w:t>
      </w:r>
      <w:r w:rsidR="00CD25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677A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53715" w:rsidRPr="00E0677A" w:rsidRDefault="00E51C74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МЕТОДИЧЕСКАЯ РЕКОМЕНДАЦИЯ</w:t>
      </w:r>
    </w:p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0677A">
        <w:rPr>
          <w:rFonts w:ascii="Times New Roman" w:eastAsia="Calibri" w:hAnsi="Times New Roman" w:cs="Times New Roman"/>
          <w:sz w:val="32"/>
          <w:szCs w:val="32"/>
        </w:rPr>
        <w:t>Тема:</w:t>
      </w:r>
      <w:r w:rsidRPr="00E0677A">
        <w:rPr>
          <w:rFonts w:ascii="Times New Roman" w:eastAsia="Calibri" w:hAnsi="Times New Roman" w:cs="Times New Roman"/>
          <w:b/>
          <w:sz w:val="32"/>
          <w:szCs w:val="32"/>
        </w:rPr>
        <w:t xml:space="preserve"> «</w:t>
      </w:r>
      <w:r>
        <w:rPr>
          <w:rFonts w:ascii="Times New Roman" w:eastAsia="Calibri" w:hAnsi="Times New Roman" w:cs="Times New Roman"/>
          <w:b/>
          <w:sz w:val="32"/>
          <w:szCs w:val="32"/>
        </w:rPr>
        <w:t>Применение игровых технологий на занятиях в ТО «Школа аниматоров</w:t>
      </w:r>
      <w:r w:rsidRPr="00E0677A">
        <w:rPr>
          <w:rFonts w:ascii="Times New Roman" w:eastAsia="Calibri" w:hAnsi="Times New Roman" w:cs="Times New Roman"/>
          <w:b/>
          <w:sz w:val="32"/>
          <w:szCs w:val="32"/>
        </w:rPr>
        <w:t>»</w:t>
      </w:r>
      <w:r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753715" w:rsidRPr="00E0677A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color w:val="365F91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rPr>
          <w:rFonts w:ascii="Times New Roman" w:eastAsia="Calibri" w:hAnsi="Times New Roman" w:cs="Times New Roman"/>
          <w:b/>
          <w:i/>
          <w:color w:val="365F91"/>
          <w:sz w:val="28"/>
          <w:szCs w:val="28"/>
        </w:rPr>
      </w:pPr>
    </w:p>
    <w:p w:rsidR="00753715" w:rsidRPr="00E0677A" w:rsidRDefault="00753715" w:rsidP="00753715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0677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Составитель:</w:t>
      </w:r>
    </w:p>
    <w:p w:rsidR="00753715" w:rsidRDefault="00753715" w:rsidP="00753715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Захарова Наталья Михайловна</w:t>
      </w:r>
    </w:p>
    <w:p w:rsidR="00753715" w:rsidRPr="00E0677A" w:rsidRDefault="00753715" w:rsidP="00753715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Педагог дополнительного образования,</w:t>
      </w:r>
    </w:p>
    <w:p w:rsidR="00753715" w:rsidRPr="00E0677A" w:rsidRDefault="00753715" w:rsidP="00753715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0677A">
        <w:rPr>
          <w:rFonts w:ascii="Times New Roman" w:eastAsia="Calibri" w:hAnsi="Times New Roman" w:cs="Times New Roman"/>
          <w:sz w:val="28"/>
          <w:szCs w:val="28"/>
        </w:rPr>
        <w:t>творческое объединение</w:t>
      </w:r>
    </w:p>
    <w:p w:rsidR="00753715" w:rsidRPr="00E0677A" w:rsidRDefault="00753715" w:rsidP="00753715">
      <w:pPr>
        <w:spacing w:after="20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0677A">
        <w:rPr>
          <w:rFonts w:ascii="Times New Roman" w:eastAsia="Calibri" w:hAnsi="Times New Roman" w:cs="Times New Roman"/>
          <w:sz w:val="28"/>
          <w:szCs w:val="28"/>
        </w:rPr>
        <w:t xml:space="preserve">« </w:t>
      </w:r>
      <w:r>
        <w:rPr>
          <w:rFonts w:ascii="Times New Roman" w:eastAsia="Calibri" w:hAnsi="Times New Roman" w:cs="Times New Roman"/>
          <w:sz w:val="28"/>
          <w:szCs w:val="28"/>
        </w:rPr>
        <w:t>Школа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аниматоров » </w:t>
      </w:r>
    </w:p>
    <w:p w:rsidR="00753715" w:rsidRPr="00E0677A" w:rsidRDefault="00753715" w:rsidP="00753715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53715" w:rsidRDefault="00753715" w:rsidP="0075371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51C74" w:rsidRPr="00E0677A" w:rsidRDefault="00E51C74" w:rsidP="0075371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753715" w:rsidRDefault="00753715" w:rsidP="0075371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3715" w:rsidRPr="00E0677A" w:rsidRDefault="00753715" w:rsidP="0075371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3715" w:rsidRDefault="00753715" w:rsidP="0075371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2024 г</w:t>
      </w:r>
      <w:r w:rsidRPr="00E0677A">
        <w:rPr>
          <w:rFonts w:ascii="Times New Roman" w:eastAsia="Calibri" w:hAnsi="Times New Roman" w:cs="Times New Roman"/>
          <w:sz w:val="28"/>
          <w:szCs w:val="28"/>
        </w:rPr>
        <w:t>од</w:t>
      </w:r>
    </w:p>
    <w:p w:rsidR="00753715" w:rsidRDefault="00E51C74" w:rsidP="007537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Методическая рекомендация</w:t>
      </w:r>
    </w:p>
    <w:p w:rsidR="00753715" w:rsidRDefault="00753715" w:rsidP="004846A4">
      <w:pPr>
        <w:shd w:val="clear" w:color="auto" w:fill="FFFFFF"/>
        <w:tabs>
          <w:tab w:val="left" w:pos="65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«Применение игровых технологий на занятиях в ТО «Школа аниматоров»»</w:t>
      </w:r>
    </w:p>
    <w:p w:rsidR="00CD254D" w:rsidRDefault="00CD254D" w:rsidP="007537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254D" w:rsidRDefault="004846A4" w:rsidP="007537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Игровые </w:t>
      </w:r>
      <w:r w:rsidR="00753715" w:rsidRPr="008C63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технологии помогают представить образовательный процесс как развлекательное, интересное занятие, сохранив всю его пользу. Они неотъемлемая часть дошкольного, школьного и даже профессионального образования. </w:t>
      </w:r>
    </w:p>
    <w:p w:rsidR="00753715" w:rsidRPr="008C6357" w:rsidRDefault="00753715" w:rsidP="007537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C63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D254D" w:rsidRPr="00CD2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Обучение юных аниматоров </w:t>
      </w:r>
      <w:r w:rsidR="004846A4" w:rsidRPr="004846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ТО «Школа аниматоров»</w:t>
      </w:r>
      <w:r w:rsidR="004846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D254D" w:rsidRPr="00CD2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проходит поэтапно и строится из принципа «от простого к сложному». Все этапы программы поэтому связаны друг с другом. Обучение по этой программе построено на основе активных методов обучения - тренингов, ролевых игр.</w:t>
      </w:r>
    </w:p>
    <w:p w:rsidR="00753715" w:rsidRPr="00564760" w:rsidRDefault="00AC29E4" w:rsidP="00753715">
      <w:pPr>
        <w:widowControl w:val="0"/>
        <w:spacing w:after="0" w:line="240" w:lineRule="auto"/>
        <w:ind w:right="5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753715" w:rsidRPr="00564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гровое обучение – влияет на формирование произвольности поведения и всех психических процессов – от элементарных до самых сложных. Выполняя игровую роль, обучающийся подчиняет этой задаче все свои сиюминутные действия. В условиях игры они лучше сосредотачиваются и запоминают, чем по прямому заданию взрослого;</w:t>
      </w:r>
    </w:p>
    <w:p w:rsidR="00927E6A" w:rsidRPr="00927E6A" w:rsidRDefault="00927E6A" w:rsidP="00927E6A">
      <w:pPr>
        <w:widowControl w:val="0"/>
        <w:spacing w:after="0" w:line="240" w:lineRule="auto"/>
        <w:ind w:right="56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Существует множе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ство видов игр с детьми. 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>Рекомендую коллегам использовать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 xml:space="preserve"> игровые технологии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 xml:space="preserve"> для рабо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>ты с детьми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>:</w:t>
      </w:r>
    </w:p>
    <w:p w:rsidR="00927E6A" w:rsidRPr="00927E6A" w:rsidRDefault="00927E6A" w:rsidP="00927E6A">
      <w:pPr>
        <w:widowControl w:val="0"/>
        <w:numPr>
          <w:ilvl w:val="0"/>
          <w:numId w:val="3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целям проведения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спортивные, художественные, организаторские, психологические, трудовые.</w:t>
      </w:r>
    </w:p>
    <w:p w:rsidR="00927E6A" w:rsidRPr="00927E6A" w:rsidRDefault="00927E6A" w:rsidP="00927E6A">
      <w:pPr>
        <w:widowControl w:val="0"/>
        <w:numPr>
          <w:ilvl w:val="0"/>
          <w:numId w:val="4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месту и условиям проведения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подвижные на открытом воздухе, в помещении.</w:t>
      </w:r>
    </w:p>
    <w:p w:rsidR="00927E6A" w:rsidRPr="00927E6A" w:rsidRDefault="00927E6A" w:rsidP="00927E6A">
      <w:pPr>
        <w:widowControl w:val="0"/>
        <w:numPr>
          <w:ilvl w:val="0"/>
          <w:numId w:val="5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содержанию поставленных задач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 знакомство, на лидерство, на сплочение, розыгрыши, познавательные, развлекательные.</w:t>
      </w:r>
    </w:p>
    <w:p w:rsidR="00927E6A" w:rsidRPr="00927E6A" w:rsidRDefault="00927E6A" w:rsidP="00927E6A">
      <w:pPr>
        <w:widowControl w:val="0"/>
        <w:numPr>
          <w:ilvl w:val="0"/>
          <w:numId w:val="6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форме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танцы, интеллектуальные эстафеты, тренинги.</w:t>
      </w:r>
    </w:p>
    <w:p w:rsidR="00927E6A" w:rsidRPr="00927E6A" w:rsidRDefault="00927E6A" w:rsidP="00927E6A">
      <w:pPr>
        <w:widowControl w:val="0"/>
        <w:numPr>
          <w:ilvl w:val="0"/>
          <w:numId w:val="7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количеству участников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индивидуальные, командные.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tabs>
          <w:tab w:val="num" w:pos="0"/>
        </w:tabs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скорости и времени проведения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сезонные игры-минутки, кратковременные, длительные.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Игры на знакомство и выявление лидеров</w:t>
      </w:r>
    </w:p>
    <w:p w:rsidR="006C00A5" w:rsidRDefault="00927E6A" w:rsidP="002A0E6B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Любая игра способствует установлению определенного микроклимата, более тесному знакомству ее участников. Но есть специальные игры, которые позволяют за непродолжительный период времени узнать о человеке многое: от имени до круга интересов. Оптимальная позиция таких игр - круг. В нем все равны, от ведущего до рядового игрока, поэтому сам ведущий после объяснения становится участником, изредка сглаживая те погрешности, которые возникают в ходе игры. Примеры игр: «Снежный ком», «Великолепная Валерия», «Тутти-</w:t>
      </w:r>
      <w:proofErr w:type="spellStart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фрутти</w:t>
      </w:r>
      <w:proofErr w:type="spellEnd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«Знакомство по объявлению», «Опиши соседа», «ТОТ» (творческое объединение тезок), «Круги интер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есов», «Молекул</w:t>
      </w:r>
      <w:r w:rsid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2A0E6B"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</w:t>
      </w:r>
    </w:p>
    <w:p w:rsidR="004846A4" w:rsidRPr="006C00A5" w:rsidRDefault="004846A4" w:rsidP="002A0E6B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C00A5" w:rsidRPr="006C00A5" w:rsidRDefault="006C00A5" w:rsidP="006C00A5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C00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Снежный ком  </w:t>
      </w:r>
    </w:p>
    <w:p w:rsidR="006C00A5" w:rsidRPr="00927E6A" w:rsidRDefault="00993D77" w:rsidP="006C00A5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Участники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тся за руки, образуя круг. Начинает игру первый </w:t>
      </w:r>
      <w:r w:rsid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игрок,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называя свое имя. Второй </w:t>
      </w:r>
      <w:r w:rsid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участник по кругу повторяет имя первого участника и </w:t>
      </w:r>
      <w:r w:rsid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говорит свое. Третий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участник повторяет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имена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ервых двух и называет свое имя.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так игра длится до тех пор, пока последний</w:t>
      </w:r>
      <w:r w:rsid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 не назовет все имена,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включая свое.  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Подвижные игры</w:t>
      </w:r>
    </w:p>
    <w:p w:rsidR="00927E6A" w:rsidRP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Подвижная игра занимает очень большое место в жизни ребенка. Она - один из способов физического совершенствования ребенка, так как сопровождается бегом, прыжками, подскоками... Общий объем целесообразной двигательной активности ребенка должен занимать не менее 18 часов в неделю.</w:t>
      </w:r>
    </w:p>
    <w:p w:rsidR="006C00A5" w:rsidRPr="006C00A5" w:rsidRDefault="00927E6A" w:rsidP="00993D77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Подвижная игра может быть организована во время прогулок, после занятий в школе, во время вечеров отдыха, в зале, спортзале и на спортплощадке, поляне. Часто подвижная игра начинается с выбора вожака. Но в иной игре каждому хочется водить, в других - никому. Поэтому вожака или назначают, или выбирают по считалке. Примеры игр: «Земля, вода, огонь, возд</w:t>
      </w:r>
      <w:r w:rsid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ух», </w:t>
      </w:r>
      <w:r w:rsidR="0099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«Цепи кованые», «</w:t>
      </w:r>
      <w:proofErr w:type="spellStart"/>
      <w:r w:rsidR="0099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Штапдер</w:t>
      </w:r>
      <w:proofErr w:type="spellEnd"/>
      <w:r w:rsidR="0099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«Вышибалы»</w:t>
      </w:r>
      <w:r w:rsidR="0099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«Хвост 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дракона», «Снайпер», «Молекула», «Колдуны» и т. д.</w:t>
      </w:r>
      <w:r w:rsidR="002A0E6B" w:rsidRPr="002A0E6B">
        <w:t xml:space="preserve"> </w:t>
      </w:r>
      <w:r w:rsidR="002A0E6B"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</w:t>
      </w:r>
    </w:p>
    <w:p w:rsidR="006C00A5" w:rsidRPr="006C00A5" w:rsidRDefault="006C00A5" w:rsidP="006C00A5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C00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Молекула – хаос </w:t>
      </w:r>
    </w:p>
    <w:p w:rsidR="006C00A5" w:rsidRPr="00927E6A" w:rsidRDefault="002A0E6B" w:rsidP="00993D77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Участники изображают броуновское движение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молекул.  Встречаясь, здороваются и знакомятся друг 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другом. По команде вожатого: "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Молекула по 2, по 3 и т. д.", игроки разбиваются на группы по 2, 3 и т. д. человек. Как только звучит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команда: " Хаос", участники вновь начинают двигаться как молекулы. </w:t>
      </w:r>
      <w:r w:rsidR="006C00A5" w:rsidRPr="006C00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игра продолжается. 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Игры малой подвижности</w:t>
      </w:r>
    </w:p>
    <w:p w:rsid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Эти игры проходят в закрытых помещениях, в ограниченном пространстве, в кругу, на уроке как разминка, на перемене, в дождливую и </w:t>
      </w:r>
      <w:proofErr w:type="spellStart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холодую</w:t>
      </w:r>
      <w:proofErr w:type="spellEnd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погоду. Главный смысл такой игры не в победе любой ценой над соперником, а в духовном росте всех участников, в создании дружеской атмосферы, в самореализации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играющих.</w:t>
      </w:r>
    </w:p>
    <w:p w:rsid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 с коллективным ответом, игры-</w:t>
      </w:r>
      <w:proofErr w:type="spellStart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кричалки</w:t>
      </w:r>
      <w:proofErr w:type="spellEnd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игры-</w:t>
      </w:r>
      <w:proofErr w:type="spellStart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вопилки</w:t>
      </w:r>
      <w:proofErr w:type="spellEnd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игры-сопелки важны в создании настроения детей. Диапазон их использования очень широк: они хороши в дороге, когда дети сидят в автобусе, слегка приуныли, а побегать просто нет места. Эти игры эмоционально разогревают детей перед предстоящим воспита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тельным делом и в ходе его. </w:t>
      </w:r>
    </w:p>
    <w:p w:rsid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Кричалки</w:t>
      </w:r>
      <w:proofErr w:type="spellEnd"/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можно использовать в финале праздника, когда настроение уже поднялось и нужно поставить эмоциональную последнюю точку. Примеры игр: «Ежики», «Петьки-Васьки», «У оленя дом большой», «Прилетели птицы», «Грузинский хор», «Печатная машинка», «Камень, ножницы, бумага».</w:t>
      </w:r>
      <w:r w:rsidR="002A0E6B" w:rsidRPr="002A0E6B">
        <w:t xml:space="preserve"> </w:t>
      </w:r>
      <w:r w:rsidR="002A0E6B"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</w:t>
      </w:r>
    </w:p>
    <w:p w:rsidR="00244418" w:rsidRPr="00244418" w:rsidRDefault="00244418" w:rsidP="00244418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4441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Летел лебедь </w:t>
      </w:r>
    </w:p>
    <w:p w:rsidR="00244418" w:rsidRPr="00244418" w:rsidRDefault="00244418" w:rsidP="00244418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Участники становятся в круг, вытягивают руки, при этом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ладони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необходимо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держать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вертикально,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ожив свою правую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ладонь  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левую 10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ладонь соседа справа. Все игроки поочерёдно произносят по одному слову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считалки, под каждое слово делают ход -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хлопок по левой руке соседа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слева. </w:t>
      </w:r>
    </w:p>
    <w:p w:rsidR="00244418" w:rsidRPr="00927E6A" w:rsidRDefault="00244418" w:rsidP="00244418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"Летел - лебедь - по - синему - небу - заг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адал - число - …". Тот человек,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кого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выпало слово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число", называет вслух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бое число и делает хлопок.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Хлопки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вслух поочерёдно считают.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 игрока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которого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"выпадает" названное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число, быстро убрать руку из-под хлопка. Кто не успел - выбывает. </w:t>
      </w:r>
      <w:r w:rsidRPr="00244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выясняется самый ловкий в отряде.  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Командные игры</w:t>
      </w:r>
    </w:p>
    <w:p w:rsid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Часто игра представляет собой соревнование или состязание нескольких групп, команд. Здесь важно не только настроение, но и результат, который зависит от общих усилий и целенаправленных действий.</w:t>
      </w:r>
      <w:r w:rsid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Например:</w:t>
      </w:r>
    </w:p>
    <w:p w:rsidR="002A0E6B" w:rsidRPr="002A0E6B" w:rsidRDefault="002A0E6B" w:rsidP="002A0E6B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0E6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«Все поют» </w:t>
      </w:r>
    </w:p>
    <w:p w:rsidR="002A0E6B" w:rsidRPr="00927E6A" w:rsidRDefault="002A0E6B" w:rsidP="002A0E6B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 группа поет, например: «Раз иголка, два иголка – будет</w:t>
      </w:r>
      <w:r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елочка».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Группа сидящая следом на одно из </w:t>
      </w:r>
      <w:r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тих слов тоже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должна  спеть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песню. Например, со словом елка – «В лесу родилась елочка» и т.д.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Познавательные игры</w:t>
      </w:r>
    </w:p>
    <w:p w:rsidR="00927E6A" w:rsidRP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игр особое место занимают познавательные, ролевые, интеллектуальные, главная цель которых - расширение зоны активного познания человека. Сегодня очень популярны интеллектуальные игры. В основе их - познание. Простейшая викторина, аукцион позволяют без открытой назидательности добиться высокого дидактического эффекта: установить межпредметные связи, проникнуть в глубь проблемы, построить оригинальную точку зрения на то или иное явление. При всем многообразии познавательных игр ее организаторам важно выбрать форму, доступную для данного возраста: старшие предпочитают командное первенство, коллективное обсуждение, персональную ответственность за ответ. Стихия младших - соревнование в интеллекте малыми группами и индивидуальные ответы. Организуя познавательную игру, необходимо обращать внимание на ее содержание и четкое изложение правил д</w:t>
      </w:r>
      <w:r w:rsid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ля разрешения спорных ситуаций. 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Примеры познавательных игр: аукцион, викторина, разминка, «Интеллектуальный хоккей», «Морской бой», «Географический тур», «5 х 5», «Гордеев узел», «Взломщик», «Эрудит-игра» и др.</w:t>
      </w:r>
      <w:r w:rsidR="002A0E6B" w:rsidRPr="002A0E6B">
        <w:t xml:space="preserve"> </w:t>
      </w:r>
    </w:p>
    <w:p w:rsidR="00927E6A" w:rsidRPr="00927E6A" w:rsidRDefault="00927E6A" w:rsidP="00927E6A">
      <w:pPr>
        <w:widowControl w:val="0"/>
        <w:numPr>
          <w:ilvl w:val="0"/>
          <w:numId w:val="8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Коммуникативные игры</w:t>
      </w:r>
    </w:p>
    <w:p w:rsidR="00927E6A" w:rsidRDefault="00927E6A" w:rsidP="00927E6A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Игры такого типа выполняют важную диагностическую, коррекционную и психотерапевтическую функции, так как учат понимать и оценивать друг друга, согласовывать свои действия, преодолевать и раскрывать себя. Они позволяют участникам не только личностно вырасти, не только изменить их уровень общения, но и решают задачи социальной ориентации. Добровольность участия, возможность игрового диалога, доброжелательность всех играющих - необходимые условия </w:t>
      </w: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успешного результата игры. Примеры игр: «Интервью», «Комплимент», «Необитаемый остров», «Полет на Луну», «Суд» и т. д.</w:t>
      </w:r>
      <w:r w:rsidR="002A0E6B" w:rsidRPr="002A0E6B">
        <w:t xml:space="preserve"> </w:t>
      </w:r>
      <w:r w:rsidR="002A0E6B" w:rsidRPr="002A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</w:t>
      </w:r>
    </w:p>
    <w:p w:rsidR="00847099" w:rsidRPr="00847099" w:rsidRDefault="00847099" w:rsidP="00847099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470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«Правила поведения» </w:t>
      </w:r>
    </w:p>
    <w:p w:rsidR="00847099" w:rsidRPr="00847099" w:rsidRDefault="00847099" w:rsidP="00847099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Задание: Сочините правила поведения для</w:t>
      </w:r>
      <w:r w:rsidR="0099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человека, </w:t>
      </w:r>
      <w:proofErr w:type="gramStart"/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оказавшегося  в</w:t>
      </w:r>
      <w:proofErr w:type="gramEnd"/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необычном месте, например: </w:t>
      </w:r>
    </w:p>
    <w:p w:rsidR="00847099" w:rsidRPr="00847099" w:rsidRDefault="00847099" w:rsidP="00847099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 собачьей конуре, </w:t>
      </w:r>
    </w:p>
    <w:p w:rsidR="00847099" w:rsidRPr="00847099" w:rsidRDefault="00847099" w:rsidP="00847099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На летающей тарелке, </w:t>
      </w:r>
    </w:p>
    <w:p w:rsidR="00847099" w:rsidRPr="00847099" w:rsidRDefault="00847099" w:rsidP="00847099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На мачте Останкинской телебашни, </w:t>
      </w:r>
    </w:p>
    <w:p w:rsidR="00847099" w:rsidRPr="00847099" w:rsidRDefault="00847099" w:rsidP="00847099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На айсберге, </w:t>
      </w:r>
    </w:p>
    <w:p w:rsidR="00847099" w:rsidRPr="00927E6A" w:rsidRDefault="00847099" w:rsidP="00993D77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8470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 берлоге медведя. </w:t>
      </w:r>
    </w:p>
    <w:p w:rsidR="00927E6A" w:rsidRPr="00927E6A" w:rsidRDefault="00927E6A" w:rsidP="00927E6A">
      <w:pPr>
        <w:widowControl w:val="0"/>
        <w:spacing w:after="0" w:line="240" w:lineRule="auto"/>
        <w:ind w:right="56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27E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 планирования игры:</w:t>
      </w:r>
    </w:p>
    <w:p w:rsidR="00993D77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Постановка цели, задач </w:t>
      </w:r>
    </w:p>
    <w:p w:rsidR="00927E6A" w:rsidRPr="00927E6A" w:rsidRDefault="00993D77" w:rsidP="00993D77">
      <w:pPr>
        <w:widowControl w:val="0"/>
        <w:spacing w:after="0" w:line="240" w:lineRule="auto"/>
        <w:ind w:left="720"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(З</w:t>
      </w:r>
      <w:r w:rsidR="00927E6A"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ачем поводить, для кого? Что необходимо развить, чему научить.)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 форму.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Придумать название.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отбора участников.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игры.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Этапы игры.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каждого этапа.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Время на выполнение каждого задания.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членов жюри – заготовки для них, критерии оценивания, момент подведения итогов (промежуточных, основных).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Придумать, изготовить или закупить призы.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Подобрать помощников.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Продумать свой внешний вид.</w:t>
      </w:r>
    </w:p>
    <w:p w:rsidR="00927E6A" w:rsidRPr="00927E6A" w:rsidRDefault="00927E6A" w:rsidP="00927E6A">
      <w:pPr>
        <w:widowControl w:val="0"/>
        <w:numPr>
          <w:ilvl w:val="0"/>
          <w:numId w:val="9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7E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Подобрать инвентарь и технические средства.</w:t>
      </w:r>
    </w:p>
    <w:p w:rsidR="00927E6A" w:rsidRPr="00927E6A" w:rsidRDefault="00927E6A" w:rsidP="00927E6A">
      <w:pPr>
        <w:widowControl w:val="0"/>
        <w:spacing w:after="0" w:line="240" w:lineRule="auto"/>
        <w:ind w:right="560"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C29E4" w:rsidRDefault="00460FAE" w:rsidP="00753715">
      <w:pPr>
        <w:widowControl w:val="0"/>
        <w:spacing w:after="0" w:line="240" w:lineRule="auto"/>
        <w:ind w:right="56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Рекомендуемый список литературы:</w:t>
      </w:r>
    </w:p>
    <w:p w:rsidR="00847099" w:rsidRDefault="00950847" w:rsidP="00950847">
      <w:pPr>
        <w:pStyle w:val="a3"/>
        <w:widowControl w:val="0"/>
        <w:numPr>
          <w:ilvl w:val="0"/>
          <w:numId w:val="10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08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Губанова Н.Ф.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«Развитие игровой деятельности: средняя группа». – М.: МОЗАЙКА – СИНТЕЗ, 2014 -160 с.</w:t>
      </w:r>
    </w:p>
    <w:p w:rsidR="00950847" w:rsidRDefault="00950847" w:rsidP="00950847">
      <w:pPr>
        <w:pStyle w:val="a3"/>
        <w:widowControl w:val="0"/>
        <w:numPr>
          <w:ilvl w:val="0"/>
          <w:numId w:val="10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«Игровые технологии в системе физического воспитания школьников». Волгоград: Учитель. – 169 с.</w:t>
      </w:r>
    </w:p>
    <w:p w:rsidR="00950847" w:rsidRPr="00950847" w:rsidRDefault="00950847" w:rsidP="00950847">
      <w:pPr>
        <w:pStyle w:val="a3"/>
        <w:widowControl w:val="0"/>
        <w:numPr>
          <w:ilvl w:val="0"/>
          <w:numId w:val="10"/>
        </w:numPr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Степаненкова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Э.Я. «Сборник подвижных игр». - М.: МОЗАЙКА – СИНТЕЗ, 2014 -144</w:t>
      </w:r>
      <w:r w:rsidRPr="009508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</w:t>
      </w:r>
    </w:p>
    <w:p w:rsidR="00460FAE" w:rsidRPr="008C6357" w:rsidRDefault="00460FAE" w:rsidP="00753715">
      <w:pPr>
        <w:widowControl w:val="0"/>
        <w:spacing w:after="0" w:line="240" w:lineRule="auto"/>
        <w:ind w:right="56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53715" w:rsidRDefault="00753715" w:rsidP="00753715"/>
    <w:p w:rsidR="00151E27" w:rsidRPr="00753715" w:rsidRDefault="00151E27">
      <w:pPr>
        <w:rPr>
          <w:rFonts w:ascii="Times New Roman" w:hAnsi="Times New Roman" w:cs="Times New Roman"/>
          <w:sz w:val="28"/>
          <w:szCs w:val="28"/>
        </w:rPr>
      </w:pPr>
    </w:p>
    <w:sectPr w:rsidR="00151E27" w:rsidRPr="00753715" w:rsidSect="00E51C7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1389D"/>
    <w:multiLevelType w:val="multilevel"/>
    <w:tmpl w:val="2AB23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5117D"/>
    <w:multiLevelType w:val="multilevel"/>
    <w:tmpl w:val="52921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2946A0"/>
    <w:multiLevelType w:val="hybridMultilevel"/>
    <w:tmpl w:val="B43AA90A"/>
    <w:lvl w:ilvl="0" w:tplc="74AA37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350617"/>
    <w:multiLevelType w:val="multilevel"/>
    <w:tmpl w:val="A2565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571168"/>
    <w:multiLevelType w:val="multilevel"/>
    <w:tmpl w:val="EEFE0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</w:num>
  <w:num w:numId="4">
    <w:abstractNumId w:val="4"/>
    <w:lvlOverride w:ilvl="0">
      <w:startOverride w:val="2"/>
    </w:lvlOverride>
  </w:num>
  <w:num w:numId="5">
    <w:abstractNumId w:val="4"/>
    <w:lvlOverride w:ilvl="0">
      <w:startOverride w:val="3"/>
    </w:lvlOverride>
  </w:num>
  <w:num w:numId="6">
    <w:abstractNumId w:val="4"/>
    <w:lvlOverride w:ilvl="0">
      <w:startOverride w:val="4"/>
    </w:lvlOverride>
  </w:num>
  <w:num w:numId="7">
    <w:abstractNumId w:val="4"/>
    <w:lvlOverride w:ilvl="0">
      <w:startOverride w:val="5"/>
    </w:lvlOverride>
  </w:num>
  <w:num w:numId="8">
    <w:abstractNumId w:val="4"/>
    <w:lvlOverride w:ilvl="0">
      <w:startOverride w:val="6"/>
    </w:lvlOverride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C69"/>
    <w:rsid w:val="00151E27"/>
    <w:rsid w:val="00244418"/>
    <w:rsid w:val="002A0E6B"/>
    <w:rsid w:val="00460FAE"/>
    <w:rsid w:val="004846A4"/>
    <w:rsid w:val="006C00A5"/>
    <w:rsid w:val="00753715"/>
    <w:rsid w:val="00847099"/>
    <w:rsid w:val="00927E6A"/>
    <w:rsid w:val="00950847"/>
    <w:rsid w:val="00993D77"/>
    <w:rsid w:val="00AC29E4"/>
    <w:rsid w:val="00CD254D"/>
    <w:rsid w:val="00D72C69"/>
    <w:rsid w:val="00E51C74"/>
    <w:rsid w:val="00FD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94CF1-E5A7-4C5F-89C1-3DF70FE9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Кристина Сергеевна</cp:lastModifiedBy>
  <cp:revision>6</cp:revision>
  <dcterms:created xsi:type="dcterms:W3CDTF">2024-11-06T10:45:00Z</dcterms:created>
  <dcterms:modified xsi:type="dcterms:W3CDTF">2024-11-29T09:12:00Z</dcterms:modified>
</cp:coreProperties>
</file>