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850" w:rsidRDefault="00C13D5B" w:rsidP="00F23850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работы по теме «</w:t>
      </w:r>
      <w:r w:rsidR="00F23850" w:rsidRPr="00F2385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представлений о животном мире у детей раннего возраста через   дидактически игры</w:t>
      </w:r>
      <w:r w:rsidR="00845D2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845D26" w:rsidRPr="00F23850" w:rsidRDefault="00845D26" w:rsidP="00F23850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F23850" w:rsidRPr="00F23850" w:rsidRDefault="00F23850" w:rsidP="00F23850">
      <w:pPr>
        <w:shd w:val="clear" w:color="auto" w:fill="FFFFFF"/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F2385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Хузина</w:t>
      </w:r>
      <w:proofErr w:type="spellEnd"/>
      <w:r w:rsidRPr="00F2385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Роза </w:t>
      </w:r>
      <w:proofErr w:type="spellStart"/>
      <w:r w:rsidRPr="00F2385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Миннахматовна</w:t>
      </w:r>
      <w:proofErr w:type="spellEnd"/>
    </w:p>
    <w:p w:rsidR="00F23850" w:rsidRPr="00F23850" w:rsidRDefault="00F23850" w:rsidP="00F23850">
      <w:pPr>
        <w:shd w:val="clear" w:color="auto" w:fill="FFFFFF"/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385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</w:t>
      </w:r>
    </w:p>
    <w:p w:rsidR="00F23850" w:rsidRPr="00F23850" w:rsidRDefault="00F23850" w:rsidP="00F23850">
      <w:pPr>
        <w:shd w:val="clear" w:color="auto" w:fill="FFFFFF"/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385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МБДОУ «Детский сад №14»</w:t>
      </w:r>
    </w:p>
    <w:p w:rsidR="00F23850" w:rsidRPr="00F23850" w:rsidRDefault="00F23850" w:rsidP="00F23850">
      <w:pPr>
        <w:shd w:val="clear" w:color="auto" w:fill="FFFFFF"/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385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Удмуртская республика г.Можга</w:t>
      </w:r>
    </w:p>
    <w:p w:rsidR="00F23850" w:rsidRPr="00F23850" w:rsidRDefault="00F23850" w:rsidP="00F23850">
      <w:pPr>
        <w:shd w:val="clear" w:color="auto" w:fill="FFFFFF"/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F23850" w:rsidRPr="00F23850" w:rsidRDefault="00F23850" w:rsidP="00F23850">
      <w:pPr>
        <w:shd w:val="clear" w:color="auto" w:fill="FFFFFF"/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385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«Игра – это огромное светлое окно,</w:t>
      </w:r>
    </w:p>
    <w:p w:rsidR="00F23850" w:rsidRPr="00F23850" w:rsidRDefault="00F23850" w:rsidP="00F23850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385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Через</w:t>
      </w:r>
      <w:r w:rsidRPr="00F2385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</w:t>
      </w:r>
      <w:r w:rsidRPr="00F2385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которое в духовный мир ребенка</w:t>
      </w:r>
    </w:p>
    <w:p w:rsidR="00F23850" w:rsidRPr="00F23850" w:rsidRDefault="00F23850" w:rsidP="00F23850">
      <w:pPr>
        <w:shd w:val="clear" w:color="auto" w:fill="FFFFFF"/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385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Вливается живительный поток представлений,</w:t>
      </w:r>
    </w:p>
    <w:p w:rsidR="00F23850" w:rsidRPr="00F23850" w:rsidRDefault="00F23850" w:rsidP="00F23850">
      <w:pPr>
        <w:shd w:val="clear" w:color="auto" w:fill="FFFFFF"/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385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Понятий об окружающем мире».</w:t>
      </w:r>
    </w:p>
    <w:p w:rsidR="00F23850" w:rsidRPr="00F23850" w:rsidRDefault="00F23850" w:rsidP="00F23850">
      <w:pPr>
        <w:shd w:val="clear" w:color="auto" w:fill="FFFFFF"/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385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В. А. Сухомлинский.</w:t>
      </w:r>
    </w:p>
    <w:p w:rsidR="00F23850" w:rsidRPr="00F23850" w:rsidRDefault="00F23850" w:rsidP="00F23850">
      <w:pPr>
        <w:tabs>
          <w:tab w:val="left" w:pos="88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850" w:rsidRPr="00F23850" w:rsidRDefault="00F23850" w:rsidP="00F2385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Одним из эффективных путей активизации познавательной деятельности дошкольников является дидактическая игра.  Дидактические игры - это игры с правилами, специально создаваемые педагогикой в целях воспитания и обучения детей. Они нацелены на достижение определенных педагогических задач обучения, и в тоже время они проявляют воспитательное   развивающее воздействие. Ди</w:t>
      </w:r>
      <w:r w:rsidR="00845D26">
        <w:rPr>
          <w:rFonts w:ascii="Times New Roman" w:eastAsia="Calibri" w:hAnsi="Times New Roman" w:cs="Times New Roman"/>
          <w:sz w:val="24"/>
          <w:szCs w:val="24"/>
        </w:rPr>
        <w:t>дактическая игра является одним</w:t>
      </w:r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 из главных методов формирования знаний о животных у младших дошкольников. Применение дидактических игр в работе с дошкольниками помогает стимулировать деятельность детей, развивает образное мышление, память, внимание, наблюдательн6ость, развивает творческое воображение, поддерживает интерес к изучаемому снимает утомление, так как игра делает процесс обучения увлекательным для ребенка.</w:t>
      </w:r>
    </w:p>
    <w:p w:rsidR="00F23850" w:rsidRPr="00F23850" w:rsidRDefault="00F23850" w:rsidP="00F2385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Исходя из выше изложенного, была сформулирована тема</w:t>
      </w:r>
      <w:r w:rsidR="00845D2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23850">
        <w:rPr>
          <w:rFonts w:ascii="Times New Roman" w:eastAsia="Calibri" w:hAnsi="Times New Roman" w:cs="Times New Roman"/>
          <w:sz w:val="24"/>
          <w:szCs w:val="24"/>
        </w:rPr>
        <w:t>углубленной работы «Формирование элементарных представлений о животном мире у детей раннего возраста посредством дидактических игр и упражнений».</w:t>
      </w:r>
    </w:p>
    <w:p w:rsidR="00F23850" w:rsidRPr="00F23850" w:rsidRDefault="00F23850" w:rsidP="00F2385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b/>
          <w:sz w:val="24"/>
          <w:szCs w:val="24"/>
        </w:rPr>
        <w:t xml:space="preserve">Цель работы: </w:t>
      </w:r>
      <w:r w:rsidRPr="00F23850">
        <w:rPr>
          <w:rFonts w:ascii="Times New Roman" w:eastAsia="Calibri" w:hAnsi="Times New Roman" w:cs="Times New Roman"/>
          <w:sz w:val="24"/>
          <w:szCs w:val="24"/>
        </w:rPr>
        <w:t>изучить влияние дидактических игр и упражнений на</w:t>
      </w:r>
      <w:r w:rsidR="00845D2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23850">
        <w:rPr>
          <w:rFonts w:ascii="Times New Roman" w:eastAsia="Calibri" w:hAnsi="Times New Roman" w:cs="Times New Roman"/>
          <w:sz w:val="24"/>
          <w:szCs w:val="24"/>
        </w:rPr>
        <w:t>эффективность формирования у детей раннего возраста представлений о животном мире</w:t>
      </w:r>
    </w:p>
    <w:p w:rsidR="00F23850" w:rsidRPr="00F23850" w:rsidRDefault="00F23850" w:rsidP="00F2385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23850">
        <w:rPr>
          <w:rFonts w:ascii="Times New Roman" w:eastAsia="Calibri" w:hAnsi="Times New Roman" w:cs="Times New Roman"/>
          <w:b/>
          <w:sz w:val="24"/>
          <w:szCs w:val="24"/>
        </w:rPr>
        <w:t xml:space="preserve">Задачи работы: </w:t>
      </w:r>
    </w:p>
    <w:p w:rsidR="00F23850" w:rsidRPr="00F23850" w:rsidRDefault="00F23850" w:rsidP="00F23850">
      <w:pPr>
        <w:numPr>
          <w:ilvl w:val="0"/>
          <w:numId w:val="1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Изучить психологическую и педагогическую литературу по вопросу формирования у детей представлений о животном мире.</w:t>
      </w:r>
    </w:p>
    <w:p w:rsidR="00F23850" w:rsidRPr="00F23850" w:rsidRDefault="00F23850" w:rsidP="00F23850">
      <w:pPr>
        <w:numPr>
          <w:ilvl w:val="0"/>
          <w:numId w:val="1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lastRenderedPageBreak/>
        <w:t>Определить наиболее эффективные пути формирования представлений о животном мире у детей раннего возраста.</w:t>
      </w:r>
    </w:p>
    <w:p w:rsidR="00F23850" w:rsidRPr="00F23850" w:rsidRDefault="00F23850" w:rsidP="00F23850">
      <w:pPr>
        <w:numPr>
          <w:ilvl w:val="0"/>
          <w:numId w:val="1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Разработать систему работы по формированию у детей раннего возраста представлений о животном мире посредством дидактических игр и упражнений.</w:t>
      </w:r>
    </w:p>
    <w:p w:rsidR="00F23850" w:rsidRPr="00F23850" w:rsidRDefault="00F23850" w:rsidP="00F23850">
      <w:pPr>
        <w:numPr>
          <w:ilvl w:val="0"/>
          <w:numId w:val="1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Повысить педагогическую компетентность педагогов и родителей по вопросу формирования представлений о животном мире у детей раннего возраста.</w:t>
      </w:r>
    </w:p>
    <w:p w:rsidR="00F23850" w:rsidRPr="00F23850" w:rsidRDefault="00F23850" w:rsidP="00F23850">
      <w:pPr>
        <w:numPr>
          <w:ilvl w:val="0"/>
          <w:numId w:val="1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Пополнить развивающую предметно-пространственную среду группы дидактическими играми и пособиями, способствующими формированию у детей представлений о животном мире. </w:t>
      </w:r>
    </w:p>
    <w:p w:rsidR="00F23850" w:rsidRPr="00F23850" w:rsidRDefault="00F23850" w:rsidP="00F23850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Наблюдая за детьми раннего возраста заметила, что дети в основном по - доброму относятся к животным, любят их, но не всегда соблюдают правила взаимодействия с ними. Почему это происходит? Опыт показывает, что это происходит от недостатка знаний детей об особенностях представителей животного мира, их повадках строении. </w:t>
      </w:r>
    </w:p>
    <w:p w:rsidR="00F23850" w:rsidRPr="00F23850" w:rsidRDefault="00F23850" w:rsidP="00F23850">
      <w:pPr>
        <w:numPr>
          <w:ilvl w:val="0"/>
          <w:numId w:val="2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Есть дети – «экспериментаторы» (оторвать мухе ножки, чтобы посмотреть, что она будет делать дальше); </w:t>
      </w:r>
    </w:p>
    <w:p w:rsidR="00F23850" w:rsidRPr="00F23850" w:rsidRDefault="00F23850" w:rsidP="00F23850">
      <w:pPr>
        <w:numPr>
          <w:ilvl w:val="0"/>
          <w:numId w:val="2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Дети, которые удовлетворяют несуществующие потребности животных или неправильно удовлетворяют их (кормят рыбок карамелью, пеленают кота и т.д.); </w:t>
      </w:r>
    </w:p>
    <w:p w:rsidR="00F23850" w:rsidRPr="00F23850" w:rsidRDefault="00F23850" w:rsidP="00F23850">
      <w:pPr>
        <w:numPr>
          <w:ilvl w:val="0"/>
          <w:numId w:val="2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Дети эгоцентрики – «Я» ребенка в центре всего мира (топчут жуков, муравьев ногами и пр.); </w:t>
      </w:r>
    </w:p>
    <w:p w:rsidR="00F23850" w:rsidRPr="00F23850" w:rsidRDefault="00F23850" w:rsidP="00F23850">
      <w:pPr>
        <w:numPr>
          <w:ilvl w:val="0"/>
          <w:numId w:val="2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Дети «жертвы» авторитарного мнения (…а мама сказала выбросить кота; …брат сказал «ничего с бабочкой не случится, если оторвать ей крыло – их много» и пр.).</w:t>
      </w:r>
    </w:p>
    <w:p w:rsidR="00F23850" w:rsidRPr="00F23850" w:rsidRDefault="00F23850" w:rsidP="00F23850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С целью изучения представлений детей 2 группы раннего возраста о животном мире была проведена диагностика в соответствии с критериями, представленными в программе «Формирование элементарных экологических представлений» О.А. </w:t>
      </w:r>
      <w:proofErr w:type="spellStart"/>
      <w:r w:rsidRPr="00F23850">
        <w:rPr>
          <w:rFonts w:ascii="Times New Roman" w:eastAsia="Calibri" w:hAnsi="Times New Roman" w:cs="Times New Roman"/>
          <w:sz w:val="24"/>
          <w:szCs w:val="24"/>
        </w:rPr>
        <w:t>Соломенниковой</w:t>
      </w:r>
      <w:proofErr w:type="spellEnd"/>
    </w:p>
    <w:p w:rsidR="00F23850" w:rsidRPr="00F23850" w:rsidRDefault="00F23850" w:rsidP="00F23850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В соответствии с полученными результатами диагностики были сформулированы задачи по работе с детьми:</w:t>
      </w:r>
    </w:p>
    <w:p w:rsidR="00F23850" w:rsidRPr="00F23850" w:rsidRDefault="00F23850" w:rsidP="00F23850">
      <w:pPr>
        <w:numPr>
          <w:ilvl w:val="0"/>
          <w:numId w:val="3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Способствовать формированию у детей представлений о животном мире (дикие и домашние животные, птицы, рыбы, насекомые), особенностях их строения, среды обитания, образа жизни, питания.</w:t>
      </w:r>
    </w:p>
    <w:p w:rsidR="00F23850" w:rsidRPr="00F23850" w:rsidRDefault="00F23850" w:rsidP="00F23850">
      <w:pPr>
        <w:numPr>
          <w:ilvl w:val="0"/>
          <w:numId w:val="3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Развивать речь детей: обогащать словарь существительными, обозначающими названия взрослых животных и их детенышей; способствовать формированию звуковой культуры речи посредством звукоподражания; способствовать развитию понимания речи посредством </w:t>
      </w:r>
      <w:proofErr w:type="spellStart"/>
      <w:r w:rsidRPr="00F23850">
        <w:rPr>
          <w:rFonts w:ascii="Times New Roman" w:eastAsia="Calibri" w:hAnsi="Times New Roman" w:cs="Times New Roman"/>
          <w:sz w:val="24"/>
          <w:szCs w:val="24"/>
        </w:rPr>
        <w:t>логоритмических</w:t>
      </w:r>
      <w:proofErr w:type="spellEnd"/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 упражнений.</w:t>
      </w:r>
    </w:p>
    <w:p w:rsidR="00F23850" w:rsidRPr="00F23850" w:rsidRDefault="00F23850" w:rsidP="00F23850">
      <w:pPr>
        <w:numPr>
          <w:ilvl w:val="0"/>
          <w:numId w:val="3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Воспитывать бережное отношение к животным, любовь к природе и окружающему миру.</w:t>
      </w:r>
    </w:p>
    <w:p w:rsidR="00F23850" w:rsidRPr="00F23850" w:rsidRDefault="00F23850" w:rsidP="00F23850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Для решения поставленных задач был пополнен </w:t>
      </w:r>
      <w:r w:rsidR="00C13D5B" w:rsidRPr="00C13D5B">
        <w:rPr>
          <w:rFonts w:ascii="Times New Roman" w:eastAsia="Calibri" w:hAnsi="Times New Roman" w:cs="Times New Roman"/>
          <w:sz w:val="24"/>
          <w:szCs w:val="24"/>
        </w:rPr>
        <w:t>Центр для организации предметных и предметно-манипуляторных игр</w:t>
      </w:r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. В </w:t>
      </w:r>
      <w:r w:rsidR="00C13D5B">
        <w:rPr>
          <w:rFonts w:ascii="Times New Roman" w:eastAsia="Calibri" w:hAnsi="Times New Roman" w:cs="Times New Roman"/>
          <w:sz w:val="24"/>
          <w:szCs w:val="24"/>
        </w:rPr>
        <w:t xml:space="preserve">центре </w:t>
      </w:r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появились резиновые игрушки животных </w:t>
      </w:r>
      <w:r w:rsidRPr="00F2385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разных видов. В течение года были оформлены небольшие действующие макеты- экспозиции «Животные нашего леса», «На бабушкином дворе», «Животные жарких стран», «Что за птицы на кормушке», сухой аквариум «Чудо рыбки». Эффективность этих композиций состоит в том, что ребята имеют возможность играть с экспонатами, рассматривать их переставлять использовать в своих играх. </w:t>
      </w:r>
      <w:r w:rsidR="00C13D5B">
        <w:rPr>
          <w:rFonts w:ascii="Times New Roman" w:eastAsia="Calibri" w:hAnsi="Times New Roman" w:cs="Times New Roman"/>
          <w:sz w:val="24"/>
          <w:szCs w:val="24"/>
        </w:rPr>
        <w:t>Центр</w:t>
      </w:r>
      <w:bookmarkStart w:id="0" w:name="_GoBack"/>
      <w:bookmarkEnd w:id="0"/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 пополнен дидактическими играми как промышленного, так и собственного </w:t>
      </w:r>
      <w:proofErr w:type="gramStart"/>
      <w:r w:rsidRPr="00F23850">
        <w:rPr>
          <w:rFonts w:ascii="Times New Roman" w:eastAsia="Calibri" w:hAnsi="Times New Roman" w:cs="Times New Roman"/>
          <w:sz w:val="24"/>
          <w:szCs w:val="24"/>
        </w:rPr>
        <w:t>производства .</w:t>
      </w:r>
      <w:proofErr w:type="gramEnd"/>
    </w:p>
    <w:p w:rsidR="00F23850" w:rsidRPr="00F23850" w:rsidRDefault="00F23850" w:rsidP="00F23850">
      <w:pPr>
        <w:tabs>
          <w:tab w:val="left" w:pos="284"/>
          <w:tab w:val="center" w:pos="4677"/>
          <w:tab w:val="right" w:pos="935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Знакомство детей с животным миром началось с первой группы раннего возраста. В адаптационный период были запланированы </w:t>
      </w:r>
      <w:proofErr w:type="spellStart"/>
      <w:r w:rsidRPr="00F23850">
        <w:rPr>
          <w:rFonts w:ascii="Times New Roman" w:eastAsia="Calibri" w:hAnsi="Times New Roman" w:cs="Times New Roman"/>
          <w:sz w:val="24"/>
          <w:szCs w:val="24"/>
        </w:rPr>
        <w:t>логоритмические</w:t>
      </w:r>
      <w:proofErr w:type="spellEnd"/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 игры, знакомящие детей с названиями и повадками диких и домашних животных. Дети произносили знакомые </w:t>
      </w:r>
      <w:proofErr w:type="spellStart"/>
      <w:r w:rsidRPr="00F23850">
        <w:rPr>
          <w:rFonts w:ascii="Times New Roman" w:eastAsia="Calibri" w:hAnsi="Times New Roman" w:cs="Times New Roman"/>
          <w:sz w:val="24"/>
          <w:szCs w:val="24"/>
        </w:rPr>
        <w:t>потешки</w:t>
      </w:r>
      <w:proofErr w:type="spellEnd"/>
      <w:r w:rsidRPr="00F23850">
        <w:rPr>
          <w:rFonts w:ascii="Times New Roman" w:eastAsia="Calibri" w:hAnsi="Times New Roman" w:cs="Times New Roman"/>
          <w:sz w:val="24"/>
          <w:szCs w:val="24"/>
        </w:rPr>
        <w:t>, сопровождая их соответствующими движениями и звукоподражанием. Такие игры вызывают у детей благоприятное эмоциональное отношение, вызывают радостные эмоции, что очень важно в период, когда ребенок привыкает к детскому саду. Игры сопровождались показом ярких, красочных иллюстраций, которые способствовали уточнению представлений детей о внешнем виде животных.</w:t>
      </w:r>
    </w:p>
    <w:p w:rsidR="00F23850" w:rsidRPr="00F23850" w:rsidRDefault="00F23850" w:rsidP="00F23850">
      <w:pPr>
        <w:tabs>
          <w:tab w:val="left" w:pos="284"/>
          <w:tab w:val="center" w:pos="4677"/>
          <w:tab w:val="right" w:pos="935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В соответствии с перспективным планом, отраженным в рабочей программе педагога, были подобраны дидактические игры, соответствующие тематике локальных проектов. В работе в основном использовались настольно-печатные игры, с крупными понятными реалистичными рисунками, доступными пониманию детей.</w:t>
      </w:r>
    </w:p>
    <w:p w:rsidR="00F23850" w:rsidRPr="00F23850" w:rsidRDefault="00F23850" w:rsidP="00F23850">
      <w:pPr>
        <w:tabs>
          <w:tab w:val="left" w:pos="284"/>
          <w:tab w:val="center" w:pos="4677"/>
          <w:tab w:val="right" w:pos="935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Работа в первой группе раннего возраста была направлена на формирование у детей умения узнавать животных на картинке, подбирать такое же изображение как у воспитателя, называть животных, соотносить изображение животного на картинке и соответствующую игрушку. Это такие игры как «Подбери игрушку», «Найди пару», «Кто это такой?»</w:t>
      </w:r>
    </w:p>
    <w:p w:rsidR="00F23850" w:rsidRPr="00F23850" w:rsidRDefault="00F23850" w:rsidP="00F23850">
      <w:pPr>
        <w:tabs>
          <w:tab w:val="left" w:pos="284"/>
          <w:tab w:val="center" w:pos="4677"/>
          <w:tab w:val="right" w:pos="935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С целью ознакомления детей с образом жизни и повадками животных проводились игры по типу лото «Кто как кричит?», «Кто спрятался в лесу?», «Мама и малыш», «Кто, где живет». С целью развития мелкой моторики рук детей предлагались игры с прищепками «Кто, что ест?» (домашние и дикие животные), «Где чей хвостик?»</w:t>
      </w:r>
    </w:p>
    <w:p w:rsidR="00F23850" w:rsidRPr="00F23850" w:rsidRDefault="00F23850" w:rsidP="00F23850">
      <w:pPr>
        <w:tabs>
          <w:tab w:val="left" w:pos="284"/>
          <w:tab w:val="center" w:pos="4677"/>
          <w:tab w:val="right" w:pos="935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В работе по ознакомлению детей с животным миром посчитала целесообразным интегрировать задачи сенсорного воспитания. В план работы были включены игры «Подбери по цвету шапочки и шарфики для зайчат», «Одень мишек», «Помоги кошке накормить котят», «Угости животных». В этих играх уточнялись представления детей о цвете и величине предметов.</w:t>
      </w:r>
    </w:p>
    <w:p w:rsidR="00F23850" w:rsidRPr="00F23850" w:rsidRDefault="00F23850" w:rsidP="00F23850">
      <w:pPr>
        <w:tabs>
          <w:tab w:val="left" w:pos="284"/>
          <w:tab w:val="center" w:pos="4677"/>
          <w:tab w:val="right" w:pos="935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Во второй группе раннего возраста содержание игр было усложнено. Введены игры на развитие мыслительных навыков «Найди тень», «Разрезные картинки», «Кто спрятался?», «Собери семью» и др. </w:t>
      </w:r>
    </w:p>
    <w:p w:rsidR="00F23850" w:rsidRPr="00F23850" w:rsidRDefault="00F23850" w:rsidP="00F2385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Мной разработана серия игр по типу табло. Это такие игры как:</w:t>
      </w:r>
      <w:r w:rsidRPr="00F23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«Картинки- половинки», «Кто где живет?», «Кто что ест?», «Взрослые и дети» (дикие и домашние </w:t>
      </w:r>
      <w:r w:rsidRPr="00F238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животные). Эти игры представляют собой скрепленные между собой с помощью </w:t>
      </w:r>
      <w:proofErr w:type="spellStart"/>
      <w:r w:rsidRPr="00F23850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брошюратора</w:t>
      </w:r>
      <w:proofErr w:type="spellEnd"/>
      <w:r w:rsidRPr="00F23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два блокнота. </w:t>
      </w:r>
    </w:p>
    <w:p w:rsidR="00F23850" w:rsidRPr="00F23850" w:rsidRDefault="00F23850" w:rsidP="00F2385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8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игра «Кто где живет?» В первом блокноте находятся животные, во втором их жилища. Перелистывая странички, взрослый вместе с ребенком находит нужную пару. В игре «Кто что ест?» в первом блокноте находятся домашние животные, во втором то чем они питаются. В игре «Картинки-половинки» воспитатель вместе с детьми собирает насекомых и вспоминает веселые стихи и песенки.</w:t>
      </w:r>
    </w:p>
    <w:p w:rsidR="00F23850" w:rsidRPr="00F23850" w:rsidRDefault="00F23850" w:rsidP="00F2385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 xml:space="preserve">         Мною разработано игровое пособие «Умный ежик».  Оно представляет собой сюжетно-образную игрушку. Игрушка состоит из игрового полотна, выполненного из фетра с твердой основой в форме ежика. На него нанесены картинки с детенышами домашних животных. В комплект входит 7 конусообразных иголок с изображением взрослых животных. В игру может играть подгруппа детей до 7 человек. Цель игрушки: развитие речи дошкольников на материале темы «Домашние животные» </w:t>
      </w:r>
    </w:p>
    <w:p w:rsidR="00F23850" w:rsidRPr="00F23850" w:rsidRDefault="00F23850" w:rsidP="00F23850">
      <w:pPr>
        <w:tabs>
          <w:tab w:val="left" w:pos="284"/>
          <w:tab w:val="center" w:pos="4677"/>
          <w:tab w:val="right" w:pos="935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Знакомя детей с животным миром, обязательно стараюсь воспитывать у детей бережное отношение к животным, вызвать эмоционально –положительное отношение к ним. Обращаю внимание на их красоту, предлагаю, покормить, пожалеть, назвать ласково.</w:t>
      </w:r>
    </w:p>
    <w:p w:rsidR="00F23850" w:rsidRPr="00F23850" w:rsidRDefault="00F23850" w:rsidP="00F23850">
      <w:pPr>
        <w:tabs>
          <w:tab w:val="left" w:pos="284"/>
          <w:tab w:val="center" w:pos="4677"/>
          <w:tab w:val="right" w:pos="935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850">
        <w:rPr>
          <w:rFonts w:ascii="Times New Roman" w:eastAsia="Calibri" w:hAnsi="Times New Roman" w:cs="Times New Roman"/>
          <w:sz w:val="24"/>
          <w:szCs w:val="24"/>
        </w:rPr>
        <w:t>Таким образом, делая вывод в работе с детьми, особо следует сказать, что дидактические игры и упражнения о животных занимают важнейшее место в жизни ребёнка. Они расширяют представление малыша об окружающем мире, обучают ребёнка наблюдать, побуждают у детей с самого раннего возраста интерес и любовь к животным.</w:t>
      </w:r>
    </w:p>
    <w:p w:rsidR="00F23850" w:rsidRPr="00F23850" w:rsidRDefault="00F23850" w:rsidP="00F23850">
      <w:pPr>
        <w:tabs>
          <w:tab w:val="left" w:pos="88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850" w:rsidRPr="00F23850" w:rsidRDefault="00F23850" w:rsidP="00F23850">
      <w:pPr>
        <w:tabs>
          <w:tab w:val="left" w:pos="88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850" w:rsidRPr="00F23850" w:rsidRDefault="00F23850" w:rsidP="00F23850">
      <w:pPr>
        <w:tabs>
          <w:tab w:val="left" w:pos="88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850" w:rsidRPr="00F23850" w:rsidRDefault="00F23850" w:rsidP="00F23850">
      <w:pPr>
        <w:tabs>
          <w:tab w:val="left" w:pos="88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850" w:rsidRPr="00F23850" w:rsidRDefault="00F23850" w:rsidP="00F23850">
      <w:pPr>
        <w:tabs>
          <w:tab w:val="left" w:pos="88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850" w:rsidRPr="00F23850" w:rsidRDefault="00F23850" w:rsidP="00F23850">
      <w:pPr>
        <w:tabs>
          <w:tab w:val="left" w:pos="88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850" w:rsidRPr="00F23850" w:rsidRDefault="00F23850" w:rsidP="00F23850">
      <w:pPr>
        <w:tabs>
          <w:tab w:val="left" w:pos="88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850" w:rsidRPr="00F23850" w:rsidRDefault="00F23850" w:rsidP="00F23850">
      <w:pPr>
        <w:tabs>
          <w:tab w:val="left" w:pos="88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425" w:rsidRDefault="00220425"/>
    <w:sectPr w:rsidR="00220425" w:rsidSect="00F2385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44B10"/>
    <w:multiLevelType w:val="hybridMultilevel"/>
    <w:tmpl w:val="C0BC9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9F46F0"/>
    <w:multiLevelType w:val="hybridMultilevel"/>
    <w:tmpl w:val="4BAC9000"/>
    <w:lvl w:ilvl="0" w:tplc="ABD6DC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39063E"/>
    <w:multiLevelType w:val="hybridMultilevel"/>
    <w:tmpl w:val="193ED26A"/>
    <w:lvl w:ilvl="0" w:tplc="45C4C92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3850"/>
    <w:rsid w:val="00220425"/>
    <w:rsid w:val="00747FDB"/>
    <w:rsid w:val="00845D26"/>
    <w:rsid w:val="00C13D5B"/>
    <w:rsid w:val="00F238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F84421"/>
  <w15:docId w15:val="{06A041A5-7368-4A00-BF6C-DA82A988E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FD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4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1226</Words>
  <Characters>6991</Characters>
  <Application>Microsoft Office Word</Application>
  <DocSecurity>0</DocSecurity>
  <Lines>58</Lines>
  <Paragraphs>16</Paragraphs>
  <ScaleCrop>false</ScaleCrop>
  <Company/>
  <LinksUpToDate>false</LinksUpToDate>
  <CharactersWithSpaces>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ДС14-3</cp:lastModifiedBy>
  <cp:revision>6</cp:revision>
  <dcterms:created xsi:type="dcterms:W3CDTF">2024-11-10T03:52:00Z</dcterms:created>
  <dcterms:modified xsi:type="dcterms:W3CDTF">2024-11-26T04:48:00Z</dcterms:modified>
</cp:coreProperties>
</file>