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C9CE57">
      <w:pPr>
        <w:spacing w:after="0" w:line="240" w:lineRule="auto"/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Муниципальное казенное дошкольное образовательное учреждение  </w:t>
      </w:r>
    </w:p>
    <w:p w14:paraId="537322A4">
      <w:pPr>
        <w:spacing w:after="0" w:line="240" w:lineRule="auto"/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детский сад «Родничок» г. Зуевка Кировской области</w:t>
      </w:r>
    </w:p>
    <w:p w14:paraId="25E625C7">
      <w:pPr>
        <w:ind w:left="-851"/>
        <w:rPr>
          <w:rFonts w:ascii="Times New Roman" w:hAnsi="Times New Roman" w:cs="Times New Roman"/>
          <w:b/>
          <w:sz w:val="28"/>
          <w:szCs w:val="28"/>
        </w:rPr>
      </w:pPr>
    </w:p>
    <w:p w14:paraId="7AE84B15">
      <w:pPr>
        <w:ind w:left="-851"/>
        <w:rPr>
          <w:rFonts w:ascii="Times New Roman" w:hAnsi="Times New Roman" w:cs="Times New Roman"/>
          <w:b/>
          <w:sz w:val="28"/>
          <w:szCs w:val="28"/>
        </w:rPr>
      </w:pPr>
    </w:p>
    <w:p w14:paraId="1C7BE9B2">
      <w:pPr>
        <w:ind w:left="-851"/>
        <w:rPr>
          <w:rFonts w:ascii="Times New Roman" w:hAnsi="Times New Roman" w:cs="Times New Roman"/>
          <w:b/>
          <w:sz w:val="28"/>
          <w:szCs w:val="28"/>
        </w:rPr>
      </w:pPr>
    </w:p>
    <w:p w14:paraId="3D9D97BB">
      <w:pPr>
        <w:ind w:left="-851"/>
        <w:rPr>
          <w:rFonts w:ascii="Times New Roman" w:hAnsi="Times New Roman" w:cs="Times New Roman"/>
          <w:b/>
          <w:sz w:val="28"/>
          <w:szCs w:val="28"/>
        </w:rPr>
      </w:pPr>
    </w:p>
    <w:p w14:paraId="6D5A1C39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A66DD51">
      <w:pPr>
        <w:ind w:left="-851"/>
        <w:jc w:val="center"/>
        <w:rPr>
          <w:rFonts w:ascii="Times New Roman" w:hAnsi="Times New Roman" w:cs="Times New Roman"/>
          <w:b/>
          <w:color w:val="000099"/>
          <w:sz w:val="52"/>
          <w:szCs w:val="52"/>
        </w:rPr>
      </w:pPr>
      <w:r>
        <w:rPr>
          <w:rFonts w:ascii="Times New Roman" w:hAnsi="Times New Roman" w:cs="Times New Roman"/>
          <w:b/>
          <w:color w:val="000099"/>
          <w:sz w:val="52"/>
          <w:szCs w:val="52"/>
        </w:rPr>
        <w:t xml:space="preserve">Развитие речи детей </w:t>
      </w:r>
    </w:p>
    <w:p w14:paraId="64D6CA28">
      <w:pPr>
        <w:ind w:left="-851"/>
        <w:jc w:val="center"/>
        <w:rPr>
          <w:rFonts w:ascii="Times New Roman" w:hAnsi="Times New Roman" w:cs="Times New Roman"/>
          <w:b/>
          <w:color w:val="000099"/>
          <w:sz w:val="52"/>
          <w:szCs w:val="52"/>
        </w:rPr>
      </w:pPr>
      <w:r>
        <w:rPr>
          <w:rFonts w:ascii="Times New Roman" w:hAnsi="Times New Roman" w:cs="Times New Roman"/>
          <w:b/>
          <w:color w:val="000099"/>
          <w:sz w:val="52"/>
          <w:szCs w:val="52"/>
        </w:rPr>
        <w:t>в условиях семьи и детского сада</w:t>
      </w:r>
    </w:p>
    <w:p w14:paraId="6791601B">
      <w:pPr>
        <w:ind w:left="-851"/>
        <w:jc w:val="center"/>
        <w:rPr>
          <w:rFonts w:ascii="Times New Roman" w:hAnsi="Times New Roman" w:cs="Times New Roman"/>
          <w:b/>
          <w:color w:val="000099"/>
          <w:sz w:val="28"/>
          <w:szCs w:val="28"/>
        </w:rPr>
      </w:pPr>
      <w:r>
        <w:rPr>
          <w:rFonts w:ascii="Times New Roman" w:hAnsi="Times New Roman" w:cs="Times New Roman"/>
          <w:b/>
          <w:color w:val="000099"/>
          <w:sz w:val="28"/>
          <w:szCs w:val="28"/>
        </w:rPr>
        <w:t>(родительское собрание в 1 младшей группе)</w:t>
      </w:r>
    </w:p>
    <w:p w14:paraId="3952EF0E">
      <w:pPr>
        <w:rPr>
          <w:rFonts w:ascii="Times New Roman" w:hAnsi="Times New Roman" w:cs="Times New Roman"/>
          <w:sz w:val="28"/>
          <w:szCs w:val="28"/>
        </w:rPr>
      </w:pPr>
    </w:p>
    <w:p w14:paraId="51500055">
      <w:pPr>
        <w:ind w:left="-851" w:right="-14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drawing>
          <wp:inline distT="0" distB="0" distL="0" distR="0">
            <wp:extent cx="5940425" cy="3117215"/>
            <wp:effectExtent l="19050" t="0" r="3175" b="0"/>
            <wp:docPr id="2" name="Рисунок 0" descr="и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0" descr="и14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C4140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Возисова Надежда Анатольевна,</w:t>
      </w:r>
    </w:p>
    <w:p w14:paraId="0EA6A97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МКДОУ «Родничок» г. Зуевка</w:t>
      </w:r>
    </w:p>
    <w:p w14:paraId="087D153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A88EBE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1E5A0A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C01B1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12BE22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4C3765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D4ACE3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2AEF25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4</w:t>
      </w:r>
      <w:r>
        <w:rPr>
          <w:rFonts w:ascii="Times New Roman" w:hAnsi="Times New Roman" w:cs="Times New Roman"/>
          <w:sz w:val="28"/>
          <w:szCs w:val="28"/>
        </w:rPr>
        <w:t>г</w:t>
      </w:r>
    </w:p>
    <w:p w14:paraId="48FA4649">
      <w:pPr>
        <w:spacing w:after="0" w:line="240" w:lineRule="auto"/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Родительское собрание «Развитие речи детей </w:t>
      </w:r>
    </w:p>
    <w:p w14:paraId="0ACF5F27">
      <w:pPr>
        <w:spacing w:after="0" w:line="240" w:lineRule="auto"/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условиях семьи и детского сада» в 1-я младшей группе.</w:t>
      </w:r>
    </w:p>
    <w:p w14:paraId="36DCEDA1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  <w:u w:val="single"/>
        </w:rPr>
      </w:pPr>
    </w:p>
    <w:p w14:paraId="7B0A9C6E">
      <w:pPr>
        <w:shd w:val="clear" w:color="auto" w:fill="FFFFFF"/>
        <w:spacing w:after="0" w:line="240" w:lineRule="auto"/>
        <w:ind w:left="-284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u w:val="single"/>
          <w:lang w:eastAsia="ru-RU"/>
        </w:rPr>
        <w:t>Цель: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повышение  компетенции родителей (законных  представителей) в  вопросах речевого развития детей  раннего  возраста. </w:t>
      </w:r>
    </w:p>
    <w:p w14:paraId="2FCC041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59BD6B5F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Задачи:</w:t>
      </w:r>
    </w:p>
    <w:p w14:paraId="47133F07">
      <w:pPr>
        <w:pStyle w:val="12"/>
        <w:numPr>
          <w:ilvl w:val="0"/>
          <w:numId w:val="1"/>
        </w:numPr>
        <w:spacing w:after="0" w:line="240" w:lineRule="auto"/>
        <w:ind w:left="99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Познакомить родителей с особенностями речевого развития детей группы  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содержанием работы по развитию речи детей.</w:t>
      </w:r>
    </w:p>
    <w:p w14:paraId="1085EADE">
      <w:pPr>
        <w:pStyle w:val="12"/>
        <w:numPr>
          <w:ilvl w:val="0"/>
          <w:numId w:val="1"/>
        </w:numPr>
        <w:spacing w:after="0" w:line="240" w:lineRule="auto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у  родителей компетентность в речевом развитии детей через знакомство с практическими приемами  и игровыми заданиями.</w:t>
      </w:r>
    </w:p>
    <w:p w14:paraId="772F5D94">
      <w:pPr>
        <w:pStyle w:val="12"/>
        <w:numPr>
          <w:ilvl w:val="0"/>
          <w:numId w:val="1"/>
        </w:numPr>
        <w:shd w:val="clear" w:color="auto" w:fill="FFFFFF"/>
        <w:spacing w:after="0" w:line="240" w:lineRule="auto"/>
        <w:ind w:left="993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Способствовать овладению родителями </w:t>
      </w:r>
      <w:r>
        <w:rPr>
          <w:rFonts w:ascii="Times New Roman" w:hAnsi="Times New Roman" w:cs="Times New Roman"/>
          <w:sz w:val="28"/>
          <w:szCs w:val="28"/>
        </w:rPr>
        <w:t xml:space="preserve">практическими навыками и 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игровыми приёмами развития речи детей. </w:t>
      </w:r>
    </w:p>
    <w:p w14:paraId="07426F2F">
      <w:pPr>
        <w:shd w:val="clear" w:color="auto" w:fill="FFFFFF"/>
        <w:spacing w:after="0" w:line="240" w:lineRule="auto"/>
        <w:ind w:left="-284"/>
        <w:textAlignment w:val="baseline"/>
        <w:rPr>
          <w:rFonts w:ascii="Times New Roman" w:hAnsi="Times New Roman" w:eastAsia="Times New Roman" w:cs="Times New Roman"/>
          <w:sz w:val="28"/>
          <w:szCs w:val="28"/>
          <w:u w:val="single"/>
          <w:lang w:eastAsia="ru-RU"/>
        </w:rPr>
      </w:pPr>
    </w:p>
    <w:p w14:paraId="7F496332">
      <w:pPr>
        <w:shd w:val="clear" w:color="auto" w:fill="FFFFFF"/>
        <w:spacing w:after="0" w:line="240" w:lineRule="auto"/>
        <w:ind w:left="-284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u w:val="single"/>
          <w:lang w:eastAsia="ru-RU"/>
        </w:rPr>
        <w:t>Форма проведения: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игровой практикум.</w:t>
      </w:r>
    </w:p>
    <w:p w14:paraId="2168BD80">
      <w:pPr>
        <w:shd w:val="clear" w:color="auto" w:fill="FFFFFF"/>
        <w:spacing w:after="0" w:line="240" w:lineRule="auto"/>
        <w:ind w:left="-284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321CAF86">
      <w:pPr>
        <w:shd w:val="clear" w:color="auto" w:fill="FFFFFF"/>
        <w:spacing w:after="0" w:line="240" w:lineRule="auto"/>
        <w:ind w:left="-284"/>
        <w:textAlignment w:val="baseline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Оборудование: </w:t>
      </w:r>
    </w:p>
    <w:p w14:paraId="29A3BC9F">
      <w:pPr>
        <w:shd w:val="clear" w:color="auto" w:fill="FFFFFF"/>
        <w:spacing w:after="0" w:line="240" w:lineRule="auto"/>
        <w:ind w:left="709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мольберт, ватман с изображением «поляны», микрофон;</w:t>
      </w:r>
    </w:p>
    <w:p w14:paraId="38816E95">
      <w:pPr>
        <w:shd w:val="clear" w:color="auto" w:fill="FFFFFF"/>
        <w:spacing w:after="0" w:line="240" w:lineRule="auto"/>
        <w:ind w:left="709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картинки с изображением бытовых сюжетов (мытье рук, купание и т.п.); </w:t>
      </w:r>
    </w:p>
    <w:p w14:paraId="147B8E72">
      <w:pPr>
        <w:shd w:val="clear" w:color="auto" w:fill="FFFFFF"/>
        <w:spacing w:after="0" w:line="240" w:lineRule="auto"/>
        <w:ind w:left="709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материалы для «вкусной артикуляционной гимнастики»: сушки, соломка (печенье);</w:t>
      </w:r>
    </w:p>
    <w:p w14:paraId="28C911BC">
      <w:pPr>
        <w:shd w:val="clear" w:color="auto" w:fill="FFFFFF"/>
        <w:spacing w:after="0" w:line="240" w:lineRule="auto"/>
        <w:ind w:left="709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материалы для развития речевого дыхания: дудочка, свистулька, ватные шарики;</w:t>
      </w:r>
    </w:p>
    <w:p w14:paraId="3CBCB91A">
      <w:pPr>
        <w:shd w:val="clear" w:color="auto" w:fill="FFFFFF"/>
        <w:spacing w:after="0" w:line="240" w:lineRule="auto"/>
        <w:ind w:left="709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материалы для упражнений по развитию мелкой моторики:  небольшие подносы, крупа, игры с прищепками, мозаика, бусы и шнуровки, </w:t>
      </w:r>
    </w:p>
    <w:p w14:paraId="5AAD80F7">
      <w:pPr>
        <w:shd w:val="clear" w:color="auto" w:fill="FFFFFF"/>
        <w:spacing w:after="0" w:line="240" w:lineRule="auto"/>
        <w:ind w:left="709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ватные палочки, краски, различные виды пластилина; </w:t>
      </w:r>
    </w:p>
    <w:p w14:paraId="6CEAF040">
      <w:pPr>
        <w:shd w:val="clear" w:color="auto" w:fill="FFFFFF"/>
        <w:spacing w:after="0" w:line="240" w:lineRule="auto"/>
        <w:ind w:left="709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комплекс чистоговорок, буклеты.</w:t>
      </w:r>
    </w:p>
    <w:p w14:paraId="42A7D311">
      <w:pPr>
        <w:shd w:val="clear" w:color="auto" w:fill="FFFFFF"/>
        <w:spacing w:after="0" w:line="240" w:lineRule="auto"/>
        <w:ind w:left="709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1555F3FB">
      <w:pPr>
        <w:shd w:val="clear" w:color="auto" w:fill="FFFFFF"/>
        <w:spacing w:after="0" w:line="240" w:lineRule="auto"/>
        <w:ind w:left="-284"/>
        <w:rPr>
          <w:rFonts w:ascii="Times New Roman" w:hAnsi="Times New Roman" w:eastAsia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u w:val="single"/>
          <w:lang w:eastAsia="ru-RU"/>
        </w:rPr>
        <w:t>Предварительная работа:</w:t>
      </w:r>
    </w:p>
    <w:p w14:paraId="3AF69C30">
      <w:pPr>
        <w:shd w:val="clear" w:color="auto" w:fill="FFFFFF"/>
        <w:spacing w:after="0" w:line="240" w:lineRule="auto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Изготовление пособий и дидактических игр по речевому развитию;</w:t>
      </w:r>
    </w:p>
    <w:p w14:paraId="65D4ECD9">
      <w:pPr>
        <w:shd w:val="clear" w:color="auto" w:fill="FFFFFF"/>
        <w:spacing w:after="0" w:line="240" w:lineRule="auto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Подборка и оформление рекомендаций по теме собрания (памятка, буклет);</w:t>
      </w:r>
    </w:p>
    <w:p w14:paraId="155F60F0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Оформление  выставки:  картотека  пальчиковых игр, литература, пособия по развитию речи.</w:t>
      </w:r>
    </w:p>
    <w:p w14:paraId="3ABD0E25">
      <w:pPr>
        <w:shd w:val="clear" w:color="auto" w:fill="FFFFFF"/>
        <w:spacing w:after="0" w:line="240" w:lineRule="auto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00A880D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56248AD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План собрания:</w:t>
      </w:r>
    </w:p>
    <w:p w14:paraId="43BD5F3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1.Вступительное слово </w:t>
      </w:r>
    </w:p>
    <w:p w14:paraId="49E1405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Выступление воспитателя с анализом речи детей группы</w:t>
      </w:r>
    </w:p>
    <w:p w14:paraId="254B3FD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Приемы развития речи (игровой практикум)</w:t>
      </w:r>
    </w:p>
    <w:p w14:paraId="229DD52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Подведения итогов собрания</w:t>
      </w:r>
    </w:p>
    <w:p w14:paraId="1821F4D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1A58E6A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6F42DD9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2A048CF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2A7648E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413980F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77AEAC95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Ход собрания</w:t>
      </w:r>
    </w:p>
    <w:p w14:paraId="53023A4E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  <w:u w:val="single"/>
        </w:rPr>
      </w:pPr>
    </w:p>
    <w:p w14:paraId="6E381860">
      <w:pPr>
        <w:pStyle w:val="12"/>
        <w:numPr>
          <w:ilvl w:val="0"/>
          <w:numId w:val="2"/>
        </w:numPr>
        <w:spacing w:after="0" w:line="240" w:lineRule="auto"/>
        <w:ind w:left="426" w:hanging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ВСТУПИТЕЛЬНОЕ СЛОВО</w:t>
      </w:r>
    </w:p>
    <w:p w14:paraId="2102B495">
      <w:pPr>
        <w:pStyle w:val="12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Добрый вечер, уважаемые родители!</w:t>
      </w:r>
    </w:p>
    <w:p w14:paraId="1D569387">
      <w:pPr>
        <w:spacing w:after="0" w:line="240" w:lineRule="auto"/>
        <w:ind w:left="-709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рады встрече с вами. Прошел уже почти год с того момента, когда ваши малыши пришли в группу. Мы можем сказать, что нам повезло, так как вокруг нас собрались замечательный детский и родительский коллективы. </w:t>
      </w:r>
    </w:p>
    <w:p w14:paraId="1A0FC426">
      <w:pPr>
        <w:spacing w:after="0" w:line="240" w:lineRule="auto"/>
        <w:ind w:left="-709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Начать нашу встречу мне бы хотелось со следующих строк </w:t>
      </w:r>
      <w:r>
        <w:rPr>
          <w:rFonts w:ascii="Times New Roman" w:hAnsi="Times New Roman" w:cs="Times New Roman"/>
          <w:iCs/>
          <w:sz w:val="28"/>
          <w:szCs w:val="28"/>
        </w:rPr>
        <w:t>Р.  Казаковой:</w:t>
      </w:r>
    </w:p>
    <w:p w14:paraId="35A12AEA">
      <w:pPr>
        <w:pStyle w:val="10"/>
        <w:shd w:val="clear" w:color="auto" w:fill="FFFFFF"/>
        <w:spacing w:before="0" w:beforeAutospacing="0" w:after="0" w:afterAutospacing="0"/>
        <w:ind w:firstLine="567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Мы рождены родною речью.</w:t>
      </w:r>
    </w:p>
    <w:p w14:paraId="1F2DCF38">
      <w:pPr>
        <w:pStyle w:val="10"/>
        <w:shd w:val="clear" w:color="auto" w:fill="FFFFFF"/>
        <w:spacing w:before="0" w:beforeAutospacing="0" w:after="0" w:afterAutospacing="0"/>
        <w:ind w:firstLine="567"/>
        <w:textAlignment w:val="top"/>
        <w:rPr>
          <w:sz w:val="28"/>
          <w:szCs w:val="28"/>
        </w:rPr>
      </w:pPr>
      <w:r>
        <w:rPr>
          <w:sz w:val="28"/>
          <w:szCs w:val="28"/>
        </w:rPr>
        <w:t>Она других не безупречней,</w:t>
      </w:r>
    </w:p>
    <w:p w14:paraId="1E245D71">
      <w:pPr>
        <w:pStyle w:val="10"/>
        <w:shd w:val="clear" w:color="auto" w:fill="FFFFFF"/>
        <w:spacing w:before="0" w:beforeAutospacing="0" w:after="0" w:afterAutospacing="0"/>
        <w:ind w:firstLine="567"/>
        <w:textAlignment w:val="top"/>
        <w:rPr>
          <w:sz w:val="28"/>
          <w:szCs w:val="28"/>
        </w:rPr>
      </w:pPr>
      <w:r>
        <w:rPr>
          <w:sz w:val="28"/>
          <w:szCs w:val="28"/>
        </w:rPr>
        <w:t>а лишь яснее и родней.</w:t>
      </w:r>
    </w:p>
    <w:p w14:paraId="6B2F1C34">
      <w:pPr>
        <w:pStyle w:val="10"/>
        <w:shd w:val="clear" w:color="auto" w:fill="FFFFFF"/>
        <w:spacing w:before="0" w:beforeAutospacing="0" w:after="0" w:afterAutospacing="0"/>
        <w:ind w:firstLine="567"/>
        <w:textAlignment w:val="top"/>
        <w:rPr>
          <w:sz w:val="28"/>
          <w:szCs w:val="28"/>
        </w:rPr>
      </w:pPr>
      <w:r>
        <w:rPr>
          <w:sz w:val="28"/>
          <w:szCs w:val="28"/>
        </w:rPr>
        <w:t>И суть земную человечью</w:t>
      </w:r>
    </w:p>
    <w:p w14:paraId="6F16CF61">
      <w:pPr>
        <w:pStyle w:val="10"/>
        <w:shd w:val="clear" w:color="auto" w:fill="FFFFFF"/>
        <w:spacing w:before="0" w:beforeAutospacing="0" w:after="0" w:afterAutospacing="0"/>
        <w:ind w:firstLine="567"/>
        <w:textAlignment w:val="top"/>
        <w:rPr>
          <w:sz w:val="28"/>
          <w:szCs w:val="28"/>
        </w:rPr>
      </w:pPr>
      <w:r>
        <w:rPr>
          <w:sz w:val="28"/>
          <w:szCs w:val="28"/>
        </w:rPr>
        <w:t>мы постигаем с ней и в ней.</w:t>
      </w:r>
    </w:p>
    <w:p w14:paraId="4067F31A">
      <w:pPr>
        <w:pStyle w:val="10"/>
        <w:shd w:val="clear" w:color="auto" w:fill="FFFFFF"/>
        <w:spacing w:before="0" w:beforeAutospacing="0" w:after="0" w:afterAutospacing="0"/>
        <w:ind w:firstLine="567"/>
        <w:textAlignment w:val="top"/>
        <w:rPr>
          <w:sz w:val="28"/>
          <w:szCs w:val="28"/>
        </w:rPr>
      </w:pPr>
      <w:r>
        <w:rPr>
          <w:sz w:val="28"/>
          <w:szCs w:val="28"/>
        </w:rPr>
        <w:t>И вот, живем на белом свете</w:t>
      </w:r>
    </w:p>
    <w:p w14:paraId="4E1DB0E6">
      <w:pPr>
        <w:pStyle w:val="10"/>
        <w:shd w:val="clear" w:color="auto" w:fill="FFFFFF"/>
        <w:spacing w:before="0" w:beforeAutospacing="0" w:after="0" w:afterAutospacing="0"/>
        <w:ind w:firstLine="567"/>
        <w:textAlignment w:val="top"/>
        <w:rPr>
          <w:sz w:val="28"/>
          <w:szCs w:val="28"/>
        </w:rPr>
      </w:pPr>
      <w:r>
        <w:rPr>
          <w:sz w:val="28"/>
          <w:szCs w:val="28"/>
        </w:rPr>
        <w:t>мы, как родители и дети,</w:t>
      </w:r>
    </w:p>
    <w:p w14:paraId="784E6778">
      <w:pPr>
        <w:pStyle w:val="10"/>
        <w:shd w:val="clear" w:color="auto" w:fill="FFFFFF"/>
        <w:spacing w:before="0" w:beforeAutospacing="0" w:after="0" w:afterAutospacing="0"/>
        <w:ind w:firstLine="567"/>
        <w:textAlignment w:val="top"/>
        <w:rPr>
          <w:sz w:val="28"/>
          <w:szCs w:val="28"/>
        </w:rPr>
      </w:pPr>
      <w:r>
        <w:rPr>
          <w:sz w:val="28"/>
          <w:szCs w:val="28"/>
        </w:rPr>
        <w:t>и неизменно день за днем,</w:t>
      </w:r>
    </w:p>
    <w:p w14:paraId="26320483">
      <w:pPr>
        <w:pStyle w:val="10"/>
        <w:shd w:val="clear" w:color="auto" w:fill="FFFFFF"/>
        <w:spacing w:before="0" w:beforeAutospacing="0" w:after="0" w:afterAutospacing="0"/>
        <w:ind w:firstLine="567"/>
        <w:textAlignment w:val="top"/>
        <w:rPr>
          <w:sz w:val="28"/>
          <w:szCs w:val="28"/>
        </w:rPr>
      </w:pPr>
      <w:r>
        <w:rPr>
          <w:sz w:val="28"/>
          <w:szCs w:val="28"/>
        </w:rPr>
        <w:t>за каждый вздох и слог в ответе,</w:t>
      </w:r>
    </w:p>
    <w:p w14:paraId="4CB6DE7D">
      <w:pPr>
        <w:pStyle w:val="10"/>
        <w:shd w:val="clear" w:color="auto" w:fill="FFFFFF"/>
        <w:spacing w:before="0" w:beforeAutospacing="0" w:after="0" w:afterAutospacing="0"/>
        <w:ind w:firstLine="567"/>
        <w:textAlignment w:val="top"/>
        <w:rPr>
          <w:sz w:val="28"/>
          <w:szCs w:val="28"/>
        </w:rPr>
      </w:pPr>
      <w:r>
        <w:rPr>
          <w:sz w:val="28"/>
          <w:szCs w:val="28"/>
        </w:rPr>
        <w:t>мы с ней друг друга создаем.</w:t>
      </w:r>
    </w:p>
    <w:p w14:paraId="2CAB9218">
      <w:pPr>
        <w:spacing w:after="0" w:line="240" w:lineRule="auto"/>
        <w:ind w:left="-709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вы поняли сегодня, мы поговорим о речи наших детей.</w:t>
      </w:r>
    </w:p>
    <w:p w14:paraId="2972861B">
      <w:pPr>
        <w:pStyle w:val="12"/>
        <w:spacing w:after="0" w:line="24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Семья является главным источником, которая питает ребенка с рождения, дает ребенку первые знания, умения, знакомит его с окружающим миром. Родители определяют и направляют поведение ребенка. Объясняют, как он должен вести себя. Без речевого общения, ребенок не может социализироваться, стать полноценным человеком. </w:t>
      </w:r>
    </w:p>
    <w:p w14:paraId="0AD0D71F">
      <w:pPr>
        <w:pStyle w:val="12"/>
        <w:spacing w:after="0" w:line="24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Вспомните, пожалуйста, героя мультфильма «Маугли». Мог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 ребенок, воспитываясь в волчьей стае заговорить?  (</w:t>
      </w:r>
      <w:r>
        <w:rPr>
          <w:rFonts w:ascii="Times New Roman" w:hAnsi="Times New Roman" w:cs="Times New Roman"/>
          <w:i/>
          <w:sz w:val="28"/>
          <w:szCs w:val="28"/>
        </w:rPr>
        <w:t>ответы родителей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006200BD">
      <w:pPr>
        <w:spacing w:after="0" w:line="240" w:lineRule="auto"/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Ребенок, растущий среди животных, приобретает только повадки животных. Его мыслительный аппарат не формируется, речь не развивается.</w:t>
      </w:r>
    </w:p>
    <w:p w14:paraId="7B954B93">
      <w:pPr>
        <w:spacing w:after="0" w:line="240" w:lineRule="auto"/>
        <w:ind w:left="-709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Ответьте, пожалуйста, на вопрос: Для чего нужна речь? ПРИЛОЖЕНИЕ № 1. (</w:t>
      </w:r>
      <w:r>
        <w:rPr>
          <w:rFonts w:ascii="Times New Roman" w:hAnsi="Times New Roman" w:cs="Times New Roman"/>
          <w:i/>
          <w:sz w:val="28"/>
          <w:szCs w:val="28"/>
        </w:rPr>
        <w:t>Ответы родителей выставляются на мольберте</w:t>
      </w:r>
      <w:r>
        <w:rPr>
          <w:rFonts w:ascii="Times New Roman" w:hAnsi="Times New Roman" w:cs="Times New Roman"/>
          <w:sz w:val="28"/>
          <w:szCs w:val="28"/>
        </w:rPr>
        <w:t xml:space="preserve">). </w:t>
      </w:r>
    </w:p>
    <w:p w14:paraId="7331F86C">
      <w:pPr>
        <w:spacing w:after="0" w:line="240" w:lineRule="auto"/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Воспитатель обобщает  высказывания родителей: речь важная часть развития ребенка и развитие ее происходит постоянно.</w:t>
      </w:r>
    </w:p>
    <w:p w14:paraId="1A635433">
      <w:pPr>
        <w:pStyle w:val="12"/>
        <w:spacing w:after="0" w:line="24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мы поговорим с вами о том, как в самом обычном общении с детишками, в быту, создавать ту питательную среду, в которой будут развиваться речевые способности малыша, как учить ребенка говорить красиво и правильно,  и делать все это с удовольствием, играя.</w:t>
      </w:r>
    </w:p>
    <w:p w14:paraId="41578F0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детском саду работа по развитию речи детей осуществляется постоянно в разных видах деятельности, в режимные моменты. Для этого в группе создана развивающая речевая среда, подобраны игры, игрушки которые помогают развивать звуковую культуру речи, формировать и расширять словарный запас детей, помогают развивать связную речь и грамматический строй речи. </w:t>
      </w:r>
    </w:p>
    <w:p w14:paraId="4335E5F6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CC0BAE2">
      <w:pPr>
        <w:pStyle w:val="12"/>
        <w:numPr>
          <w:ilvl w:val="0"/>
          <w:numId w:val="2"/>
        </w:numPr>
        <w:spacing w:after="0" w:line="240" w:lineRule="auto"/>
        <w:ind w:left="567" w:hanging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ОСОБЕННОСТИ РАЗВИТИЯ РЕЧИ ДЕТЕЙ ГРУППЫ </w:t>
      </w:r>
      <w:r>
        <w:rPr>
          <w:rFonts w:ascii="Times New Roman" w:hAnsi="Times New Roman" w:cs="Times New Roman"/>
          <w:i/>
          <w:sz w:val="28"/>
          <w:szCs w:val="28"/>
        </w:rPr>
        <w:t>(результаты даются воспитателем в обобщенном виде).</w:t>
      </w:r>
    </w:p>
    <w:p w14:paraId="7A788B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801C7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8C7C7B2">
      <w:pPr>
        <w:pStyle w:val="12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ПРИЕМЫ РАЗВИТИЯ РЕЧИ </w:t>
      </w:r>
    </w:p>
    <w:p w14:paraId="6EE4B94F">
      <w:pPr>
        <w:pStyle w:val="17"/>
        <w:shd w:val="clear" w:color="auto" w:fill="FFFFFF"/>
        <w:spacing w:before="0" w:beforeAutospacing="0" w:after="0" w:afterAutospacing="0"/>
        <w:ind w:left="-709" w:firstLine="567"/>
        <w:jc w:val="both"/>
        <w:rPr>
          <w:rStyle w:val="15"/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Навык правильной речи, как и все добрые навыки, приобретается в семье. То, что делает семья по развитию речи ребенка, имеет огромное значение для всей его последующей жизни. </w:t>
      </w:r>
      <w:r>
        <w:rPr>
          <w:rStyle w:val="14"/>
          <w:sz w:val="28"/>
          <w:szCs w:val="28"/>
        </w:rPr>
        <w:t xml:space="preserve">Формирование детской речи происходит путем подражания речи взрослых. Подражая взрослым, ребенок перенимает «не только все тонкости произношения, словоупотребления, построения фраз, но также и те несовершенства и ошибки, которые встречаются и в речи. Именно </w:t>
      </w:r>
      <w:r>
        <w:rPr>
          <w:sz w:val="28"/>
          <w:szCs w:val="28"/>
        </w:rPr>
        <w:t>поэтому р</w:t>
      </w:r>
      <w:r>
        <w:rPr>
          <w:rStyle w:val="14"/>
          <w:sz w:val="28"/>
          <w:szCs w:val="28"/>
        </w:rPr>
        <w:t>ечь взрослых должна быть чёткой, неторопливой, грамматически и фонематически правильно оформленной, не следует искажать слова, имитировать </w:t>
      </w:r>
      <w:r>
        <w:rPr>
          <w:rStyle w:val="16"/>
          <w:bCs/>
          <w:sz w:val="28"/>
          <w:szCs w:val="28"/>
        </w:rPr>
        <w:t>детскую речь</w:t>
      </w:r>
      <w:r>
        <w:rPr>
          <w:rStyle w:val="14"/>
          <w:sz w:val="28"/>
          <w:szCs w:val="28"/>
        </w:rPr>
        <w:t>: никакого сюсюканья, подделывания под лепет </w:t>
      </w:r>
      <w:r>
        <w:rPr>
          <w:rStyle w:val="16"/>
          <w:bCs/>
          <w:sz w:val="28"/>
          <w:szCs w:val="28"/>
        </w:rPr>
        <w:t>детей</w:t>
      </w:r>
      <w:r>
        <w:rPr>
          <w:rStyle w:val="15"/>
          <w:sz w:val="28"/>
          <w:szCs w:val="28"/>
        </w:rPr>
        <w:t>. Говорить с детьми надо обыкновенным, правильным языком, но языком простым; главное – говорить медленно, ясно и громко. Если речь у ребенка еще не появилась, предложения не должны быть длинными (короткие фразы).</w:t>
      </w:r>
    </w:p>
    <w:p w14:paraId="56805009">
      <w:pPr>
        <w:pStyle w:val="17"/>
        <w:shd w:val="clear" w:color="auto" w:fill="FFFFFF"/>
        <w:spacing w:before="0" w:beforeAutospacing="0" w:after="0" w:afterAutospacing="0"/>
        <w:ind w:left="-709" w:firstLine="567"/>
        <w:jc w:val="both"/>
        <w:rPr>
          <w:rStyle w:val="15"/>
          <w:sz w:val="28"/>
          <w:szCs w:val="28"/>
        </w:rPr>
      </w:pPr>
    </w:p>
    <w:p w14:paraId="38406C53">
      <w:pPr>
        <w:pStyle w:val="17"/>
        <w:shd w:val="clear" w:color="auto" w:fill="FFFFFF"/>
        <w:spacing w:before="0" w:beforeAutospacing="0" w:after="0" w:afterAutospacing="0"/>
        <w:ind w:left="-709" w:firstLine="567"/>
        <w:jc w:val="both"/>
        <w:rPr>
          <w:sz w:val="28"/>
          <w:szCs w:val="28"/>
        </w:rPr>
      </w:pPr>
      <w:r>
        <w:rPr>
          <w:rStyle w:val="15"/>
          <w:sz w:val="28"/>
          <w:szCs w:val="28"/>
        </w:rPr>
        <w:t xml:space="preserve">Сейчас мы поговорим о тех приемах, которые помогут нам научить говорить наших детей правильно.  </w:t>
      </w:r>
    </w:p>
    <w:p w14:paraId="559DA345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Комментирование действий </w:t>
      </w:r>
      <w:r>
        <w:rPr>
          <w:rFonts w:ascii="Times New Roman" w:hAnsi="Times New Roman" w:cs="Times New Roman"/>
          <w:sz w:val="28"/>
          <w:szCs w:val="28"/>
        </w:rPr>
        <w:t>(обогащение словарного запаса ребенка; накопление пассивного словаря малыша - словаря понимаемых слов); ребенок приучается прислушиваться к речи и выделять из ее потока знакомые  и новые слова.</w:t>
      </w:r>
    </w:p>
    <w:p w14:paraId="5B64360E">
      <w:pPr>
        <w:spacing w:after="0" w:line="240" w:lineRule="auto"/>
        <w:ind w:left="-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Родителям раздаются  картинки с изображениями бытовых действий (купание, прием пищи и др, а они комментируют, что и как можно сказать детям во время этих  действий:</w:t>
      </w:r>
    </w:p>
    <w:p w14:paraId="5E8816F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-во время купания (какое полотенце – мягкое, пушистое, большое, мыло – душистое, ароматное, белое, действия - намылим, смоем, вытрем, включим, части тела);</w:t>
      </w:r>
    </w:p>
    <w:p w14:paraId="1A3606B4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во время одевания (называем одежду, ее части, признаки);</w:t>
      </w:r>
    </w:p>
    <w:p w14:paraId="1201C9C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-во время прогулки (какое время года, какая погода, каких животных и птиц вы видите, какие машины встречаются;</w:t>
      </w:r>
    </w:p>
    <w:p w14:paraId="21888D7A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во время еды, сервировки стола (сравниваем чайные и столовые ложки, блюдце и тарелку, стакан и чашку);</w:t>
      </w:r>
    </w:p>
    <w:p w14:paraId="3596C40F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во время уборки  называем части мебели, их назначение, форму, цвет, размер);</w:t>
      </w:r>
    </w:p>
    <w:p w14:paraId="7E4E48C0">
      <w:pPr>
        <w:spacing w:after="0" w:line="240" w:lineRule="auto"/>
        <w:ind w:left="-709" w:firstLine="709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на кухне (комментируем, что делаем);</w:t>
      </w:r>
    </w:p>
    <w:p w14:paraId="6A568C30">
      <w:pPr>
        <w:spacing w:after="0" w:line="240" w:lineRule="auto"/>
        <w:ind w:left="-709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в поездке (что видим за окном машины, автобуса). </w:t>
      </w:r>
      <w:r>
        <w:rPr>
          <w:rFonts w:ascii="Times New Roman" w:hAnsi="Times New Roman" w:cs="Times New Roman"/>
          <w:sz w:val="28"/>
          <w:szCs w:val="28"/>
        </w:rPr>
        <w:t>ПРИЛОЖЕНИЕ № 2.</w:t>
      </w:r>
    </w:p>
    <w:p w14:paraId="03EA2BE9">
      <w:pPr>
        <w:spacing w:after="0" w:line="240" w:lineRule="auto"/>
        <w:ind w:left="-709" w:firstLine="709"/>
        <w:rPr>
          <w:rFonts w:ascii="Times New Roman" w:hAnsi="Times New Roman" w:cs="Times New Roman"/>
          <w:i/>
          <w:sz w:val="28"/>
          <w:szCs w:val="28"/>
        </w:rPr>
      </w:pPr>
    </w:p>
    <w:p w14:paraId="7F7B936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</w:t>
      </w:r>
      <w:r>
        <w:rPr>
          <w:rFonts w:ascii="Times New Roman" w:hAnsi="Times New Roman" w:cs="Times New Roman"/>
          <w:b/>
          <w:i/>
          <w:sz w:val="28"/>
          <w:szCs w:val="28"/>
        </w:rPr>
        <w:t>Точное название</w:t>
      </w:r>
      <w:r>
        <w:rPr>
          <w:rFonts w:ascii="Times New Roman" w:hAnsi="Times New Roman" w:cs="Times New Roman"/>
          <w:sz w:val="28"/>
          <w:szCs w:val="28"/>
        </w:rPr>
        <w:t xml:space="preserve"> всех предметов и их частей в речи взрослых, обращенных к ребенку – это развитие мышления и словаря (ребенок учится сравнивать предметы, выделять существенные признаки от несущественных).</w:t>
      </w:r>
    </w:p>
    <w:p w14:paraId="4B9D531C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Используем в ходе обычного общения с детьми в повседневном общении</w:t>
      </w:r>
    </w:p>
    <w:p w14:paraId="73027055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Например: «Сейчас будем пить чай. Поставь на стол чашки».</w:t>
      </w:r>
    </w:p>
    <w:p w14:paraId="1C67FA20">
      <w:pPr>
        <w:pStyle w:val="13"/>
        <w:shd w:val="clear" w:color="auto" w:fill="FFFFFF"/>
        <w:spacing w:before="0" w:beforeAutospacing="0" w:after="0" w:afterAutospacing="0"/>
        <w:ind w:left="-567"/>
        <w:jc w:val="both"/>
        <w:rPr>
          <w:rStyle w:val="15"/>
          <w:sz w:val="28"/>
          <w:szCs w:val="28"/>
        </w:rPr>
      </w:pPr>
      <w:r>
        <w:rPr>
          <w:rStyle w:val="14"/>
          <w:sz w:val="28"/>
          <w:szCs w:val="28"/>
        </w:rPr>
        <w:t xml:space="preserve"> Если ребенок ошибается и ставит стакан или кружку, спросить «</w:t>
      </w:r>
      <w:r>
        <w:rPr>
          <w:rStyle w:val="16"/>
          <w:bCs/>
          <w:sz w:val="28"/>
          <w:szCs w:val="28"/>
        </w:rPr>
        <w:t>Разве это чашка</w:t>
      </w:r>
      <w:r>
        <w:rPr>
          <w:rStyle w:val="15"/>
          <w:sz w:val="28"/>
          <w:szCs w:val="28"/>
        </w:rPr>
        <w:t>?</w:t>
      </w:r>
    </w:p>
    <w:p w14:paraId="2A0CBDD0">
      <w:pPr>
        <w:pStyle w:val="13"/>
        <w:shd w:val="clear" w:color="auto" w:fill="FFFFFF"/>
        <w:spacing w:before="0" w:beforeAutospacing="0" w:after="0" w:afterAutospacing="0"/>
        <w:ind w:left="-567"/>
        <w:jc w:val="both"/>
        <w:rPr>
          <w:rStyle w:val="15"/>
          <w:sz w:val="28"/>
          <w:szCs w:val="28"/>
        </w:rPr>
      </w:pPr>
      <w:r>
        <w:rPr>
          <w:rStyle w:val="15"/>
          <w:sz w:val="28"/>
          <w:szCs w:val="28"/>
        </w:rPr>
        <w:t>Есть у нее ручка? Что это? Да, это стакан. Удобно из стакана пить чай? Почему?»</w:t>
      </w:r>
    </w:p>
    <w:p w14:paraId="73CE0963">
      <w:pPr>
        <w:pStyle w:val="13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</w:p>
    <w:p w14:paraId="6743CCD8">
      <w:pPr>
        <w:pStyle w:val="13"/>
        <w:shd w:val="clear" w:color="auto" w:fill="FFFFFF"/>
        <w:spacing w:before="0" w:beforeAutospacing="0" w:after="0" w:afterAutospacing="0"/>
        <w:ind w:left="-709" w:firstLine="709"/>
        <w:jc w:val="both"/>
        <w:rPr>
          <w:sz w:val="28"/>
          <w:szCs w:val="28"/>
        </w:rPr>
      </w:pPr>
      <w:r>
        <w:rPr>
          <w:rStyle w:val="14"/>
          <w:sz w:val="28"/>
          <w:szCs w:val="28"/>
        </w:rPr>
        <w:t>*</w:t>
      </w:r>
      <w:r>
        <w:rPr>
          <w:rStyle w:val="14"/>
          <w:b/>
          <w:i/>
          <w:sz w:val="28"/>
          <w:szCs w:val="28"/>
        </w:rPr>
        <w:t>Непонимание </w:t>
      </w:r>
      <w:r>
        <w:rPr>
          <w:rStyle w:val="16"/>
          <w:b/>
          <w:bCs/>
          <w:i/>
          <w:sz w:val="28"/>
          <w:szCs w:val="28"/>
        </w:rPr>
        <w:t>речи</w:t>
      </w:r>
      <w:r>
        <w:rPr>
          <w:rStyle w:val="14"/>
          <w:b/>
          <w:i/>
          <w:sz w:val="28"/>
          <w:szCs w:val="28"/>
        </w:rPr>
        <w:t> малыша</w:t>
      </w:r>
      <w:r>
        <w:rPr>
          <w:rStyle w:val="14"/>
          <w:sz w:val="28"/>
          <w:szCs w:val="28"/>
        </w:rPr>
        <w:t xml:space="preserve"> - это стимулирование активной </w:t>
      </w:r>
      <w:r>
        <w:rPr>
          <w:rStyle w:val="16"/>
          <w:bCs/>
          <w:sz w:val="28"/>
          <w:szCs w:val="28"/>
        </w:rPr>
        <w:t>речи ребенка</w:t>
      </w:r>
      <w:r>
        <w:rPr>
          <w:rStyle w:val="15"/>
          <w:sz w:val="28"/>
          <w:szCs w:val="28"/>
        </w:rPr>
        <w:t>.</w:t>
      </w:r>
    </w:p>
    <w:p w14:paraId="17067526">
      <w:pPr>
        <w:pStyle w:val="17"/>
        <w:shd w:val="clear" w:color="auto" w:fill="FFFFFF"/>
        <w:spacing w:before="0" w:beforeAutospacing="0" w:after="0" w:afterAutospacing="0"/>
        <w:ind w:left="-567"/>
        <w:jc w:val="both"/>
        <w:rPr>
          <w:rStyle w:val="15"/>
          <w:sz w:val="28"/>
          <w:szCs w:val="28"/>
        </w:rPr>
      </w:pPr>
      <w:r>
        <w:rPr>
          <w:rStyle w:val="15"/>
          <w:sz w:val="28"/>
          <w:szCs w:val="28"/>
        </w:rPr>
        <w:t xml:space="preserve">    Используем,  когда малыш обращается к Вам с просьбой и в повседневной жизни, и в специально созданных ситуациях.  Например, у вас на столе лежат разные фрукты,а в ответ на жест малыша вы спрашиваете: Тебе яблочко? Да? Нет? Апельсин? Да? Нет? Чтобы получить ответ, для начала даем образец (дай, хочу яблоко). Повторяем вопрос и ждет ответ от ребенка. Важно не поддаваться на жест ребенка, а добиваться слова-просьбы. Пусть это будет  слог,  но он произнесен.</w:t>
      </w:r>
    </w:p>
    <w:p w14:paraId="7AB24818">
      <w:pPr>
        <w:pStyle w:val="17"/>
        <w:shd w:val="clear" w:color="auto" w:fill="FFFFFF"/>
        <w:spacing w:before="0" w:beforeAutospacing="0" w:after="0" w:afterAutospacing="0"/>
        <w:ind w:left="-567"/>
        <w:jc w:val="both"/>
        <w:rPr>
          <w:rStyle w:val="15"/>
          <w:sz w:val="28"/>
          <w:szCs w:val="28"/>
        </w:rPr>
      </w:pPr>
    </w:p>
    <w:p w14:paraId="7A0FEC0B">
      <w:pPr>
        <w:pStyle w:val="17"/>
        <w:shd w:val="clear" w:color="auto" w:fill="FFFFFF"/>
        <w:spacing w:before="0" w:beforeAutospacing="0" w:after="0" w:afterAutospacing="0"/>
        <w:ind w:left="-567" w:firstLine="709"/>
        <w:jc w:val="both"/>
        <w:rPr>
          <w:rStyle w:val="15"/>
          <w:sz w:val="28"/>
          <w:szCs w:val="28"/>
        </w:rPr>
      </w:pPr>
      <w:r>
        <w:rPr>
          <w:rStyle w:val="15"/>
          <w:sz w:val="28"/>
          <w:szCs w:val="28"/>
        </w:rPr>
        <w:t>*</w:t>
      </w:r>
      <w:r>
        <w:rPr>
          <w:rStyle w:val="15"/>
          <w:b/>
          <w:i/>
          <w:sz w:val="28"/>
          <w:szCs w:val="28"/>
        </w:rPr>
        <w:t>Употребление в повседневной речи обобщающих слов</w:t>
      </w:r>
      <w:r>
        <w:rPr>
          <w:rStyle w:val="15"/>
          <w:sz w:val="28"/>
          <w:szCs w:val="28"/>
        </w:rPr>
        <w:t xml:space="preserve"> – это уточнение словаря, умение точно и уместно употребить обобщающее слово (овощи, фрукты, игрушки, транспорт, мебель, посуда)</w:t>
      </w:r>
    </w:p>
    <w:p w14:paraId="71A17DF1">
      <w:pPr>
        <w:pStyle w:val="17"/>
        <w:shd w:val="clear" w:color="auto" w:fill="FFFFFF"/>
        <w:spacing w:before="0" w:beforeAutospacing="0" w:after="0" w:afterAutospacing="0"/>
        <w:ind w:left="-709" w:firstLine="709"/>
        <w:jc w:val="both"/>
        <w:rPr>
          <w:rStyle w:val="15"/>
          <w:sz w:val="28"/>
          <w:szCs w:val="28"/>
        </w:rPr>
      </w:pPr>
      <w:r>
        <w:rPr>
          <w:rStyle w:val="15"/>
          <w:sz w:val="28"/>
          <w:szCs w:val="28"/>
        </w:rPr>
        <w:t>Используем во время:</w:t>
      </w:r>
    </w:p>
    <w:p w14:paraId="69E6ACE3">
      <w:pPr>
        <w:pStyle w:val="17"/>
        <w:shd w:val="clear" w:color="auto" w:fill="FFFFFF"/>
        <w:spacing w:before="0" w:beforeAutospacing="0" w:after="0" w:afterAutospacing="0"/>
        <w:ind w:left="-567" w:firstLine="709"/>
        <w:jc w:val="both"/>
        <w:rPr>
          <w:rStyle w:val="15"/>
          <w:sz w:val="28"/>
          <w:szCs w:val="28"/>
        </w:rPr>
      </w:pPr>
      <w:r>
        <w:rPr>
          <w:rStyle w:val="15"/>
          <w:sz w:val="28"/>
          <w:szCs w:val="28"/>
        </w:rPr>
        <w:t>- во время просьб к ребенку («</w:t>
      </w:r>
      <w:r>
        <w:rPr>
          <w:rStyle w:val="15"/>
          <w:i/>
          <w:sz w:val="28"/>
          <w:szCs w:val="28"/>
        </w:rPr>
        <w:t>Сложи,  пожалуйста, игрушки в коробку, а книжки на полочку»</w:t>
      </w:r>
      <w:r>
        <w:rPr>
          <w:rStyle w:val="15"/>
          <w:sz w:val="28"/>
          <w:szCs w:val="28"/>
        </w:rPr>
        <w:t>)</w:t>
      </w:r>
    </w:p>
    <w:p w14:paraId="3E37DE84">
      <w:pPr>
        <w:pStyle w:val="17"/>
        <w:shd w:val="clear" w:color="auto" w:fill="FFFFFF"/>
        <w:spacing w:before="0" w:beforeAutospacing="0" w:after="0" w:afterAutospacing="0"/>
        <w:ind w:left="-567" w:firstLine="709"/>
        <w:jc w:val="both"/>
        <w:rPr>
          <w:rStyle w:val="15"/>
          <w:i/>
          <w:sz w:val="28"/>
          <w:szCs w:val="28"/>
        </w:rPr>
      </w:pPr>
      <w:r>
        <w:rPr>
          <w:rStyle w:val="15"/>
          <w:sz w:val="28"/>
          <w:szCs w:val="28"/>
        </w:rPr>
        <w:t xml:space="preserve">- во время совместной уборки </w:t>
      </w:r>
      <w:r>
        <w:rPr>
          <w:rStyle w:val="15"/>
          <w:i/>
          <w:sz w:val="28"/>
          <w:szCs w:val="28"/>
        </w:rPr>
        <w:t>(«Я вытру пыль с мебели, а ты убери игрушки»)</w:t>
      </w:r>
    </w:p>
    <w:p w14:paraId="11FB6E2C">
      <w:pPr>
        <w:pStyle w:val="17"/>
        <w:shd w:val="clear" w:color="auto" w:fill="FFFFFF"/>
        <w:spacing w:before="0" w:beforeAutospacing="0" w:after="0" w:afterAutospacing="0"/>
        <w:ind w:left="-567" w:firstLine="709"/>
        <w:jc w:val="both"/>
        <w:rPr>
          <w:rStyle w:val="15"/>
          <w:i/>
          <w:sz w:val="28"/>
          <w:szCs w:val="28"/>
        </w:rPr>
      </w:pPr>
      <w:r>
        <w:rPr>
          <w:rStyle w:val="15"/>
          <w:sz w:val="28"/>
          <w:szCs w:val="28"/>
        </w:rPr>
        <w:t>- во время бытовых процессов («</w:t>
      </w:r>
      <w:r>
        <w:rPr>
          <w:rStyle w:val="15"/>
          <w:i/>
          <w:sz w:val="28"/>
          <w:szCs w:val="28"/>
        </w:rPr>
        <w:t>Давай вместе польем цветы: розы, фиалки, тюльпаны», «Помоги мне подготовить овощи для салата: капусту, лук, огурцы»).</w:t>
      </w:r>
    </w:p>
    <w:p w14:paraId="1B54D126">
      <w:pPr>
        <w:pStyle w:val="17"/>
        <w:shd w:val="clear" w:color="auto" w:fill="FFFFFF"/>
        <w:spacing w:before="0" w:beforeAutospacing="0" w:after="0" w:afterAutospacing="0"/>
        <w:ind w:left="-709" w:firstLine="709"/>
        <w:jc w:val="both"/>
        <w:rPr>
          <w:rStyle w:val="15"/>
          <w:i/>
          <w:sz w:val="28"/>
          <w:szCs w:val="28"/>
        </w:rPr>
      </w:pPr>
    </w:p>
    <w:p w14:paraId="6CB7B690">
      <w:pPr>
        <w:pStyle w:val="17"/>
        <w:shd w:val="clear" w:color="auto" w:fill="FFFFFF"/>
        <w:spacing w:before="0" w:beforeAutospacing="0" w:after="0" w:afterAutospacing="0"/>
        <w:ind w:left="-709" w:firstLine="709"/>
        <w:jc w:val="both"/>
        <w:rPr>
          <w:rStyle w:val="15"/>
          <w:sz w:val="28"/>
          <w:szCs w:val="28"/>
        </w:rPr>
      </w:pPr>
      <w:r>
        <w:rPr>
          <w:rStyle w:val="15"/>
          <w:b/>
          <w:sz w:val="28"/>
          <w:szCs w:val="28"/>
        </w:rPr>
        <w:t>*</w:t>
      </w:r>
      <w:r>
        <w:rPr>
          <w:rStyle w:val="15"/>
          <w:b/>
          <w:i/>
          <w:sz w:val="28"/>
          <w:szCs w:val="28"/>
        </w:rPr>
        <w:t>Сравнение предметов друг с другом по ходу обычных дел</w:t>
      </w:r>
      <w:r>
        <w:rPr>
          <w:rStyle w:val="15"/>
          <w:sz w:val="28"/>
          <w:szCs w:val="28"/>
        </w:rPr>
        <w:t xml:space="preserve"> – это уточнение словаря и его активизация; развитие умения анализировать, сравнивать, выделять общее и отличия. Помогает обобщать и развивать точность мышления и речи.</w:t>
      </w:r>
    </w:p>
    <w:p w14:paraId="6FE44829">
      <w:pPr>
        <w:pStyle w:val="17"/>
        <w:shd w:val="clear" w:color="auto" w:fill="FFFFFF"/>
        <w:spacing w:before="0" w:beforeAutospacing="0" w:after="0" w:afterAutospacing="0"/>
        <w:ind w:left="-709" w:firstLine="709"/>
        <w:jc w:val="both"/>
        <w:rPr>
          <w:rStyle w:val="15"/>
          <w:sz w:val="28"/>
          <w:szCs w:val="28"/>
        </w:rPr>
      </w:pPr>
      <w:r>
        <w:rPr>
          <w:rStyle w:val="15"/>
          <w:sz w:val="28"/>
          <w:szCs w:val="28"/>
        </w:rPr>
        <w:t>Используем во время:</w:t>
      </w:r>
    </w:p>
    <w:p w14:paraId="78E1A457">
      <w:pPr>
        <w:pStyle w:val="17"/>
        <w:shd w:val="clear" w:color="auto" w:fill="FFFFFF"/>
        <w:spacing w:before="0" w:beforeAutospacing="0" w:after="0" w:afterAutospacing="0"/>
        <w:ind w:left="-709" w:firstLine="709"/>
        <w:jc w:val="both"/>
        <w:rPr>
          <w:rStyle w:val="15"/>
          <w:sz w:val="28"/>
          <w:szCs w:val="28"/>
        </w:rPr>
      </w:pPr>
      <w:r>
        <w:rPr>
          <w:rStyle w:val="15"/>
          <w:sz w:val="28"/>
          <w:szCs w:val="28"/>
        </w:rPr>
        <w:t>- одевания на прогулку,  сравниваем комбинезон и брюки, кофту и свитер, платье и сарафан. У мамы большое пальто, у дочки маленькое.</w:t>
      </w:r>
    </w:p>
    <w:p w14:paraId="1AB25FF7">
      <w:pPr>
        <w:pStyle w:val="17"/>
        <w:shd w:val="clear" w:color="auto" w:fill="FFFFFF"/>
        <w:spacing w:before="0" w:beforeAutospacing="0" w:after="0" w:afterAutospacing="0"/>
        <w:ind w:left="-709" w:firstLine="709"/>
        <w:jc w:val="both"/>
        <w:rPr>
          <w:rStyle w:val="15"/>
          <w:sz w:val="28"/>
          <w:szCs w:val="28"/>
        </w:rPr>
      </w:pPr>
      <w:r>
        <w:rPr>
          <w:rStyle w:val="15"/>
          <w:sz w:val="28"/>
          <w:szCs w:val="28"/>
        </w:rPr>
        <w:t>- накрывания на стол, например, сравниваем тарелку и блюдце.</w:t>
      </w:r>
    </w:p>
    <w:p w14:paraId="5664E866">
      <w:pPr>
        <w:pStyle w:val="17"/>
        <w:shd w:val="clear" w:color="auto" w:fill="FFFFFF"/>
        <w:spacing w:before="0" w:beforeAutospacing="0" w:after="0" w:afterAutospacing="0"/>
        <w:ind w:left="-709" w:firstLine="709"/>
        <w:jc w:val="both"/>
        <w:rPr>
          <w:rStyle w:val="15"/>
          <w:sz w:val="28"/>
          <w:szCs w:val="28"/>
        </w:rPr>
      </w:pPr>
      <w:r>
        <w:rPr>
          <w:rStyle w:val="15"/>
          <w:sz w:val="28"/>
          <w:szCs w:val="28"/>
        </w:rPr>
        <w:t>- игр, сравниваем кукол, машины, зайчат, любые игрушки, книжки. Можно сравнивать по цвету, размеру, материалу (большой - маленький, мягкий - твердый и т.п.).</w:t>
      </w:r>
    </w:p>
    <w:p w14:paraId="03A1390A">
      <w:pPr>
        <w:pStyle w:val="17"/>
        <w:shd w:val="clear" w:color="auto" w:fill="FFFFFF"/>
        <w:spacing w:before="0" w:beforeAutospacing="0" w:after="0" w:afterAutospacing="0"/>
        <w:ind w:left="-709" w:firstLine="709"/>
        <w:jc w:val="both"/>
        <w:rPr>
          <w:rStyle w:val="15"/>
          <w:sz w:val="28"/>
          <w:szCs w:val="28"/>
        </w:rPr>
      </w:pPr>
    </w:p>
    <w:p w14:paraId="76220415">
      <w:pPr>
        <w:pStyle w:val="13"/>
        <w:shd w:val="clear" w:color="auto" w:fill="FFFFFF"/>
        <w:spacing w:before="0" w:beforeAutospacing="0" w:after="0" w:afterAutospacing="0"/>
        <w:ind w:left="-709" w:firstLine="709"/>
        <w:jc w:val="both"/>
        <w:rPr>
          <w:sz w:val="28"/>
          <w:szCs w:val="28"/>
        </w:rPr>
      </w:pPr>
      <w:r>
        <w:rPr>
          <w:rStyle w:val="14"/>
          <w:sz w:val="28"/>
          <w:szCs w:val="28"/>
        </w:rPr>
        <w:t xml:space="preserve">* В.А. Сухомлинский говорил «Ум ребенка находится на кончиках его пальцев»  Доказано, что </w:t>
      </w:r>
      <w:r>
        <w:rPr>
          <w:rStyle w:val="14"/>
          <w:b/>
          <w:i/>
          <w:sz w:val="28"/>
          <w:szCs w:val="28"/>
        </w:rPr>
        <w:t>развитие мелкой моторики</w:t>
      </w:r>
      <w:r>
        <w:rPr>
          <w:rStyle w:val="14"/>
          <w:sz w:val="28"/>
          <w:szCs w:val="28"/>
        </w:rPr>
        <w:t xml:space="preserve"> и развитие речи тесно связаны. Объясняется это просто – речевые и моторные центры головного мозга расположены очень близко друг другу,  поэтому при развитии моторных навыков пальцев рук речевой центр начинает активизироваться.</w:t>
      </w:r>
    </w:p>
    <w:p w14:paraId="03CD17B4">
      <w:pPr>
        <w:pStyle w:val="13"/>
        <w:shd w:val="clear" w:color="auto" w:fill="FFFFFF"/>
        <w:spacing w:before="0" w:beforeAutospacing="0" w:after="0" w:afterAutospacing="0"/>
        <w:ind w:left="-709"/>
        <w:jc w:val="both"/>
        <w:rPr>
          <w:rFonts w:hint="default"/>
          <w:sz w:val="28"/>
          <w:szCs w:val="28"/>
          <w:lang w:val="ru-RU"/>
        </w:rPr>
      </w:pPr>
      <w:r>
        <w:rPr>
          <w:rStyle w:val="14"/>
          <w:sz w:val="28"/>
          <w:szCs w:val="28"/>
        </w:rPr>
        <w:t xml:space="preserve">       Для </w:t>
      </w:r>
      <w:r>
        <w:rPr>
          <w:rStyle w:val="16"/>
          <w:bCs/>
          <w:sz w:val="28"/>
          <w:szCs w:val="28"/>
        </w:rPr>
        <w:t>развития</w:t>
      </w:r>
      <w:r>
        <w:rPr>
          <w:rStyle w:val="14"/>
          <w:sz w:val="28"/>
          <w:szCs w:val="28"/>
        </w:rPr>
        <w:t> мелкой моторики рук можно использовать</w:t>
      </w:r>
      <w:r>
        <w:rPr>
          <w:rStyle w:val="15"/>
          <w:sz w:val="28"/>
          <w:szCs w:val="28"/>
        </w:rPr>
        <w:t xml:space="preserve">: шнуровки, пуговицы, бусы, крупы, прищепки, мозаика и др. </w:t>
      </w:r>
      <w:r>
        <w:rPr>
          <w:rStyle w:val="14"/>
          <w:i/>
          <w:sz w:val="28"/>
          <w:szCs w:val="28"/>
        </w:rPr>
        <w:t>Родителям предлагаются выполнить  упражнения «Собери бусы», «Кто что ест?» (с прищепками) и др.</w:t>
      </w:r>
      <w:r>
        <w:rPr>
          <w:rStyle w:val="14"/>
          <w:rFonts w:hint="default"/>
          <w:i/>
          <w:sz w:val="28"/>
          <w:szCs w:val="28"/>
          <w:lang w:val="ru-RU"/>
        </w:rPr>
        <w:t>.</w:t>
      </w:r>
    </w:p>
    <w:p w14:paraId="39736173">
      <w:pPr>
        <w:pStyle w:val="13"/>
        <w:shd w:val="clear" w:color="auto" w:fill="FFFFFF"/>
        <w:spacing w:before="0" w:beforeAutospacing="0" w:after="0" w:afterAutospacing="0"/>
        <w:ind w:left="-709" w:firstLine="709"/>
        <w:jc w:val="both"/>
        <w:rPr>
          <w:rStyle w:val="14"/>
          <w:sz w:val="28"/>
          <w:szCs w:val="28"/>
        </w:rPr>
      </w:pPr>
      <w:r>
        <w:rPr>
          <w:rStyle w:val="14"/>
          <w:sz w:val="28"/>
          <w:szCs w:val="28"/>
        </w:rPr>
        <w:t>- Игры с пальчиками — это не только радостное общение с близкими людьми, но и стимул для </w:t>
      </w:r>
      <w:r>
        <w:rPr>
          <w:rStyle w:val="16"/>
          <w:bCs/>
          <w:sz w:val="28"/>
          <w:szCs w:val="28"/>
        </w:rPr>
        <w:t>развития речи и мелкой моторики</w:t>
      </w:r>
      <w:r>
        <w:rPr>
          <w:rStyle w:val="14"/>
          <w:sz w:val="28"/>
          <w:szCs w:val="28"/>
        </w:rPr>
        <w:t>. Хорошо известные «Ладушки-ладушки», «Сорока-белобока» пришли к нам еще от наших бабушек.</w:t>
      </w:r>
    </w:p>
    <w:p w14:paraId="7108DCAF">
      <w:pPr>
        <w:pStyle w:val="13"/>
        <w:shd w:val="clear" w:color="auto" w:fill="FFFFFF"/>
        <w:spacing w:before="0" w:beforeAutospacing="0" w:after="0" w:afterAutospacing="0"/>
        <w:ind w:left="-709" w:firstLine="709"/>
        <w:jc w:val="both"/>
        <w:rPr>
          <w:rStyle w:val="14"/>
          <w:i/>
          <w:sz w:val="28"/>
          <w:szCs w:val="28"/>
        </w:rPr>
      </w:pPr>
      <w:r>
        <w:rPr>
          <w:rStyle w:val="14"/>
          <w:i/>
          <w:sz w:val="28"/>
          <w:szCs w:val="28"/>
        </w:rPr>
        <w:t xml:space="preserve"> Родители  играют в пальчиковые  игры со словами.</w:t>
      </w:r>
      <w:r>
        <w:rPr>
          <w:sz w:val="28"/>
          <w:szCs w:val="28"/>
        </w:rPr>
        <w:t xml:space="preserve"> </w:t>
      </w:r>
    </w:p>
    <w:p w14:paraId="1AE30E61">
      <w:pPr>
        <w:pStyle w:val="17"/>
        <w:shd w:val="clear" w:color="auto" w:fill="FFFFFF"/>
        <w:spacing w:before="0" w:beforeAutospacing="0" w:after="0" w:afterAutospacing="0"/>
        <w:ind w:left="-709" w:firstLine="709"/>
        <w:jc w:val="both"/>
        <w:rPr>
          <w:sz w:val="28"/>
          <w:szCs w:val="28"/>
        </w:rPr>
      </w:pPr>
      <w:r>
        <w:rPr>
          <w:rStyle w:val="15"/>
          <w:sz w:val="28"/>
          <w:szCs w:val="28"/>
        </w:rPr>
        <w:t>Массаж пальцев и ладоней поможет не только развитию речи, но и активирует работу организма</w:t>
      </w:r>
    </w:p>
    <w:p w14:paraId="3B0633E2">
      <w:pPr>
        <w:pStyle w:val="13"/>
        <w:shd w:val="clear" w:color="auto" w:fill="FFFFFF"/>
        <w:spacing w:before="0" w:beforeAutospacing="0" w:after="0" w:afterAutospacing="0"/>
        <w:ind w:left="-709" w:firstLine="709"/>
        <w:jc w:val="both"/>
        <w:rPr>
          <w:sz w:val="28"/>
          <w:szCs w:val="28"/>
        </w:rPr>
      </w:pPr>
      <w:r>
        <w:rPr>
          <w:rStyle w:val="14"/>
          <w:sz w:val="28"/>
          <w:szCs w:val="28"/>
        </w:rPr>
        <w:t>Наши пальцы связаны с внутренними органами и мозгом, а массаж пальцев и ладоней </w:t>
      </w:r>
      <w:r>
        <w:rPr>
          <w:rStyle w:val="16"/>
          <w:bCs/>
          <w:sz w:val="28"/>
          <w:szCs w:val="28"/>
        </w:rPr>
        <w:t>развивает мелкую моторику</w:t>
      </w:r>
      <w:r>
        <w:rPr>
          <w:rStyle w:val="15"/>
          <w:sz w:val="28"/>
          <w:szCs w:val="28"/>
        </w:rPr>
        <w:t xml:space="preserve">: мизинец — с сердцем, безымянный — с печенью, средний — с кишечником и позвоночником, указательный — с желудком, большой — с головным мозгом. Использование массажных мячей способствует и развитию речи.  </w:t>
      </w:r>
      <w:r>
        <w:rPr>
          <w:rStyle w:val="15"/>
          <w:i/>
          <w:sz w:val="28"/>
          <w:szCs w:val="28"/>
        </w:rPr>
        <w:t>(Проводиться игра с массажными мячами</w:t>
      </w:r>
      <w:r>
        <w:rPr>
          <w:rStyle w:val="15"/>
          <w:sz w:val="28"/>
          <w:szCs w:val="28"/>
        </w:rPr>
        <w:t>).</w:t>
      </w:r>
    </w:p>
    <w:p w14:paraId="30E480D0">
      <w:pPr>
        <w:pStyle w:val="17"/>
        <w:shd w:val="clear" w:color="auto" w:fill="FFFFFF"/>
        <w:spacing w:before="0" w:beforeAutospacing="0" w:after="0" w:afterAutospacing="0"/>
        <w:ind w:left="-709" w:firstLine="709"/>
        <w:jc w:val="both"/>
        <w:rPr>
          <w:sz w:val="28"/>
          <w:szCs w:val="28"/>
        </w:rPr>
      </w:pPr>
      <w:r>
        <w:rPr>
          <w:rStyle w:val="15"/>
          <w:sz w:val="28"/>
          <w:szCs w:val="28"/>
        </w:rPr>
        <w:t xml:space="preserve">Рисование. Занятие, любимое всеми детьми и очень полезное. И не обязательно рисовать только карандашом или кистью на бумаге или картоне. Можно рисовать на снегу и песке, на запотевшем окне и асфальте. Полезно рисовать пальцем, ладонью, палочкой, делать отпечатки кусочком ваты, скомканной бумаги. </w:t>
      </w:r>
      <w:r>
        <w:rPr>
          <w:rStyle w:val="15"/>
          <w:i/>
          <w:sz w:val="28"/>
          <w:szCs w:val="28"/>
        </w:rPr>
        <w:t>(Родители рисуют ватными палочками, салфетками)</w:t>
      </w:r>
      <w:r>
        <w:rPr>
          <w:rStyle w:val="15"/>
          <w:sz w:val="28"/>
          <w:szCs w:val="28"/>
        </w:rPr>
        <w:t xml:space="preserve">. </w:t>
      </w:r>
    </w:p>
    <w:p w14:paraId="51EC908B">
      <w:pPr>
        <w:pStyle w:val="17"/>
        <w:shd w:val="clear" w:color="auto" w:fill="FFFFFF"/>
        <w:spacing w:before="0" w:beforeAutospacing="0" w:after="0" w:afterAutospacing="0"/>
        <w:ind w:left="-709" w:firstLine="709"/>
        <w:jc w:val="both"/>
        <w:rPr>
          <w:sz w:val="28"/>
          <w:szCs w:val="28"/>
        </w:rPr>
      </w:pPr>
      <w:r>
        <w:rPr>
          <w:rStyle w:val="15"/>
          <w:sz w:val="28"/>
          <w:szCs w:val="28"/>
        </w:rPr>
        <w:t xml:space="preserve">Лепка. Самый осязаемый вид художественного творчества. Ребёнок не только видит то, что создал, но и трогает, берёт в руки и по мере необходимости изменяет. Основным инструментом в лепке является рука (вернее, обе руки, следовательно, уровень умения зависит от владения собственными руками, а не кисточкой, карандашом или ножницами). </w:t>
      </w:r>
      <w:r>
        <w:rPr>
          <w:rStyle w:val="15"/>
          <w:i/>
          <w:sz w:val="28"/>
          <w:szCs w:val="28"/>
        </w:rPr>
        <w:t xml:space="preserve">(Родителям предлагается работа с различными видами пластилина). </w:t>
      </w:r>
    </w:p>
    <w:p w14:paraId="6F7974AB">
      <w:pPr>
        <w:pStyle w:val="17"/>
        <w:shd w:val="clear" w:color="auto" w:fill="FFFFFF"/>
        <w:spacing w:before="0" w:beforeAutospacing="0" w:after="0" w:afterAutospacing="0"/>
        <w:ind w:left="-709" w:firstLine="709"/>
        <w:jc w:val="both"/>
        <w:rPr>
          <w:sz w:val="28"/>
          <w:szCs w:val="28"/>
        </w:rPr>
      </w:pPr>
    </w:p>
    <w:p w14:paraId="526185C6">
      <w:pPr>
        <w:pStyle w:val="13"/>
        <w:shd w:val="clear" w:color="auto" w:fill="FFFFFF"/>
        <w:spacing w:before="0" w:beforeAutospacing="0" w:after="0" w:afterAutospacing="0"/>
        <w:ind w:left="-709"/>
        <w:jc w:val="both"/>
        <w:rPr>
          <w:rStyle w:val="14"/>
          <w:sz w:val="28"/>
          <w:szCs w:val="28"/>
        </w:rPr>
      </w:pPr>
      <w:r>
        <w:rPr>
          <w:sz w:val="28"/>
          <w:szCs w:val="28"/>
        </w:rPr>
        <w:t xml:space="preserve">        *</w:t>
      </w:r>
      <w:r>
        <w:rPr>
          <w:rStyle w:val="14"/>
          <w:b/>
          <w:i/>
          <w:sz w:val="28"/>
          <w:szCs w:val="28"/>
        </w:rPr>
        <w:t>Упражнения на </w:t>
      </w:r>
      <w:r>
        <w:rPr>
          <w:rStyle w:val="16"/>
          <w:b/>
          <w:bCs/>
          <w:i/>
          <w:sz w:val="28"/>
          <w:szCs w:val="28"/>
        </w:rPr>
        <w:t>развития дыхания</w:t>
      </w:r>
      <w:r>
        <w:rPr>
          <w:rStyle w:val="14"/>
          <w:i/>
          <w:sz w:val="28"/>
          <w:szCs w:val="28"/>
        </w:rPr>
        <w:t>.</w:t>
      </w:r>
    </w:p>
    <w:p w14:paraId="4095B04E">
      <w:pPr>
        <w:pStyle w:val="13"/>
        <w:shd w:val="clear" w:color="auto" w:fill="FFFFFF"/>
        <w:spacing w:before="0" w:beforeAutospacing="0" w:after="0" w:afterAutospacing="0"/>
        <w:ind w:left="-709"/>
        <w:jc w:val="both"/>
        <w:rPr>
          <w:sz w:val="28"/>
          <w:szCs w:val="28"/>
        </w:rPr>
      </w:pPr>
      <w:r>
        <w:rPr>
          <w:rStyle w:val="14"/>
          <w:sz w:val="28"/>
          <w:szCs w:val="28"/>
        </w:rPr>
        <w:t xml:space="preserve">        Важное условие развития речи - правильно сформировать речевое дыхание. Необходимо научить малыша правильному дыханию для того, чтобы ребёнок мог легко говорить длинными сложными предложениями. Научить малыша делать быстрый глубокий вдох, а затем плавный длительный выдох можно с помощью игрушек: дудочек, свистулек, а также при выдувании мыльных пузырей. Чтобы выдох через рот был сильным и целенаправленным, предложите малышу дуть на вертушки, бумажные игрушки, одуванчик, легкое перышко, ватный шарик. Дуя на игрушки, ребенок должен совершать вдох, не поднимая плеч (то есть надувать при этом животик, а выдыхать непрерывно. </w:t>
      </w:r>
      <w:r>
        <w:rPr>
          <w:rStyle w:val="15"/>
          <w:i/>
          <w:sz w:val="28"/>
          <w:szCs w:val="28"/>
        </w:rPr>
        <w:t>(Проводятся р</w:t>
      </w:r>
      <w:r>
        <w:rPr>
          <w:rStyle w:val="14"/>
          <w:i/>
          <w:sz w:val="28"/>
          <w:szCs w:val="28"/>
        </w:rPr>
        <w:t>ечевые игры «Вьюга», «Насос» и др.)</w:t>
      </w:r>
      <w:r>
        <w:rPr>
          <w:sz w:val="28"/>
          <w:szCs w:val="28"/>
        </w:rPr>
        <w:t xml:space="preserve"> </w:t>
      </w:r>
    </w:p>
    <w:p w14:paraId="2523D065">
      <w:pPr>
        <w:pStyle w:val="13"/>
        <w:shd w:val="clear" w:color="auto" w:fill="FFFFFF"/>
        <w:spacing w:before="0" w:beforeAutospacing="0" w:after="0" w:afterAutospacing="0"/>
        <w:ind w:left="-709"/>
        <w:rPr>
          <w:sz w:val="28"/>
          <w:szCs w:val="28"/>
        </w:rPr>
      </w:pPr>
    </w:p>
    <w:p w14:paraId="36FEF8FB">
      <w:pPr>
        <w:pStyle w:val="13"/>
        <w:shd w:val="clear" w:color="auto" w:fill="FFFFFF"/>
        <w:spacing w:before="0" w:beforeAutospacing="0" w:after="0" w:afterAutospacing="0"/>
        <w:ind w:left="-709" w:firstLine="709"/>
        <w:jc w:val="both"/>
        <w:rPr>
          <w:rStyle w:val="14"/>
          <w:sz w:val="28"/>
          <w:szCs w:val="28"/>
        </w:rPr>
      </w:pPr>
      <w:r>
        <w:rPr>
          <w:rStyle w:val="14"/>
          <w:b/>
          <w:sz w:val="28"/>
          <w:szCs w:val="28"/>
        </w:rPr>
        <w:t>*</w:t>
      </w:r>
      <w:r>
        <w:rPr>
          <w:rStyle w:val="14"/>
          <w:b/>
          <w:i/>
          <w:sz w:val="28"/>
          <w:szCs w:val="28"/>
        </w:rPr>
        <w:t>Артикуляционная гимнастика</w:t>
      </w:r>
      <w:r>
        <w:rPr>
          <w:rStyle w:val="14"/>
          <w:sz w:val="28"/>
          <w:szCs w:val="28"/>
        </w:rPr>
        <w:t xml:space="preserve"> очень необходима нашим детям,  эта гимнастика готовит речевой аппарат, учит артикуляционные органы занимать правильное положение для произношения звуков. У </w:t>
      </w:r>
      <w:r>
        <w:rPr>
          <w:rStyle w:val="16"/>
          <w:bCs/>
          <w:sz w:val="28"/>
          <w:szCs w:val="28"/>
        </w:rPr>
        <w:t>малышей</w:t>
      </w:r>
      <w:r>
        <w:rPr>
          <w:rStyle w:val="14"/>
          <w:sz w:val="28"/>
          <w:szCs w:val="28"/>
        </w:rPr>
        <w:t> артикуляционный аппарат ещё не сформирован полностью и такие упражнения помогают языку выполнять простые и не очень движения, занимать правильное положение для произнесения звуков.  ПРИЛОЖЕНИЕ № 3.</w:t>
      </w:r>
    </w:p>
    <w:p w14:paraId="50E1041A">
      <w:pPr>
        <w:pStyle w:val="13"/>
        <w:shd w:val="clear" w:color="auto" w:fill="FFFFFF"/>
        <w:spacing w:before="0" w:beforeAutospacing="0" w:after="0" w:afterAutospacing="0"/>
        <w:ind w:left="-709" w:firstLine="709"/>
        <w:jc w:val="both"/>
        <w:rPr>
          <w:rStyle w:val="15"/>
          <w:sz w:val="28"/>
          <w:szCs w:val="28"/>
        </w:rPr>
      </w:pPr>
      <w:r>
        <w:rPr>
          <w:rStyle w:val="14"/>
          <w:sz w:val="28"/>
          <w:szCs w:val="28"/>
        </w:rPr>
        <w:t>Можно использовать имитационные упражнения, например,  «Лошадка». Для имитации звука придумайте игру, например: «Вот идёт лошадка, цокает копытцами</w:t>
      </w:r>
      <w:r>
        <w:rPr>
          <w:rStyle w:val="15"/>
          <w:sz w:val="28"/>
          <w:szCs w:val="28"/>
        </w:rPr>
        <w:t xml:space="preserve">: цок – цок-цок. Слышишь, она побежала». </w:t>
      </w:r>
      <w:r>
        <w:rPr>
          <w:rStyle w:val="14"/>
          <w:sz w:val="28"/>
          <w:szCs w:val="28"/>
        </w:rPr>
        <w:t>Предложите ребёнку пощёлкать язычком, прижимая кончик к верхним зубам. «</w:t>
      </w:r>
      <w:r>
        <w:rPr>
          <w:rStyle w:val="15"/>
          <w:sz w:val="28"/>
          <w:szCs w:val="28"/>
        </w:rPr>
        <w:t xml:space="preserve">А теперь она бежит быстро – быстро!» Щёлкаем  язычком, ускоряя темп. Сейчас мы с вами выполним несколько упражнений. </w:t>
      </w:r>
    </w:p>
    <w:p w14:paraId="3BE7F9C5">
      <w:pPr>
        <w:pStyle w:val="13"/>
        <w:shd w:val="clear" w:color="auto" w:fill="FFFFFF"/>
        <w:spacing w:before="0" w:beforeAutospacing="0" w:after="0" w:afterAutospacing="0"/>
        <w:ind w:left="-709"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(</w:t>
      </w:r>
      <w:r>
        <w:rPr>
          <w:rStyle w:val="14"/>
          <w:i/>
          <w:sz w:val="28"/>
          <w:szCs w:val="28"/>
        </w:rPr>
        <w:t xml:space="preserve">Родители </w:t>
      </w:r>
      <w:r>
        <w:rPr>
          <w:i/>
          <w:sz w:val="28"/>
          <w:szCs w:val="28"/>
        </w:rPr>
        <w:t xml:space="preserve">выполняют упражнения «Вкусной артикуляционной гимнастики») </w:t>
      </w:r>
      <w:r>
        <w:rPr>
          <w:rFonts w:hint="default"/>
          <w:i/>
          <w:sz w:val="28"/>
          <w:szCs w:val="28"/>
          <w:lang w:val="ru-RU"/>
        </w:rPr>
        <w:t>.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Закреплять произношение звуков и слогов помогают ч</w:t>
      </w:r>
      <w:r>
        <w:rPr>
          <w:rStyle w:val="15"/>
          <w:sz w:val="28"/>
          <w:szCs w:val="28"/>
        </w:rPr>
        <w:t>истоговорки</w:t>
      </w:r>
      <w:r>
        <w:rPr>
          <w:sz w:val="28"/>
          <w:szCs w:val="28"/>
          <w:shd w:val="clear" w:color="auto" w:fill="FFFFFF"/>
        </w:rPr>
        <w:t xml:space="preserve">. ПРИЛОЖЕНИЕ № 4.  В группе мы оформили картотеку и каждый из вас может ей воспользоваться, взяв карточки домой и учить чистоговорки с детьми. </w:t>
      </w:r>
    </w:p>
    <w:p w14:paraId="1402B45A">
      <w:pPr>
        <w:pStyle w:val="17"/>
        <w:shd w:val="clear" w:color="auto" w:fill="FFFFFF"/>
        <w:spacing w:before="0" w:beforeAutospacing="0" w:after="0" w:afterAutospacing="0"/>
        <w:ind w:left="-709" w:firstLine="709"/>
        <w:rPr>
          <w:i/>
          <w:sz w:val="28"/>
          <w:szCs w:val="28"/>
        </w:rPr>
      </w:pPr>
      <w:r>
        <w:rPr>
          <w:i/>
          <w:sz w:val="28"/>
          <w:szCs w:val="28"/>
          <w:shd w:val="clear" w:color="auto" w:fill="FFFFFF"/>
        </w:rPr>
        <w:t>(На столах – карточки с чистоговорками,  родители проговаривают чистоговорки.).</w:t>
      </w:r>
    </w:p>
    <w:p w14:paraId="036DE229">
      <w:pPr>
        <w:pStyle w:val="13"/>
        <w:shd w:val="clear" w:color="auto" w:fill="FFFFFF"/>
        <w:spacing w:before="0" w:beforeAutospacing="0" w:after="0" w:afterAutospacing="0"/>
        <w:ind w:left="-709" w:firstLine="709"/>
        <w:jc w:val="both"/>
        <w:rPr>
          <w:rStyle w:val="14"/>
          <w:sz w:val="28"/>
          <w:szCs w:val="28"/>
        </w:rPr>
      </w:pPr>
      <w:r>
        <w:rPr>
          <w:rStyle w:val="14"/>
          <w:sz w:val="28"/>
          <w:szCs w:val="28"/>
        </w:rPr>
        <w:t xml:space="preserve">Воспитатель обращает внимание родителей на памятки «Советы по развитию речи детей», /ПРИЛОЖЕНИЕ № 5/ находящихся на столах у родителей.  Вместе с родителями обсуждаются эти советы, родителям предлагается высказать свое мнение или привести случаи из своей практики. </w:t>
      </w:r>
    </w:p>
    <w:p w14:paraId="6F6C84C8">
      <w:pPr>
        <w:pStyle w:val="13"/>
        <w:shd w:val="clear" w:color="auto" w:fill="FFFFFF"/>
        <w:spacing w:before="0" w:beforeAutospacing="0" w:after="0" w:afterAutospacing="0"/>
        <w:ind w:left="-709" w:firstLine="709"/>
        <w:jc w:val="both"/>
        <w:rPr>
          <w:rStyle w:val="14"/>
          <w:i/>
          <w:sz w:val="28"/>
          <w:szCs w:val="28"/>
        </w:rPr>
      </w:pPr>
      <w:r>
        <w:rPr>
          <w:rStyle w:val="14"/>
          <w:i/>
          <w:sz w:val="28"/>
          <w:szCs w:val="28"/>
        </w:rPr>
        <w:t>• Обращать внимание </w:t>
      </w:r>
      <w:r>
        <w:rPr>
          <w:rStyle w:val="16"/>
          <w:bCs/>
          <w:i/>
          <w:sz w:val="28"/>
          <w:szCs w:val="28"/>
        </w:rPr>
        <w:t>детей на то</w:t>
      </w:r>
      <w:r>
        <w:rPr>
          <w:rStyle w:val="14"/>
          <w:i/>
          <w:sz w:val="28"/>
          <w:szCs w:val="28"/>
        </w:rPr>
        <w:t xml:space="preserve">, как они согласовывают слова в предложении, поправляйте ребёнка, исправляйте допущенные ошибки.               </w:t>
      </w:r>
    </w:p>
    <w:p w14:paraId="69CD3BED">
      <w:pPr>
        <w:pStyle w:val="13"/>
        <w:shd w:val="clear" w:color="auto" w:fill="FFFFFF"/>
        <w:spacing w:before="0" w:beforeAutospacing="0" w:after="0" w:afterAutospacing="0"/>
        <w:ind w:left="-709" w:firstLine="709"/>
        <w:jc w:val="both"/>
        <w:rPr>
          <w:i/>
          <w:sz w:val="28"/>
          <w:szCs w:val="28"/>
        </w:rPr>
      </w:pPr>
      <w:r>
        <w:rPr>
          <w:rStyle w:val="14"/>
          <w:i/>
          <w:sz w:val="28"/>
          <w:szCs w:val="28"/>
        </w:rPr>
        <w:t>• Играя с ребёнком, упражняйте его в согласовании имен  существительных с разными частями </w:t>
      </w:r>
      <w:r>
        <w:rPr>
          <w:rStyle w:val="16"/>
          <w:bCs/>
          <w:i/>
          <w:sz w:val="28"/>
          <w:szCs w:val="28"/>
        </w:rPr>
        <w:t>речи</w:t>
      </w:r>
      <w:r>
        <w:rPr>
          <w:rStyle w:val="14"/>
          <w:i/>
          <w:sz w:val="28"/>
          <w:szCs w:val="28"/>
        </w:rPr>
        <w:t>, например с глаголами. Можно взять  куклу и спросить: Кто к нам приехал?  А ребёнок даёт ответ: К нам приехала кукла.</w:t>
      </w:r>
    </w:p>
    <w:p w14:paraId="754833B7">
      <w:pPr>
        <w:pStyle w:val="13"/>
        <w:shd w:val="clear" w:color="auto" w:fill="FFFFFF"/>
        <w:spacing w:before="0" w:beforeAutospacing="0" w:after="0" w:afterAutospacing="0"/>
        <w:ind w:left="-709" w:firstLine="709"/>
        <w:jc w:val="both"/>
        <w:rPr>
          <w:i/>
          <w:sz w:val="28"/>
          <w:szCs w:val="28"/>
        </w:rPr>
      </w:pPr>
      <w:r>
        <w:rPr>
          <w:rStyle w:val="14"/>
          <w:i/>
          <w:sz w:val="28"/>
          <w:szCs w:val="28"/>
        </w:rPr>
        <w:t xml:space="preserve">• Используйте игрушку для обучения предлогам. (Ребёнок отвечает на вопрос «Где игрушка?» </w:t>
      </w:r>
      <w:r>
        <w:rPr>
          <w:rStyle w:val="15"/>
          <w:i/>
          <w:sz w:val="28"/>
          <w:szCs w:val="28"/>
        </w:rPr>
        <w:t>используя предлоги: на столе, под кроватью и т.д.).</w:t>
      </w:r>
    </w:p>
    <w:p w14:paraId="461F8477">
      <w:pPr>
        <w:pStyle w:val="17"/>
        <w:shd w:val="clear" w:color="auto" w:fill="FFFFFF"/>
        <w:spacing w:before="0" w:beforeAutospacing="0" w:after="0" w:afterAutospacing="0"/>
        <w:ind w:left="-709" w:firstLine="709"/>
        <w:jc w:val="both"/>
        <w:rPr>
          <w:i/>
          <w:sz w:val="28"/>
          <w:szCs w:val="28"/>
        </w:rPr>
      </w:pPr>
      <w:r>
        <w:rPr>
          <w:rStyle w:val="15"/>
          <w:i/>
          <w:sz w:val="28"/>
          <w:szCs w:val="28"/>
        </w:rPr>
        <w:t>• Учите ребёнка самостоятельно описывать игрушку. Для этого вместе с ребенком рассмотрите яркие игрушки и задайте вопросы:</w:t>
      </w:r>
      <w:r>
        <w:rPr>
          <w:rStyle w:val="14"/>
          <w:i/>
          <w:sz w:val="28"/>
          <w:szCs w:val="28"/>
        </w:rPr>
        <w:t xml:space="preserve"> Что это? Кто это? </w:t>
      </w:r>
      <w:r>
        <w:rPr>
          <w:rStyle w:val="15"/>
          <w:i/>
          <w:sz w:val="28"/>
          <w:szCs w:val="28"/>
        </w:rPr>
        <w:t>Какого цвета?</w:t>
      </w:r>
      <w:r>
        <w:rPr>
          <w:rStyle w:val="14"/>
          <w:i/>
          <w:sz w:val="28"/>
          <w:szCs w:val="28"/>
        </w:rPr>
        <w:t xml:space="preserve"> Что есть у зайки? </w:t>
      </w:r>
      <w:r>
        <w:rPr>
          <w:rStyle w:val="15"/>
          <w:i/>
          <w:sz w:val="28"/>
          <w:szCs w:val="28"/>
        </w:rPr>
        <w:t xml:space="preserve"> Как можно назвать зайку? Что может делать зайчик?</w:t>
      </w:r>
    </w:p>
    <w:p w14:paraId="08A2F2DD">
      <w:pPr>
        <w:pStyle w:val="13"/>
        <w:shd w:val="clear" w:color="auto" w:fill="FFFFFF"/>
        <w:spacing w:before="0" w:beforeAutospacing="0" w:after="0" w:afterAutospacing="0"/>
        <w:ind w:left="-709" w:firstLine="709"/>
        <w:jc w:val="both"/>
        <w:rPr>
          <w:sz w:val="28"/>
          <w:szCs w:val="28"/>
        </w:rPr>
      </w:pPr>
      <w:r>
        <w:rPr>
          <w:rStyle w:val="14"/>
          <w:sz w:val="28"/>
          <w:szCs w:val="28"/>
        </w:rPr>
        <w:t>Поощряйте в </w:t>
      </w:r>
      <w:r>
        <w:rPr>
          <w:rStyle w:val="16"/>
          <w:bCs/>
          <w:sz w:val="28"/>
          <w:szCs w:val="28"/>
        </w:rPr>
        <w:t>семье</w:t>
      </w:r>
      <w:r>
        <w:rPr>
          <w:rStyle w:val="14"/>
          <w:sz w:val="28"/>
          <w:szCs w:val="28"/>
        </w:rPr>
        <w:t> занятия ребёнка лепкой, рисованием, конструированием, играм с мозаикой, играйте с ним в различные игры:</w:t>
      </w:r>
      <w:r>
        <w:rPr>
          <w:rStyle w:val="15"/>
          <w:sz w:val="28"/>
          <w:szCs w:val="28"/>
        </w:rPr>
        <w:t xml:space="preserve"> словесные, речевые, пальчиковые; делайте артикуляционную гимнастику.</w:t>
      </w:r>
    </w:p>
    <w:p w14:paraId="5923A339">
      <w:pPr>
        <w:pStyle w:val="13"/>
        <w:shd w:val="clear" w:color="auto" w:fill="FFFFFF"/>
        <w:spacing w:before="0" w:beforeAutospacing="0" w:after="0" w:afterAutospacing="0"/>
        <w:ind w:left="-709" w:firstLine="709"/>
        <w:rPr>
          <w:rStyle w:val="16"/>
          <w:bCs/>
          <w:sz w:val="28"/>
          <w:szCs w:val="28"/>
        </w:rPr>
      </w:pPr>
      <w:r>
        <w:rPr>
          <w:rStyle w:val="16"/>
          <w:bCs/>
          <w:sz w:val="28"/>
          <w:szCs w:val="28"/>
        </w:rPr>
        <w:t>Уважаемые родители, в заключение нашей встречи я хотела бы взять у вас интервью.</w:t>
      </w:r>
    </w:p>
    <w:p w14:paraId="32185136">
      <w:pPr>
        <w:pStyle w:val="13"/>
        <w:shd w:val="clear" w:color="auto" w:fill="FFFFFF"/>
        <w:spacing w:before="0" w:beforeAutospacing="0" w:after="0" w:afterAutospacing="0"/>
        <w:ind w:left="-709" w:firstLine="709"/>
        <w:rPr>
          <w:sz w:val="28"/>
          <w:szCs w:val="28"/>
        </w:rPr>
      </w:pPr>
      <w:r>
        <w:rPr>
          <w:rStyle w:val="16"/>
          <w:bCs/>
          <w:sz w:val="28"/>
          <w:szCs w:val="28"/>
        </w:rPr>
        <w:t>- Что Вы должны делать, чтобы речь у вашего ребенка была хорошо развита?</w:t>
      </w:r>
      <w:r>
        <w:rPr>
          <w:rStyle w:val="16"/>
          <w:bCs/>
          <w:i/>
          <w:sz w:val="28"/>
          <w:szCs w:val="28"/>
        </w:rPr>
        <w:t xml:space="preserve"> (Родители отвечают по очереди, передавая микрофон друг другу)</w:t>
      </w:r>
      <w:r>
        <w:rPr>
          <w:sz w:val="28"/>
          <w:szCs w:val="28"/>
        </w:rPr>
        <w:t xml:space="preserve"> .</w:t>
      </w:r>
    </w:p>
    <w:p w14:paraId="1D5306AD">
      <w:pPr>
        <w:pStyle w:val="13"/>
        <w:shd w:val="clear" w:color="auto" w:fill="FFFFFF"/>
        <w:spacing w:before="0" w:beforeAutospacing="0" w:after="0" w:afterAutospacing="0"/>
        <w:ind w:left="-709" w:firstLine="709"/>
        <w:rPr>
          <w:rStyle w:val="15"/>
          <w:sz w:val="28"/>
          <w:szCs w:val="28"/>
        </w:rPr>
      </w:pPr>
      <w:r>
        <w:rPr>
          <w:rStyle w:val="15"/>
          <w:b/>
          <w:sz w:val="28"/>
          <w:szCs w:val="28"/>
        </w:rPr>
        <w:t>4.Принятие решение собрания</w:t>
      </w:r>
      <w:r>
        <w:rPr>
          <w:rStyle w:val="15"/>
          <w:sz w:val="28"/>
          <w:szCs w:val="28"/>
        </w:rPr>
        <w:t>.</w:t>
      </w:r>
    </w:p>
    <w:p w14:paraId="705ABE99">
      <w:pPr>
        <w:pStyle w:val="13"/>
        <w:shd w:val="clear" w:color="auto" w:fill="FFFFFF"/>
        <w:spacing w:before="0" w:beforeAutospacing="0" w:after="0" w:afterAutospacing="0"/>
        <w:ind w:left="-709" w:firstLine="709"/>
        <w:rPr>
          <w:bCs/>
          <w:sz w:val="28"/>
          <w:szCs w:val="28"/>
        </w:rPr>
      </w:pPr>
    </w:p>
    <w:p w14:paraId="62D6C0A3">
      <w:pPr>
        <w:pStyle w:val="13"/>
        <w:shd w:val="clear" w:color="auto" w:fill="FFFFFF"/>
        <w:spacing w:before="0" w:beforeAutospacing="0" w:after="0" w:afterAutospacing="0"/>
        <w:ind w:left="-709" w:firstLine="709"/>
        <w:jc w:val="both"/>
        <w:rPr>
          <w:rStyle w:val="15"/>
          <w:b/>
          <w:sz w:val="28"/>
          <w:szCs w:val="28"/>
        </w:rPr>
      </w:pPr>
      <w:r>
        <w:rPr>
          <w:rStyle w:val="15"/>
          <w:b/>
          <w:sz w:val="28"/>
          <w:szCs w:val="28"/>
        </w:rPr>
        <w:t xml:space="preserve">РЕФЛЕКСИЯ </w:t>
      </w:r>
    </w:p>
    <w:p w14:paraId="5F6B3D94">
      <w:pPr>
        <w:pStyle w:val="13"/>
        <w:shd w:val="clear" w:color="auto" w:fill="FFFFFF"/>
        <w:spacing w:before="0" w:beforeAutospacing="0" w:after="0" w:afterAutospacing="0"/>
        <w:ind w:left="-709" w:firstLine="709"/>
        <w:jc w:val="both"/>
        <w:rPr>
          <w:sz w:val="28"/>
          <w:szCs w:val="28"/>
        </w:rPr>
      </w:pPr>
      <w:r>
        <w:rPr>
          <w:rStyle w:val="15"/>
          <w:sz w:val="28"/>
          <w:szCs w:val="28"/>
        </w:rPr>
        <w:t>Перед вами  поляна. Ее нужно украсить. Если вам понравилось наше мероприятие и вы получили новые знания, украсьте ее красными цветами, если вам временами было не интересно, но какая-то информация оказалась вам нужной дополните поляну синими /желтыми/ цветами, а уж наша встреча вам не понравилась и вы считаете, что потеряли время, добавьте капельки дождя на картине</w:t>
      </w:r>
      <w:r>
        <w:rPr>
          <w:sz w:val="28"/>
          <w:szCs w:val="28"/>
        </w:rPr>
        <w:t>.</w:t>
      </w:r>
    </w:p>
    <w:p w14:paraId="712F254F">
      <w:pPr>
        <w:pStyle w:val="13"/>
        <w:shd w:val="clear" w:color="auto" w:fill="FFFFFF"/>
        <w:spacing w:before="0" w:beforeAutospacing="0" w:after="0" w:afterAutospacing="0"/>
        <w:ind w:left="-709" w:firstLine="709"/>
        <w:jc w:val="both"/>
        <w:rPr>
          <w:sz w:val="28"/>
          <w:szCs w:val="28"/>
        </w:rPr>
      </w:pPr>
    </w:p>
    <w:p w14:paraId="139056B9">
      <w:pPr>
        <w:spacing w:after="0" w:line="240" w:lineRule="auto"/>
        <w:ind w:left="3119" w:hanging="354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Использованная литература:</w:t>
      </w:r>
    </w:p>
    <w:p w14:paraId="7F2262E9">
      <w:pPr>
        <w:spacing w:after="0" w:line="240" w:lineRule="auto"/>
        <w:ind w:left="1844" w:hanging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«Родительские собрания в детском саду» Н.М. Метенова, М: «Издательство Скрипторий 2003», 2009</w:t>
      </w:r>
    </w:p>
    <w:p w14:paraId="3536A695">
      <w:pPr>
        <w:spacing w:after="0" w:line="240" w:lineRule="auto"/>
        <w:ind w:left="18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«Раннее детство: развитие речи и мышления. Методическое  пособие» под редакцией М: «Мозаика-Синтез», ТЦ «Сфера», 2003</w:t>
      </w:r>
    </w:p>
    <w:p w14:paraId="7FEC4D1A">
      <w:pPr>
        <w:spacing w:after="0" w:line="240" w:lineRule="auto"/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Интернет-источники:   </w:t>
      </w:r>
      <w:r>
        <w:rPr>
          <w:rFonts w:ascii="Times New Roman" w:hAnsi="Times New Roman" w:cs="Times New Roman"/>
          <w:sz w:val="28"/>
          <w:szCs w:val="28"/>
        </w:rPr>
        <w:t>https://nsportal.ru/detskii-sad;</w:t>
      </w:r>
    </w:p>
    <w:p w14:paraId="3C211000">
      <w:pPr>
        <w:spacing w:after="0" w:line="240" w:lineRule="auto"/>
        <w:ind w:left="-709"/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                </w:t>
      </w:r>
      <w:r>
        <w:fldChar w:fldCharType="begin"/>
      </w:r>
      <w:r>
        <w:instrText xml:space="preserve"> HYPERLINK "https://vk.com/logoped_v_dele" </w:instrText>
      </w:r>
      <w:r>
        <w:fldChar w:fldCharType="separate"/>
      </w:r>
      <w:r>
        <w:rPr>
          <w:rStyle w:val="5"/>
          <w:rFonts w:ascii="Times New Roman" w:hAnsi="Times New Roman" w:cs="Times New Roman"/>
          <w:color w:val="auto"/>
          <w:sz w:val="28"/>
          <w:szCs w:val="28"/>
          <w:u w:val="none"/>
        </w:rPr>
        <w:t>https://vk.com/logoped_v_dele</w:t>
      </w:r>
      <w:r>
        <w:rPr>
          <w:rStyle w:val="5"/>
          <w:rFonts w:ascii="Times New Roman" w:hAnsi="Times New Roman" w:cs="Times New Roman"/>
          <w:color w:val="auto"/>
          <w:sz w:val="28"/>
          <w:szCs w:val="28"/>
          <w:u w:val="non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;  </w:t>
      </w:r>
    </w:p>
    <w:p w14:paraId="60FD1812">
      <w:pPr>
        <w:spacing w:after="0" w:line="240" w:lineRule="auto"/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https://tc-sfera.ru/education/events/webinar/;</w:t>
      </w:r>
    </w:p>
    <w:p w14:paraId="1CB80E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me</w:t>
      </w:r>
      <w:r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  <w:lang w:val="en-US"/>
        </w:rPr>
        <w:t>logopedVdele</w:t>
      </w:r>
    </w:p>
    <w:p w14:paraId="2B328F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0EA3072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sz w:val="28"/>
          <w:szCs w:val="28"/>
        </w:rPr>
      </w:pPr>
    </w:p>
    <w:p w14:paraId="254E696E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sz w:val="28"/>
          <w:szCs w:val="28"/>
        </w:rPr>
      </w:pPr>
    </w:p>
    <w:p w14:paraId="33823474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sz w:val="28"/>
          <w:szCs w:val="28"/>
        </w:rPr>
      </w:pPr>
    </w:p>
    <w:p w14:paraId="3D9948B4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sz w:val="28"/>
          <w:szCs w:val="28"/>
        </w:rPr>
      </w:pPr>
    </w:p>
    <w:p w14:paraId="172534B1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sz w:val="28"/>
          <w:szCs w:val="28"/>
        </w:rPr>
      </w:pPr>
    </w:p>
    <w:p w14:paraId="5CE86FE5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sz w:val="28"/>
          <w:szCs w:val="28"/>
        </w:rPr>
      </w:pPr>
    </w:p>
    <w:p w14:paraId="794C67FC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sz w:val="28"/>
          <w:szCs w:val="28"/>
        </w:rPr>
      </w:pPr>
    </w:p>
    <w:p w14:paraId="7621BAD7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sz w:val="28"/>
          <w:szCs w:val="28"/>
        </w:rPr>
      </w:pPr>
    </w:p>
    <w:p w14:paraId="51CC063E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sz w:val="28"/>
          <w:szCs w:val="28"/>
        </w:rPr>
      </w:pPr>
    </w:p>
    <w:p w14:paraId="5802895C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sz w:val="28"/>
          <w:szCs w:val="28"/>
        </w:rPr>
      </w:pPr>
    </w:p>
    <w:p w14:paraId="3E1809E4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sz w:val="28"/>
          <w:szCs w:val="28"/>
        </w:rPr>
      </w:pPr>
    </w:p>
    <w:p w14:paraId="2B2CDC7E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sz w:val="28"/>
          <w:szCs w:val="28"/>
        </w:rPr>
      </w:pPr>
    </w:p>
    <w:p w14:paraId="757C3731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sz w:val="28"/>
          <w:szCs w:val="28"/>
        </w:rPr>
      </w:pPr>
    </w:p>
    <w:p w14:paraId="4B5650BA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sz w:val="28"/>
          <w:szCs w:val="28"/>
        </w:rPr>
      </w:pPr>
    </w:p>
    <w:p w14:paraId="344D9600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sz w:val="28"/>
          <w:szCs w:val="28"/>
        </w:rPr>
      </w:pPr>
    </w:p>
    <w:p w14:paraId="77D4E0C6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sz w:val="28"/>
          <w:szCs w:val="28"/>
        </w:rPr>
      </w:pPr>
    </w:p>
    <w:p w14:paraId="27125FFE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ПРИЛОЖЕНИЕ № 1</w:t>
      </w:r>
    </w:p>
    <w:p w14:paraId="661A966B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b/>
          <w:sz w:val="28"/>
          <w:szCs w:val="28"/>
        </w:rPr>
      </w:pPr>
    </w:p>
    <w:p w14:paraId="1F9B2ADC">
      <w:pPr>
        <w:pStyle w:val="13"/>
        <w:shd w:val="clear" w:color="auto" w:fill="FFFFFF"/>
        <w:spacing w:before="0" w:beforeAutospacing="0" w:after="0" w:afterAutospacing="0"/>
        <w:ind w:left="-709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Для чего нужна речь? (фразы для обсуждения с родителями)</w:t>
      </w:r>
    </w:p>
    <w:tbl>
      <w:tblPr>
        <w:tblStyle w:val="1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06"/>
      </w:tblGrid>
      <w:tr w14:paraId="7F5954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06" w:type="dxa"/>
          </w:tcPr>
          <w:p w14:paraId="44E16504">
            <w:pPr>
              <w:pStyle w:val="1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Речь - средство  мышления, носитель сознания, памяти, информации </w:t>
            </w:r>
          </w:p>
        </w:tc>
      </w:tr>
      <w:tr w14:paraId="66B7DD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06" w:type="dxa"/>
          </w:tcPr>
          <w:p w14:paraId="727AE4F5">
            <w:pPr>
              <w:pStyle w:val="1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Речь дает возможность передать другим свои мысли и чувства</w:t>
            </w:r>
          </w:p>
        </w:tc>
      </w:tr>
      <w:tr w14:paraId="503193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9606" w:type="dxa"/>
          </w:tcPr>
          <w:p w14:paraId="67DED8CA">
            <w:pPr>
              <w:pStyle w:val="1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Грамотная речь помогает учиться, легче и полнее будут усваиваться знания</w:t>
            </w:r>
          </w:p>
        </w:tc>
      </w:tr>
      <w:tr w14:paraId="70FCDB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9606" w:type="dxa"/>
          </w:tcPr>
          <w:p w14:paraId="38AC08F7">
            <w:pPr>
              <w:pStyle w:val="1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Правильная  речь позволяет хорошо учиться в школе и достичь успеха</w:t>
            </w:r>
          </w:p>
        </w:tc>
      </w:tr>
      <w:tr w14:paraId="20F82E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9606" w:type="dxa"/>
          </w:tcPr>
          <w:p w14:paraId="5AC07CC7">
            <w:pPr>
              <w:pStyle w:val="1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 речи не возможно общение, полноценное развитие и обучение.</w:t>
            </w:r>
          </w:p>
        </w:tc>
      </w:tr>
      <w:tr w14:paraId="19DEA8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9606" w:type="dxa"/>
          </w:tcPr>
          <w:p w14:paraId="2F197F5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Снимает ограничения в выборе профессии </w:t>
            </w:r>
          </w:p>
        </w:tc>
      </w:tr>
      <w:tr w14:paraId="7FCE3B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9606" w:type="dxa"/>
          </w:tcPr>
          <w:p w14:paraId="75BB799F">
            <w:pPr>
              <w:pStyle w:val="1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>Речь позволяет передавать информацию</w:t>
            </w:r>
          </w:p>
        </w:tc>
      </w:tr>
      <w:tr w14:paraId="329371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" w:hRule="atLeast"/>
        </w:trPr>
        <w:tc>
          <w:tcPr>
            <w:tcW w:w="9606" w:type="dxa"/>
          </w:tcPr>
          <w:p w14:paraId="25503967">
            <w:pPr>
              <w:pStyle w:val="13"/>
              <w:spacing w:before="0" w:beforeAutospacing="0" w:after="0" w:afterAutospacing="0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Через речь мы думаем, общаемся, передаем и получаем информацию,</w:t>
            </w:r>
          </w:p>
        </w:tc>
      </w:tr>
      <w:tr w14:paraId="0ADA1A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9606" w:type="dxa"/>
          </w:tcPr>
          <w:p w14:paraId="0A231334">
            <w:pPr>
              <w:pStyle w:val="13"/>
              <w:spacing w:before="0" w:beforeAutospacing="0" w:after="0" w:afterAutospacing="0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</w:rPr>
              <w:t xml:space="preserve">Помогает  управлять поведением других людей </w:t>
            </w:r>
          </w:p>
        </w:tc>
      </w:tr>
      <w:tr w14:paraId="568D22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06" w:type="dxa"/>
          </w:tcPr>
          <w:p w14:paraId="150D5986">
            <w:pPr>
              <w:pStyle w:val="1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Речь помогает адаптироваться в обществе</w:t>
            </w:r>
          </w:p>
        </w:tc>
      </w:tr>
      <w:tr w14:paraId="766BB1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06" w:type="dxa"/>
          </w:tcPr>
          <w:p w14:paraId="7B2AB771">
            <w:pPr>
              <w:pStyle w:val="1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>Речь помогает устанавливать контакты с другими людьми, делиться своими мыслями и эмоциями</w:t>
            </w:r>
          </w:p>
        </w:tc>
      </w:tr>
      <w:tr w14:paraId="2284F6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06" w:type="dxa"/>
          </w:tcPr>
          <w:p w14:paraId="0588E381">
            <w:pPr>
              <w:pStyle w:val="1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Без речи можно прожить в обществе </w:t>
            </w:r>
          </w:p>
        </w:tc>
      </w:tr>
      <w:tr w14:paraId="530C33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06" w:type="dxa"/>
          </w:tcPr>
          <w:p w14:paraId="72BADFA8">
            <w:pPr>
              <w:pStyle w:val="13"/>
              <w:spacing w:before="0" w:beforeAutospacing="0" w:after="0" w:afterAutospacing="0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Благодаря речи люди могут общаться друг с другом</w:t>
            </w:r>
          </w:p>
        </w:tc>
      </w:tr>
      <w:tr w14:paraId="134AD9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06" w:type="dxa"/>
          </w:tcPr>
          <w:p w14:paraId="464946CD">
            <w:pPr>
              <w:pStyle w:val="1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>Речью выражаем то, что чувствуем, передаем свой опыт и знания другим людям</w:t>
            </w:r>
          </w:p>
        </w:tc>
      </w:tr>
      <w:tr w14:paraId="7B4B50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06" w:type="dxa"/>
          </w:tcPr>
          <w:p w14:paraId="63BBCA59">
            <w:pPr>
              <w:pStyle w:val="1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>Речь – необходимая основа человеческого мышления, его орудие</w:t>
            </w:r>
          </w:p>
        </w:tc>
      </w:tr>
      <w:tr w14:paraId="5247DD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06" w:type="dxa"/>
          </w:tcPr>
          <w:p w14:paraId="2CAF9ABD">
            <w:pPr>
              <w:pStyle w:val="13"/>
              <w:spacing w:before="0" w:beforeAutospacing="0" w:after="0" w:afterAutospacing="0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Речь служит основным средством общения людей.</w:t>
            </w:r>
          </w:p>
        </w:tc>
      </w:tr>
      <w:tr w14:paraId="2FB843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06" w:type="dxa"/>
          </w:tcPr>
          <w:p w14:paraId="0B7E6A3C">
            <w:pPr>
              <w:pStyle w:val="1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>Речь является средством обучения.</w:t>
            </w:r>
          </w:p>
        </w:tc>
      </w:tr>
      <w:tr w14:paraId="1A6255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</w:trPr>
        <w:tc>
          <w:tcPr>
            <w:tcW w:w="9606" w:type="dxa"/>
          </w:tcPr>
          <w:p w14:paraId="0A5D5550">
            <w:pPr>
              <w:spacing w:after="0" w:line="240" w:lineRule="auto"/>
              <w:ind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развитая речь не мешает жизни человека в обществе</w:t>
            </w:r>
          </w:p>
        </w:tc>
      </w:tr>
      <w:tr w14:paraId="07335F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9606" w:type="dxa"/>
          </w:tcPr>
          <w:p w14:paraId="73E33DD8">
            <w:pPr>
              <w:spacing w:after="0" w:line="240" w:lineRule="auto"/>
              <w:ind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Отсутствие речи не мешает человеку в жизни</w:t>
            </w:r>
          </w:p>
        </w:tc>
      </w:tr>
    </w:tbl>
    <w:p w14:paraId="75A7D5CF">
      <w:pPr>
        <w:pStyle w:val="13"/>
        <w:shd w:val="clear" w:color="auto" w:fill="FFFFFF"/>
        <w:spacing w:before="0" w:beforeAutospacing="0" w:after="0" w:afterAutospacing="0"/>
        <w:ind w:left="-709" w:firstLine="709"/>
        <w:jc w:val="center"/>
        <w:rPr>
          <w:sz w:val="28"/>
          <w:szCs w:val="28"/>
        </w:rPr>
      </w:pPr>
    </w:p>
    <w:p w14:paraId="49558502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b/>
          <w:sz w:val="28"/>
          <w:szCs w:val="28"/>
        </w:rPr>
      </w:pPr>
    </w:p>
    <w:p w14:paraId="1677E559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b/>
          <w:sz w:val="28"/>
          <w:szCs w:val="28"/>
        </w:rPr>
      </w:pPr>
    </w:p>
    <w:p w14:paraId="4944D09C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b/>
          <w:sz w:val="28"/>
          <w:szCs w:val="28"/>
        </w:rPr>
      </w:pPr>
    </w:p>
    <w:p w14:paraId="407E5185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b/>
          <w:sz w:val="28"/>
          <w:szCs w:val="28"/>
        </w:rPr>
      </w:pPr>
    </w:p>
    <w:p w14:paraId="6E6931F2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b/>
          <w:sz w:val="28"/>
          <w:szCs w:val="28"/>
        </w:rPr>
      </w:pPr>
    </w:p>
    <w:p w14:paraId="5DCC5D7F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b/>
          <w:sz w:val="28"/>
          <w:szCs w:val="28"/>
        </w:rPr>
      </w:pPr>
    </w:p>
    <w:p w14:paraId="39F503D5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b/>
          <w:sz w:val="28"/>
          <w:szCs w:val="28"/>
        </w:rPr>
      </w:pPr>
    </w:p>
    <w:p w14:paraId="5F2CC80F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b/>
          <w:sz w:val="28"/>
          <w:szCs w:val="28"/>
        </w:rPr>
      </w:pPr>
    </w:p>
    <w:p w14:paraId="6FD62F8B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b/>
          <w:sz w:val="28"/>
          <w:szCs w:val="28"/>
        </w:rPr>
      </w:pPr>
    </w:p>
    <w:p w14:paraId="234A1B95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b/>
          <w:sz w:val="28"/>
          <w:szCs w:val="28"/>
        </w:rPr>
      </w:pPr>
    </w:p>
    <w:p w14:paraId="05562DC6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b/>
          <w:sz w:val="28"/>
          <w:szCs w:val="28"/>
        </w:rPr>
      </w:pPr>
    </w:p>
    <w:p w14:paraId="5FDB5500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b/>
          <w:sz w:val="28"/>
          <w:szCs w:val="28"/>
        </w:rPr>
      </w:pPr>
    </w:p>
    <w:p w14:paraId="387359A6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b/>
          <w:sz w:val="28"/>
          <w:szCs w:val="28"/>
        </w:rPr>
      </w:pPr>
    </w:p>
    <w:p w14:paraId="23C30C18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b/>
          <w:sz w:val="28"/>
          <w:szCs w:val="28"/>
        </w:rPr>
      </w:pPr>
    </w:p>
    <w:p w14:paraId="11AC80A3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b/>
          <w:sz w:val="28"/>
          <w:szCs w:val="28"/>
        </w:rPr>
      </w:pPr>
    </w:p>
    <w:p w14:paraId="1E8557C7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b/>
          <w:sz w:val="28"/>
          <w:szCs w:val="28"/>
        </w:rPr>
      </w:pPr>
    </w:p>
    <w:p w14:paraId="2C3869AA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b/>
          <w:sz w:val="28"/>
          <w:szCs w:val="28"/>
        </w:rPr>
      </w:pPr>
    </w:p>
    <w:p w14:paraId="1AAA506B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b/>
          <w:sz w:val="28"/>
          <w:szCs w:val="28"/>
        </w:rPr>
      </w:pPr>
    </w:p>
    <w:p w14:paraId="2971D88F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b/>
          <w:sz w:val="28"/>
          <w:szCs w:val="28"/>
        </w:rPr>
      </w:pPr>
    </w:p>
    <w:p w14:paraId="5A03B2EB">
      <w:pPr>
        <w:pStyle w:val="1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bookmarkStart w:id="0" w:name="_GoBack"/>
      <w:bookmarkEnd w:id="0"/>
    </w:p>
    <w:p w14:paraId="5CEC15C5">
      <w:pPr>
        <w:pStyle w:val="13"/>
        <w:shd w:val="clear" w:color="auto" w:fill="FFFFFF"/>
        <w:spacing w:before="0" w:beforeAutospacing="0" w:after="0" w:afterAutospacing="0"/>
        <w:ind w:left="-709" w:firstLine="709"/>
        <w:jc w:val="center"/>
        <w:rPr>
          <w:b/>
          <w:sz w:val="28"/>
          <w:szCs w:val="28"/>
        </w:rPr>
      </w:pPr>
    </w:p>
    <w:p w14:paraId="604920E8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ПРИЛОЖЕНИЕ № 2</w:t>
      </w:r>
    </w:p>
    <w:p w14:paraId="23B53272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b/>
          <w:sz w:val="28"/>
          <w:szCs w:val="28"/>
        </w:rPr>
      </w:pPr>
    </w:p>
    <w:p w14:paraId="2EFD336A">
      <w:pPr>
        <w:pStyle w:val="13"/>
        <w:shd w:val="clear" w:color="auto" w:fill="FFFFFF"/>
        <w:spacing w:before="0" w:beforeAutospacing="0" w:after="0" w:afterAutospacing="0"/>
        <w:ind w:left="-709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Картинки для задания «Комментирование действий»</w:t>
      </w:r>
    </w:p>
    <w:p w14:paraId="5F79D294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rStyle w:val="15"/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5644515" cy="3805555"/>
            <wp:effectExtent l="19050" t="0" r="0" b="0"/>
            <wp:docPr id="1" name="Рисунок 0" descr="ZLvHRVhTG-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0" descr="ZLvHRVhTG-k.jp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49723" cy="3808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679487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rStyle w:val="15"/>
          <w:sz w:val="28"/>
          <w:szCs w:val="28"/>
        </w:rPr>
      </w:pPr>
    </w:p>
    <w:p w14:paraId="3A0CBA37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rStyle w:val="15"/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6053455" cy="4029710"/>
            <wp:effectExtent l="19050" t="0" r="3908" b="0"/>
            <wp:docPr id="3" name="Рисунок 2" descr="wh1mHIPQNf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wh1mHIPQNfQ.jp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52051" cy="4028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931169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rStyle w:val="15"/>
          <w:sz w:val="28"/>
          <w:szCs w:val="28"/>
        </w:rPr>
      </w:pPr>
    </w:p>
    <w:p w14:paraId="36063812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rStyle w:val="15"/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5940425" cy="4213860"/>
            <wp:effectExtent l="19050" t="0" r="3175" b="0"/>
            <wp:docPr id="4" name="Рисунок 3" descr="xq3tVVuh3R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xq3tVVuh3Rg.jp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13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3240AE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rStyle w:val="15"/>
          <w:sz w:val="28"/>
          <w:szCs w:val="28"/>
        </w:rPr>
      </w:pPr>
    </w:p>
    <w:p w14:paraId="1804068F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rStyle w:val="15"/>
          <w:sz w:val="28"/>
          <w:szCs w:val="28"/>
        </w:rPr>
      </w:pPr>
    </w:p>
    <w:p w14:paraId="670CF183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rStyle w:val="15"/>
          <w:sz w:val="28"/>
          <w:szCs w:val="28"/>
        </w:rPr>
      </w:pPr>
    </w:p>
    <w:p w14:paraId="274A7D94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rStyle w:val="15"/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5940425" cy="3962400"/>
            <wp:effectExtent l="19050" t="0" r="3175" b="0"/>
            <wp:docPr id="6" name="Рисунок 5" descr="8rCqXa_G3W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8rCqXa_G3Wk.jpg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831742">
      <w:pPr>
        <w:tabs>
          <w:tab w:val="left" w:pos="2910"/>
        </w:tabs>
        <w:rPr>
          <w:lang w:eastAsia="ru-RU"/>
        </w:rPr>
      </w:pPr>
    </w:p>
    <w:p w14:paraId="0CE1FCF5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rStyle w:val="15"/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4781550" cy="3343275"/>
            <wp:effectExtent l="0" t="0" r="0" b="0"/>
            <wp:docPr id="7" name="Рисунок 6" descr="3jPdfURnzz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3jPdfURnzzk.jpg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81342" cy="3343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drawing>
          <wp:inline distT="0" distB="0" distL="0" distR="0">
            <wp:extent cx="4813935" cy="4813935"/>
            <wp:effectExtent l="19050" t="0" r="5316" b="0"/>
            <wp:docPr id="10" name="Рисунок 9" descr="ppUsvGBpoC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 descr="ppUsvGBpoCw.jpg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11714" cy="4811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87D024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rStyle w:val="15"/>
          <w:sz w:val="28"/>
          <w:szCs w:val="28"/>
        </w:rPr>
      </w:pPr>
    </w:p>
    <w:p w14:paraId="49699D6D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rStyle w:val="15"/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5940425" cy="3726815"/>
            <wp:effectExtent l="19050" t="0" r="3175" b="0"/>
            <wp:docPr id="9" name="Рисунок 8" descr="AneI8mTWIG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 descr="AneI8mTWIGY.jpg"/>
                    <pic:cNvPicPr>
                      <a:picLocks noChangeAspect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26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B80692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rStyle w:val="15"/>
          <w:sz w:val="28"/>
          <w:szCs w:val="28"/>
        </w:rPr>
      </w:pPr>
    </w:p>
    <w:p w14:paraId="27E4441E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rStyle w:val="15"/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5940425" cy="4455160"/>
            <wp:effectExtent l="19050" t="0" r="3175" b="0"/>
            <wp:docPr id="39" name="Рисунок 38" descr="yijLgG4dmx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Рисунок 38" descr="yijLgG4dmxk.jpg"/>
                    <pic:cNvPicPr>
                      <a:picLocks noChangeAspect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76627C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rStyle w:val="15"/>
          <w:sz w:val="28"/>
          <w:szCs w:val="28"/>
        </w:rPr>
      </w:pPr>
    </w:p>
    <w:p w14:paraId="60656F3B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b/>
          <w:sz w:val="28"/>
          <w:szCs w:val="28"/>
        </w:rPr>
      </w:pPr>
    </w:p>
    <w:p w14:paraId="3F7B92F7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b/>
          <w:sz w:val="28"/>
          <w:szCs w:val="28"/>
        </w:rPr>
      </w:pPr>
    </w:p>
    <w:p w14:paraId="2E2C6070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b/>
          <w:sz w:val="28"/>
          <w:szCs w:val="28"/>
        </w:rPr>
      </w:pPr>
    </w:p>
    <w:p w14:paraId="0C97D3AE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b/>
          <w:sz w:val="28"/>
          <w:szCs w:val="28"/>
        </w:rPr>
      </w:pPr>
    </w:p>
    <w:p w14:paraId="7FFA806F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ПРИЛОЖЕНИЕ № 3</w:t>
      </w:r>
    </w:p>
    <w:p w14:paraId="55C59AB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Буклет  «Игры и упражнения для развития речи детей»</w:t>
      </w:r>
    </w:p>
    <w:p w14:paraId="1856E81E">
      <w:pPr>
        <w:spacing w:after="0" w:line="240" w:lineRule="auto"/>
        <w:ind w:left="-1560"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object>
          <v:shape id="_x0000_i1025" o:spt="75" type="#_x0000_t75" style="height:405.75pt;width:573.75pt;" o:ole="t" filled="f" o:preferrelative="t" stroked="f" coordsize="21600,21600">
            <v:path/>
            <v:fill on="f" focussize="0,0"/>
            <v:stroke on="f" joinstyle="miter"/>
            <v:imagedata r:id="rId17" o:title=""/>
            <o:lock v:ext="edit" aspectratio="t"/>
            <w10:wrap type="none"/>
            <w10:anchorlock/>
          </v:shape>
          <o:OLEObject Type="Embed" ProgID="AcroExch.Document.DC" ShapeID="_x0000_i1025" DrawAspect="Content" ObjectID="_1468075725" r:id="rId16">
            <o:LockedField>false</o:LockedField>
          </o:OLEObject>
        </w:object>
      </w:r>
    </w:p>
    <w:p w14:paraId="12C13AE6">
      <w:pPr>
        <w:pStyle w:val="13"/>
        <w:shd w:val="clear" w:color="auto" w:fill="FFFFFF"/>
        <w:spacing w:before="0" w:beforeAutospacing="0" w:after="0" w:afterAutospacing="0"/>
        <w:ind w:left="-993"/>
        <w:jc w:val="center"/>
        <w:rPr>
          <w:sz w:val="28"/>
          <w:szCs w:val="28"/>
        </w:rPr>
      </w:pPr>
      <w:r>
        <w:rPr>
          <w:sz w:val="28"/>
          <w:szCs w:val="28"/>
        </w:rPr>
        <w:object>
          <v:shape id="_x0000_i1026" o:spt="75" type="#_x0000_t75" style="height:397.5pt;width:562.5pt;" o:ole="t" filled="f" o:preferrelative="t" stroked="f" coordsize="21600,21600">
            <v:path/>
            <v:fill on="f" focussize="0,0"/>
            <v:stroke on="f" joinstyle="miter"/>
            <v:imagedata r:id="rId19" o:title=""/>
            <o:lock v:ext="edit" aspectratio="t"/>
            <w10:wrap type="none"/>
            <w10:anchorlock/>
          </v:shape>
          <o:OLEObject Type="Embed" ProgID="AcroExch.Document.DC" ShapeID="_x0000_i1026" DrawAspect="Content" ObjectID="_1468075726" r:id="rId18">
            <o:LockedField>false</o:LockedField>
          </o:OLEObject>
        </w:object>
      </w:r>
    </w:p>
    <w:p w14:paraId="5CDCA34C">
      <w:pPr>
        <w:pStyle w:val="13"/>
        <w:shd w:val="clear" w:color="auto" w:fill="FFFFFF"/>
        <w:spacing w:before="0" w:beforeAutospacing="0" w:after="0" w:afterAutospacing="0"/>
        <w:ind w:left="-993"/>
        <w:jc w:val="center"/>
        <w:rPr>
          <w:sz w:val="28"/>
          <w:szCs w:val="28"/>
        </w:rPr>
      </w:pPr>
    </w:p>
    <w:p w14:paraId="5CD33A56">
      <w:pPr>
        <w:pStyle w:val="13"/>
        <w:shd w:val="clear" w:color="auto" w:fill="FFFFFF"/>
        <w:spacing w:before="0" w:beforeAutospacing="0" w:after="0" w:afterAutospacing="0"/>
        <w:ind w:left="-993"/>
        <w:jc w:val="center"/>
        <w:rPr>
          <w:sz w:val="28"/>
          <w:szCs w:val="28"/>
        </w:rPr>
      </w:pPr>
    </w:p>
    <w:p w14:paraId="0CC156A0">
      <w:pPr>
        <w:pStyle w:val="13"/>
        <w:shd w:val="clear" w:color="auto" w:fill="FFFFFF"/>
        <w:spacing w:before="0" w:beforeAutospacing="0" w:after="0" w:afterAutospacing="0"/>
        <w:ind w:left="-993"/>
        <w:jc w:val="center"/>
        <w:rPr>
          <w:sz w:val="28"/>
          <w:szCs w:val="28"/>
        </w:rPr>
      </w:pPr>
    </w:p>
    <w:p w14:paraId="062F55BC">
      <w:pPr>
        <w:pStyle w:val="13"/>
        <w:shd w:val="clear" w:color="auto" w:fill="FFFFFF"/>
        <w:spacing w:before="0" w:beforeAutospacing="0" w:after="0" w:afterAutospacing="0"/>
        <w:ind w:left="-993"/>
        <w:jc w:val="center"/>
        <w:rPr>
          <w:sz w:val="28"/>
          <w:szCs w:val="28"/>
        </w:rPr>
      </w:pPr>
    </w:p>
    <w:p w14:paraId="3CE07624">
      <w:pPr>
        <w:pStyle w:val="13"/>
        <w:shd w:val="clear" w:color="auto" w:fill="FFFFFF"/>
        <w:spacing w:before="0" w:beforeAutospacing="0" w:after="0" w:afterAutospacing="0"/>
        <w:ind w:left="-993"/>
        <w:jc w:val="center"/>
        <w:rPr>
          <w:sz w:val="28"/>
          <w:szCs w:val="28"/>
        </w:rPr>
      </w:pPr>
    </w:p>
    <w:p w14:paraId="66695719">
      <w:pPr>
        <w:pStyle w:val="13"/>
        <w:shd w:val="clear" w:color="auto" w:fill="FFFFFF"/>
        <w:spacing w:before="0" w:beforeAutospacing="0" w:after="0" w:afterAutospacing="0"/>
        <w:ind w:left="-993"/>
        <w:jc w:val="center"/>
        <w:rPr>
          <w:sz w:val="28"/>
          <w:szCs w:val="28"/>
        </w:rPr>
      </w:pPr>
    </w:p>
    <w:p w14:paraId="3A3EA7A1">
      <w:pPr>
        <w:pStyle w:val="13"/>
        <w:shd w:val="clear" w:color="auto" w:fill="FFFFFF"/>
        <w:spacing w:before="0" w:beforeAutospacing="0" w:after="0" w:afterAutospacing="0"/>
        <w:ind w:left="-993"/>
        <w:jc w:val="center"/>
        <w:rPr>
          <w:sz w:val="28"/>
          <w:szCs w:val="28"/>
        </w:rPr>
      </w:pPr>
    </w:p>
    <w:p w14:paraId="11DFA813">
      <w:pPr>
        <w:pStyle w:val="13"/>
        <w:shd w:val="clear" w:color="auto" w:fill="FFFFFF"/>
        <w:spacing w:before="0" w:beforeAutospacing="0" w:after="0" w:afterAutospacing="0"/>
        <w:ind w:left="-993"/>
        <w:jc w:val="center"/>
        <w:rPr>
          <w:sz w:val="28"/>
          <w:szCs w:val="28"/>
        </w:rPr>
      </w:pPr>
    </w:p>
    <w:p w14:paraId="09ABAA4C">
      <w:pPr>
        <w:pStyle w:val="13"/>
        <w:shd w:val="clear" w:color="auto" w:fill="FFFFFF"/>
        <w:spacing w:before="0" w:beforeAutospacing="0" w:after="0" w:afterAutospacing="0"/>
        <w:ind w:left="-993"/>
        <w:jc w:val="center"/>
        <w:rPr>
          <w:sz w:val="28"/>
          <w:szCs w:val="28"/>
        </w:rPr>
      </w:pPr>
    </w:p>
    <w:p w14:paraId="4A438D40">
      <w:pPr>
        <w:pStyle w:val="13"/>
        <w:shd w:val="clear" w:color="auto" w:fill="FFFFFF"/>
        <w:spacing w:before="0" w:beforeAutospacing="0" w:after="0" w:afterAutospacing="0"/>
        <w:ind w:left="-993"/>
        <w:jc w:val="center"/>
        <w:rPr>
          <w:sz w:val="28"/>
          <w:szCs w:val="28"/>
        </w:rPr>
      </w:pPr>
    </w:p>
    <w:p w14:paraId="304BF48A">
      <w:pPr>
        <w:pStyle w:val="13"/>
        <w:shd w:val="clear" w:color="auto" w:fill="FFFFFF"/>
        <w:spacing w:before="0" w:beforeAutospacing="0" w:after="0" w:afterAutospacing="0"/>
        <w:ind w:left="-993"/>
        <w:jc w:val="center"/>
        <w:rPr>
          <w:sz w:val="28"/>
          <w:szCs w:val="28"/>
        </w:rPr>
      </w:pPr>
    </w:p>
    <w:p w14:paraId="49DA68D9">
      <w:pPr>
        <w:pStyle w:val="13"/>
        <w:shd w:val="clear" w:color="auto" w:fill="FFFFFF"/>
        <w:spacing w:before="0" w:beforeAutospacing="0" w:after="0" w:afterAutospacing="0"/>
        <w:ind w:left="-993"/>
        <w:jc w:val="center"/>
        <w:rPr>
          <w:sz w:val="28"/>
          <w:szCs w:val="28"/>
        </w:rPr>
      </w:pPr>
    </w:p>
    <w:p w14:paraId="6B569506">
      <w:pPr>
        <w:pStyle w:val="13"/>
        <w:shd w:val="clear" w:color="auto" w:fill="FFFFFF"/>
        <w:spacing w:before="0" w:beforeAutospacing="0" w:after="0" w:afterAutospacing="0"/>
        <w:ind w:left="-993"/>
        <w:jc w:val="center"/>
        <w:rPr>
          <w:sz w:val="28"/>
          <w:szCs w:val="28"/>
        </w:rPr>
      </w:pPr>
    </w:p>
    <w:p w14:paraId="60126D2E">
      <w:pPr>
        <w:pStyle w:val="13"/>
        <w:shd w:val="clear" w:color="auto" w:fill="FFFFFF"/>
        <w:spacing w:before="0" w:beforeAutospacing="0" w:after="0" w:afterAutospacing="0"/>
        <w:ind w:left="-993"/>
        <w:jc w:val="center"/>
        <w:rPr>
          <w:sz w:val="28"/>
          <w:szCs w:val="28"/>
        </w:rPr>
      </w:pPr>
    </w:p>
    <w:p w14:paraId="4AEBC3BA">
      <w:pPr>
        <w:pStyle w:val="13"/>
        <w:shd w:val="clear" w:color="auto" w:fill="FFFFFF"/>
        <w:spacing w:before="0" w:beforeAutospacing="0" w:after="0" w:afterAutospacing="0"/>
        <w:ind w:left="-993"/>
        <w:jc w:val="center"/>
        <w:rPr>
          <w:sz w:val="28"/>
          <w:szCs w:val="28"/>
        </w:rPr>
      </w:pPr>
    </w:p>
    <w:p w14:paraId="5ED10F2E">
      <w:pPr>
        <w:pStyle w:val="13"/>
        <w:shd w:val="clear" w:color="auto" w:fill="FFFFFF"/>
        <w:spacing w:before="0" w:beforeAutospacing="0" w:after="0" w:afterAutospacing="0"/>
        <w:ind w:left="-993"/>
        <w:jc w:val="center"/>
        <w:rPr>
          <w:sz w:val="28"/>
          <w:szCs w:val="28"/>
        </w:rPr>
      </w:pPr>
    </w:p>
    <w:p w14:paraId="1B476C5A">
      <w:pPr>
        <w:pStyle w:val="13"/>
        <w:shd w:val="clear" w:color="auto" w:fill="FFFFFF"/>
        <w:spacing w:before="0" w:beforeAutospacing="0" w:after="0" w:afterAutospacing="0"/>
        <w:ind w:left="-993"/>
        <w:jc w:val="center"/>
        <w:rPr>
          <w:sz w:val="28"/>
          <w:szCs w:val="28"/>
        </w:rPr>
      </w:pPr>
    </w:p>
    <w:p w14:paraId="241DD5AF">
      <w:pPr>
        <w:pStyle w:val="13"/>
        <w:shd w:val="clear" w:color="auto" w:fill="FFFFFF"/>
        <w:spacing w:before="0" w:beforeAutospacing="0" w:after="0" w:afterAutospacing="0"/>
        <w:ind w:left="-993"/>
        <w:jc w:val="center"/>
        <w:rPr>
          <w:sz w:val="28"/>
          <w:szCs w:val="28"/>
        </w:rPr>
      </w:pPr>
    </w:p>
    <w:p w14:paraId="6C5669AD">
      <w:pPr>
        <w:pStyle w:val="13"/>
        <w:shd w:val="clear" w:color="auto" w:fill="FFFFFF"/>
        <w:spacing w:before="0" w:beforeAutospacing="0" w:after="0" w:afterAutospacing="0"/>
        <w:ind w:left="-993"/>
        <w:jc w:val="center"/>
        <w:rPr>
          <w:sz w:val="28"/>
          <w:szCs w:val="28"/>
        </w:rPr>
      </w:pPr>
    </w:p>
    <w:p w14:paraId="01697935">
      <w:pPr>
        <w:pStyle w:val="13"/>
        <w:shd w:val="clear" w:color="auto" w:fill="FFFFFF"/>
        <w:spacing w:before="0" w:beforeAutospacing="0" w:after="0" w:afterAutospacing="0"/>
        <w:ind w:left="-993"/>
        <w:jc w:val="center"/>
        <w:rPr>
          <w:sz w:val="28"/>
          <w:szCs w:val="28"/>
        </w:rPr>
      </w:pPr>
    </w:p>
    <w:p w14:paraId="106EE1BF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ПРИЛОЖЕНИЕ № 4 </w:t>
      </w:r>
    </w:p>
    <w:p w14:paraId="6326A4B2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b/>
          <w:sz w:val="28"/>
          <w:szCs w:val="28"/>
        </w:rPr>
      </w:pPr>
    </w:p>
    <w:p w14:paraId="01B185C4">
      <w:pPr>
        <w:pStyle w:val="13"/>
        <w:shd w:val="clear" w:color="auto" w:fill="FFFFFF"/>
        <w:spacing w:before="0" w:beforeAutospacing="0" w:after="0" w:afterAutospacing="0"/>
        <w:ind w:left="-709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Чистоговорки </w:t>
      </w:r>
    </w:p>
    <w:p w14:paraId="327CCB3F">
      <w:pPr>
        <w:pStyle w:val="17"/>
        <w:shd w:val="clear" w:color="auto" w:fill="FFFFFF"/>
        <w:spacing w:before="0" w:beforeAutospacing="0" w:after="0" w:afterAutospacing="0"/>
        <w:ind w:left="-426"/>
        <w:rPr>
          <w:sz w:val="28"/>
          <w:szCs w:val="28"/>
          <w:shd w:val="clear" w:color="auto" w:fill="FFFFFF"/>
        </w:rPr>
        <w:sectPr>
          <w:footerReference r:id="rId5" w:type="default"/>
          <w:pgSz w:w="11906" w:h="16838"/>
          <w:pgMar w:top="568" w:right="850" w:bottom="1134" w:left="1134" w:header="708" w:footer="708" w:gutter="0"/>
          <w:cols w:space="708" w:num="1"/>
          <w:docGrid w:linePitch="360" w:charSpace="0"/>
        </w:sectPr>
      </w:pPr>
    </w:p>
    <w:p w14:paraId="5236EDC4">
      <w:pPr>
        <w:pStyle w:val="17"/>
        <w:shd w:val="clear" w:color="auto" w:fill="FFFFFF"/>
        <w:spacing w:before="0" w:beforeAutospacing="0" w:after="0" w:afterAutospacing="0"/>
        <w:ind w:left="-426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ВА-ВА-ВА-ВА - вот высокая трава.</w:t>
      </w:r>
    </w:p>
    <w:p w14:paraId="61FEA3CF">
      <w:pPr>
        <w:pStyle w:val="17"/>
        <w:shd w:val="clear" w:color="auto" w:fill="FFFFFF"/>
        <w:spacing w:before="0" w:beforeAutospacing="0" w:after="0" w:afterAutospacing="0"/>
        <w:ind w:left="-426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ГА-ГА-ГА-ГА-ГА - заболела нога.</w:t>
      </w:r>
    </w:p>
    <w:p w14:paraId="7B327F18">
      <w:pPr>
        <w:pStyle w:val="17"/>
        <w:shd w:val="clear" w:color="auto" w:fill="FFFFFF"/>
        <w:spacing w:before="0" w:beforeAutospacing="0" w:after="0" w:afterAutospacing="0"/>
        <w:ind w:left="-426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ЛА-ЛА-ЛА - стоит Мила у стола.</w:t>
      </w:r>
    </w:p>
    <w:p w14:paraId="69A6923A">
      <w:pPr>
        <w:pStyle w:val="13"/>
        <w:shd w:val="clear" w:color="auto" w:fill="FFFFFF"/>
        <w:spacing w:before="0" w:beforeAutospacing="0" w:after="0" w:afterAutospacing="0"/>
        <w:ind w:left="-426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ХА-ХА-ХА-ХА - на обед у нас уха.</w:t>
      </w:r>
    </w:p>
    <w:p w14:paraId="28C1F205">
      <w:pPr>
        <w:shd w:val="clear" w:color="auto" w:fill="FFFFFF"/>
        <w:spacing w:after="0" w:line="240" w:lineRule="auto"/>
        <w:ind w:left="-426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ДУ – ДУ – ДУ — мы работаем в саду</w:t>
      </w:r>
    </w:p>
    <w:p w14:paraId="6C4DAFA0">
      <w:pPr>
        <w:shd w:val="clear" w:color="auto" w:fill="FFFFFF"/>
        <w:spacing w:after="0" w:line="240" w:lineRule="auto"/>
        <w:ind w:left="-426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ТИ – ТИ – ТИ — будет яблонька расти</w:t>
      </w:r>
    </w:p>
    <w:p w14:paraId="6FF83457">
      <w:pPr>
        <w:shd w:val="clear" w:color="auto" w:fill="FFFFFF"/>
        <w:spacing w:after="0" w:line="240" w:lineRule="auto"/>
        <w:ind w:left="-426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ТЫ – ТЫ – ТЫ – со смородиной кусты</w:t>
      </w:r>
    </w:p>
    <w:p w14:paraId="0BDE581F">
      <w:pPr>
        <w:shd w:val="clear" w:color="auto" w:fill="FFFFFF"/>
        <w:spacing w:after="0" w:line="240" w:lineRule="auto"/>
        <w:ind w:left="-426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ОК – ОК – ОК – из фруктов выжмут сок</w:t>
      </w:r>
    </w:p>
    <w:p w14:paraId="1AAEC301">
      <w:pPr>
        <w:shd w:val="clear" w:color="auto" w:fill="FFFFFF"/>
        <w:spacing w:after="0" w:line="240" w:lineRule="auto"/>
        <w:ind w:left="-426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ОЙ – ОЙ – ОЙ — огород у нас большой</w:t>
      </w:r>
    </w:p>
    <w:p w14:paraId="40F762C4">
      <w:pPr>
        <w:shd w:val="clear" w:color="auto" w:fill="FFFFFF"/>
        <w:spacing w:after="0" w:line="240" w:lineRule="auto"/>
        <w:ind w:left="-426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АЙ – АЙ – АЙ — собираем урожай</w:t>
      </w:r>
    </w:p>
    <w:p w14:paraId="5AEF56F3">
      <w:pPr>
        <w:shd w:val="clear" w:color="auto" w:fill="FFFFFF"/>
        <w:spacing w:after="0" w:line="240" w:lineRule="auto"/>
        <w:ind w:left="-142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УК – УК – УК — собираем лук</w:t>
      </w:r>
    </w:p>
    <w:p w14:paraId="6FB2BF8C">
      <w:pPr>
        <w:shd w:val="clear" w:color="auto" w:fill="FFFFFF"/>
        <w:spacing w:after="0" w:line="240" w:lineRule="auto"/>
        <w:ind w:left="-142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ЦЫ – ЦЫ – ЦЫ — созревают огурцы</w:t>
      </w:r>
    </w:p>
    <w:p w14:paraId="20110F93">
      <w:pPr>
        <w:shd w:val="clear" w:color="auto" w:fill="FFFFFF"/>
        <w:spacing w:after="0" w:line="240" w:lineRule="auto"/>
        <w:ind w:left="-142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ЧОК – ЧОК – ЧОК – полосатый кабачок</w:t>
      </w:r>
    </w:p>
    <w:p w14:paraId="6A98334A">
      <w:pPr>
        <w:shd w:val="clear" w:color="auto" w:fill="FFFFFF"/>
        <w:spacing w:after="0" w:line="240" w:lineRule="auto"/>
        <w:ind w:left="-142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ЧОК – ЧОК – ЧОК — горький чесночок</w:t>
      </w:r>
    </w:p>
    <w:p w14:paraId="277EC824">
      <w:pPr>
        <w:shd w:val="clear" w:color="auto" w:fill="FFFFFF"/>
        <w:spacing w:after="0" w:line="240" w:lineRule="auto"/>
        <w:ind w:left="-142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СОН – СОН – СОН – вкусный патиссон</w:t>
      </w:r>
    </w:p>
    <w:p w14:paraId="15F200AB">
      <w:pPr>
        <w:shd w:val="clear" w:color="auto" w:fill="FFFFFF"/>
        <w:spacing w:after="0" w:line="240" w:lineRule="auto"/>
        <w:ind w:left="-142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АМ – АМ – АМ — свеклу варят нам</w:t>
      </w:r>
    </w:p>
    <w:p w14:paraId="47987C2F">
      <w:pPr>
        <w:shd w:val="clear" w:color="auto" w:fill="FFFFFF"/>
        <w:spacing w:after="0" w:line="240" w:lineRule="auto"/>
        <w:ind w:left="-142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АТ – АТ – АТ — из овощей салат</w:t>
      </w:r>
    </w:p>
    <w:p w14:paraId="5F14F01C">
      <w:pPr>
        <w:shd w:val="clear" w:color="auto" w:fill="FFFFFF"/>
        <w:spacing w:after="0" w:line="240" w:lineRule="auto"/>
        <w:ind w:left="-142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УЗ -УЗ — УЗ — вырастет у нас арбуз</w:t>
      </w:r>
    </w:p>
    <w:p w14:paraId="04C81B23">
      <w:pPr>
        <w:shd w:val="clear" w:color="auto" w:fill="FFFFFF"/>
        <w:spacing w:after="0" w:line="240" w:lineRule="auto"/>
        <w:ind w:left="-142"/>
        <w:rPr>
          <w:rFonts w:ascii="Times New Roman" w:hAnsi="Times New Roman" w:eastAsia="Times New Roman" w:cs="Times New Roman"/>
          <w:sz w:val="28"/>
          <w:szCs w:val="28"/>
          <w:lang w:eastAsia="ru-RU"/>
        </w:rPr>
        <w:sectPr>
          <w:type w:val="continuous"/>
          <w:pgSz w:w="11906" w:h="16838"/>
          <w:pgMar w:top="568" w:right="424" w:bottom="1134" w:left="1134" w:header="708" w:footer="708" w:gutter="0"/>
          <w:cols w:space="708" w:num="2"/>
          <w:docGrid w:linePitch="360" w:charSpace="0"/>
        </w:sect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ЦЫ — ЦЫ — ЦЫ — все мы любим огурцы</w:t>
      </w:r>
    </w:p>
    <w:p w14:paraId="36D455F8">
      <w:pPr>
        <w:shd w:val="clear" w:color="auto" w:fill="FFFFFF"/>
        <w:spacing w:after="0" w:line="240" w:lineRule="auto"/>
        <w:ind w:left="-426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1DBE8467">
      <w:pPr>
        <w:pStyle w:val="13"/>
        <w:shd w:val="clear" w:color="auto" w:fill="FFFFFF"/>
        <w:spacing w:before="0" w:beforeAutospacing="0" w:after="0" w:afterAutospacing="0"/>
        <w:ind w:left="-709" w:firstLine="709"/>
        <w:rPr>
          <w:b/>
          <w:sz w:val="28"/>
          <w:szCs w:val="28"/>
        </w:rPr>
      </w:pPr>
    </w:p>
    <w:p w14:paraId="4F384BBE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b/>
          <w:sz w:val="28"/>
          <w:szCs w:val="28"/>
        </w:rPr>
      </w:pPr>
    </w:p>
    <w:p w14:paraId="2043A145">
      <w:pPr>
        <w:pStyle w:val="13"/>
        <w:shd w:val="clear" w:color="auto" w:fill="FFFFFF"/>
        <w:spacing w:before="0" w:beforeAutospacing="0" w:after="0" w:afterAutospacing="0"/>
        <w:ind w:left="-709" w:firstLine="709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ПРИЛОЖЕНИЕ № 5 </w:t>
      </w:r>
    </w:p>
    <w:p w14:paraId="7450A347">
      <w:pPr>
        <w:pStyle w:val="13"/>
        <w:shd w:val="clear" w:color="auto" w:fill="FFFFFF"/>
        <w:spacing w:before="0" w:beforeAutospacing="0" w:after="0" w:afterAutospacing="0"/>
        <w:ind w:left="-993"/>
        <w:rPr>
          <w:sz w:val="28"/>
          <w:szCs w:val="28"/>
        </w:rPr>
      </w:pPr>
    </w:p>
    <w:p w14:paraId="44FC21F3">
      <w:pPr>
        <w:pStyle w:val="13"/>
        <w:shd w:val="clear" w:color="auto" w:fill="FFFFFF"/>
        <w:spacing w:before="0" w:beforeAutospacing="0" w:after="0" w:afterAutospacing="0"/>
        <w:ind w:left="-993"/>
        <w:jc w:val="center"/>
        <w:rPr>
          <w:rStyle w:val="15"/>
          <w:b/>
          <w:sz w:val="28"/>
          <w:szCs w:val="28"/>
        </w:rPr>
      </w:pPr>
      <w:r>
        <w:rPr>
          <w:rStyle w:val="15"/>
          <w:b/>
          <w:sz w:val="28"/>
          <w:szCs w:val="28"/>
        </w:rPr>
        <w:t>«Советы по развитию речи детей»</w:t>
      </w:r>
    </w:p>
    <w:p w14:paraId="010CAC24">
      <w:pPr>
        <w:pStyle w:val="17"/>
        <w:shd w:val="clear" w:color="auto" w:fill="FFFFFF"/>
        <w:spacing w:before="0" w:beforeAutospacing="0" w:after="0" w:afterAutospacing="0"/>
        <w:ind w:left="-709" w:firstLine="567"/>
        <w:jc w:val="both"/>
        <w:rPr>
          <w:rStyle w:val="15"/>
          <w:sz w:val="28"/>
          <w:szCs w:val="28"/>
        </w:rPr>
      </w:pPr>
      <w:r>
        <w:rPr>
          <w:rStyle w:val="14"/>
          <w:sz w:val="28"/>
          <w:szCs w:val="28"/>
        </w:rPr>
        <w:t xml:space="preserve">Ребенок подражает речи взрослых, </w:t>
      </w:r>
      <w:r>
        <w:rPr>
          <w:sz w:val="28"/>
          <w:szCs w:val="28"/>
        </w:rPr>
        <w:t>поэтому р</w:t>
      </w:r>
      <w:r>
        <w:rPr>
          <w:rStyle w:val="14"/>
          <w:sz w:val="28"/>
          <w:szCs w:val="28"/>
        </w:rPr>
        <w:t>ечь взрослых должна быть чёткой, неторопливой, грамматически и фонематически правильной. Не  следует искажать слова, имитировать </w:t>
      </w:r>
      <w:r>
        <w:rPr>
          <w:rStyle w:val="16"/>
          <w:bCs/>
          <w:sz w:val="28"/>
          <w:szCs w:val="28"/>
        </w:rPr>
        <w:t>детскую речь</w:t>
      </w:r>
      <w:r>
        <w:rPr>
          <w:rStyle w:val="14"/>
          <w:sz w:val="28"/>
          <w:szCs w:val="28"/>
        </w:rPr>
        <w:t>: никакого сюсюканья, подделывания под лепет </w:t>
      </w:r>
      <w:r>
        <w:rPr>
          <w:rStyle w:val="16"/>
          <w:bCs/>
          <w:sz w:val="28"/>
          <w:szCs w:val="28"/>
        </w:rPr>
        <w:t>детей</w:t>
      </w:r>
      <w:r>
        <w:rPr>
          <w:rStyle w:val="15"/>
          <w:sz w:val="28"/>
          <w:szCs w:val="28"/>
        </w:rPr>
        <w:t>. Говорить с детьми надо обыкновенным, правильным языком, но языком простым; главное – говорить медленно, ясно и громко.</w:t>
      </w:r>
    </w:p>
    <w:p w14:paraId="51030514">
      <w:pPr>
        <w:pStyle w:val="17"/>
        <w:shd w:val="clear" w:color="auto" w:fill="FFFFFF"/>
        <w:spacing w:before="0" w:beforeAutospacing="0" w:after="0" w:afterAutospacing="0"/>
        <w:ind w:left="-709" w:firstLine="567"/>
        <w:jc w:val="both"/>
        <w:rPr>
          <w:rStyle w:val="15"/>
          <w:sz w:val="28"/>
          <w:szCs w:val="28"/>
        </w:rPr>
      </w:pPr>
    </w:p>
    <w:p w14:paraId="52C523E0">
      <w:pPr>
        <w:pStyle w:val="17"/>
        <w:shd w:val="clear" w:color="auto" w:fill="FFFFFF"/>
        <w:spacing w:before="0" w:beforeAutospacing="0" w:after="0" w:afterAutospacing="0"/>
        <w:ind w:left="-709" w:firstLine="567"/>
        <w:jc w:val="both"/>
        <w:rPr>
          <w:rStyle w:val="15"/>
          <w:sz w:val="28"/>
          <w:szCs w:val="28"/>
        </w:rPr>
      </w:pPr>
      <w:r>
        <w:rPr>
          <w:rStyle w:val="15"/>
          <w:sz w:val="28"/>
          <w:szCs w:val="28"/>
        </w:rPr>
        <w:t>Чтобы речь ребенка была красивой и правильной старайтесь</w:t>
      </w:r>
    </w:p>
    <w:p w14:paraId="729204F6">
      <w:pPr>
        <w:pStyle w:val="13"/>
        <w:shd w:val="clear" w:color="auto" w:fill="FFFFFF"/>
        <w:spacing w:before="0" w:beforeAutospacing="0" w:after="0" w:afterAutospacing="0"/>
        <w:ind w:left="-709" w:firstLine="283"/>
        <w:jc w:val="both"/>
        <w:rPr>
          <w:rStyle w:val="14"/>
          <w:sz w:val="28"/>
          <w:szCs w:val="28"/>
        </w:rPr>
      </w:pPr>
      <w:r>
        <w:rPr>
          <w:rStyle w:val="14"/>
          <w:sz w:val="28"/>
          <w:szCs w:val="28"/>
        </w:rPr>
        <w:t>• Обращать внимание </w:t>
      </w:r>
      <w:r>
        <w:rPr>
          <w:rStyle w:val="16"/>
          <w:bCs/>
          <w:sz w:val="28"/>
          <w:szCs w:val="28"/>
        </w:rPr>
        <w:t xml:space="preserve"> на то</w:t>
      </w:r>
      <w:r>
        <w:rPr>
          <w:rStyle w:val="14"/>
          <w:sz w:val="28"/>
          <w:szCs w:val="28"/>
        </w:rPr>
        <w:t xml:space="preserve">, как </w:t>
      </w:r>
      <w:r>
        <w:rPr>
          <w:rStyle w:val="16"/>
          <w:bCs/>
          <w:sz w:val="28"/>
          <w:szCs w:val="28"/>
        </w:rPr>
        <w:t>дети</w:t>
      </w:r>
      <w:r>
        <w:rPr>
          <w:rStyle w:val="14"/>
          <w:sz w:val="28"/>
          <w:szCs w:val="28"/>
        </w:rPr>
        <w:t xml:space="preserve"> согласовывают слова в предложении, поправляйте ребёнка, исправляйте допущенные ошибки.               </w:t>
      </w:r>
    </w:p>
    <w:p w14:paraId="1C39DEE3">
      <w:pPr>
        <w:pStyle w:val="13"/>
        <w:shd w:val="clear" w:color="auto" w:fill="FFFFFF"/>
        <w:spacing w:before="0" w:beforeAutospacing="0" w:after="0" w:afterAutospacing="0"/>
        <w:ind w:left="-709" w:firstLine="283"/>
        <w:jc w:val="both"/>
        <w:rPr>
          <w:sz w:val="28"/>
          <w:szCs w:val="28"/>
        </w:rPr>
      </w:pPr>
      <w:r>
        <w:rPr>
          <w:rStyle w:val="14"/>
          <w:sz w:val="28"/>
          <w:szCs w:val="28"/>
        </w:rPr>
        <w:t>• Играя с ребёнком, упражняйте его в согласовании имен  существительных с разными частями </w:t>
      </w:r>
      <w:r>
        <w:rPr>
          <w:rStyle w:val="16"/>
          <w:bCs/>
          <w:sz w:val="28"/>
          <w:szCs w:val="28"/>
        </w:rPr>
        <w:t>речи</w:t>
      </w:r>
      <w:r>
        <w:rPr>
          <w:rStyle w:val="14"/>
          <w:sz w:val="28"/>
          <w:szCs w:val="28"/>
        </w:rPr>
        <w:t>, например с глаголами. Можно взять  куклу и спросить: Кто к нам приехал?  А ребёнок даёт ответ: К нам приехала кукла.</w:t>
      </w:r>
    </w:p>
    <w:p w14:paraId="1B424885">
      <w:pPr>
        <w:pStyle w:val="13"/>
        <w:shd w:val="clear" w:color="auto" w:fill="FFFFFF"/>
        <w:spacing w:before="0" w:beforeAutospacing="0" w:after="0" w:afterAutospacing="0"/>
        <w:ind w:left="-709" w:firstLine="283"/>
        <w:jc w:val="both"/>
        <w:rPr>
          <w:sz w:val="28"/>
          <w:szCs w:val="28"/>
        </w:rPr>
      </w:pPr>
      <w:r>
        <w:rPr>
          <w:rStyle w:val="14"/>
          <w:sz w:val="28"/>
          <w:szCs w:val="28"/>
        </w:rPr>
        <w:t xml:space="preserve">• Используйте игрушку для обучения предлогам. (Ребёнок отвечает на вопрос «Где игрушка?» </w:t>
      </w:r>
      <w:r>
        <w:rPr>
          <w:rStyle w:val="15"/>
          <w:sz w:val="28"/>
          <w:szCs w:val="28"/>
        </w:rPr>
        <w:t>используя предлоги: на столе, под кроватью и т.д.).</w:t>
      </w:r>
    </w:p>
    <w:p w14:paraId="35246033">
      <w:pPr>
        <w:pStyle w:val="17"/>
        <w:shd w:val="clear" w:color="auto" w:fill="FFFFFF"/>
        <w:spacing w:before="0" w:beforeAutospacing="0" w:after="0" w:afterAutospacing="0"/>
        <w:ind w:left="-709" w:firstLine="283"/>
        <w:jc w:val="both"/>
        <w:rPr>
          <w:rStyle w:val="15"/>
          <w:sz w:val="28"/>
          <w:szCs w:val="28"/>
        </w:rPr>
      </w:pPr>
      <w:r>
        <w:rPr>
          <w:rStyle w:val="15"/>
          <w:sz w:val="28"/>
          <w:szCs w:val="28"/>
        </w:rPr>
        <w:t>• Учите ребёнка самостоятельно описывать игрушку. Для этого вместе с ребенком рассматривайте игрушки и задайте вопросы:</w:t>
      </w:r>
      <w:r>
        <w:rPr>
          <w:rStyle w:val="14"/>
          <w:sz w:val="28"/>
          <w:szCs w:val="28"/>
        </w:rPr>
        <w:t xml:space="preserve"> Что это? Кто это? </w:t>
      </w:r>
      <w:r>
        <w:rPr>
          <w:rStyle w:val="15"/>
          <w:sz w:val="28"/>
          <w:szCs w:val="28"/>
        </w:rPr>
        <w:t xml:space="preserve"> Какого цвета?</w:t>
      </w:r>
      <w:r>
        <w:rPr>
          <w:rStyle w:val="14"/>
          <w:sz w:val="28"/>
          <w:szCs w:val="28"/>
        </w:rPr>
        <w:t xml:space="preserve"> Что есть у зайки? </w:t>
      </w:r>
      <w:r>
        <w:rPr>
          <w:rStyle w:val="15"/>
          <w:sz w:val="28"/>
          <w:szCs w:val="28"/>
        </w:rPr>
        <w:t xml:space="preserve"> Как можно назвать зайку?  Что может делать зайчик?</w:t>
      </w:r>
    </w:p>
    <w:p w14:paraId="3B636AD8">
      <w:pPr>
        <w:pStyle w:val="17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-567" w:firstLine="283"/>
        <w:jc w:val="both"/>
        <w:rPr>
          <w:rStyle w:val="15"/>
          <w:sz w:val="28"/>
          <w:szCs w:val="28"/>
        </w:rPr>
      </w:pPr>
      <w:r>
        <w:rPr>
          <w:rStyle w:val="15"/>
          <w:sz w:val="28"/>
          <w:szCs w:val="28"/>
        </w:rPr>
        <w:t>Больше читайте ребенку сказки, стихи, потешки, загадки и разучивать их.</w:t>
      </w:r>
    </w:p>
    <w:p w14:paraId="47D3F4C4">
      <w:pPr>
        <w:pStyle w:val="17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-567" w:firstLine="283"/>
        <w:jc w:val="both"/>
        <w:rPr>
          <w:sz w:val="28"/>
          <w:szCs w:val="28"/>
        </w:rPr>
      </w:pPr>
      <w:r>
        <w:rPr>
          <w:rStyle w:val="14"/>
          <w:sz w:val="28"/>
          <w:szCs w:val="28"/>
        </w:rPr>
        <w:t xml:space="preserve">Поощряйте  занятия ребёнка лепкой, рисованием, конструированием, играм с мозаикой, </w:t>
      </w:r>
    </w:p>
    <w:p w14:paraId="615A5C13">
      <w:pPr>
        <w:pStyle w:val="17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-284" w:firstLine="0"/>
        <w:jc w:val="both"/>
        <w:rPr>
          <w:rStyle w:val="15"/>
          <w:sz w:val="28"/>
          <w:szCs w:val="28"/>
        </w:rPr>
      </w:pPr>
      <w:r>
        <w:rPr>
          <w:rStyle w:val="14"/>
          <w:sz w:val="28"/>
          <w:szCs w:val="28"/>
        </w:rPr>
        <w:t xml:space="preserve">Не забывайте про игры. </w:t>
      </w:r>
      <w:r>
        <w:rPr>
          <w:rStyle w:val="15"/>
          <w:sz w:val="28"/>
          <w:szCs w:val="28"/>
        </w:rPr>
        <w:t xml:space="preserve"> Словесные, речевые, пальчиковые и др. игры, артикуляционная гимнастика помогают развитию речи детей.</w:t>
      </w:r>
    </w:p>
    <w:p w14:paraId="11A4DDF2">
      <w:pPr>
        <w:pStyle w:val="13"/>
        <w:shd w:val="clear" w:color="auto" w:fill="FFFFFF"/>
        <w:spacing w:before="0" w:beforeAutospacing="0" w:after="0" w:afterAutospacing="0"/>
        <w:ind w:left="-709" w:firstLine="709"/>
        <w:rPr>
          <w:rStyle w:val="15"/>
          <w:sz w:val="28"/>
          <w:szCs w:val="28"/>
        </w:rPr>
      </w:pPr>
    </w:p>
    <w:p w14:paraId="78B6215B">
      <w:pPr>
        <w:pStyle w:val="13"/>
        <w:shd w:val="clear" w:color="auto" w:fill="FFFFFF"/>
        <w:spacing w:before="0" w:beforeAutospacing="0" w:after="0" w:afterAutospacing="0"/>
        <w:ind w:left="-709" w:firstLine="709"/>
        <w:rPr>
          <w:rStyle w:val="15"/>
          <w:sz w:val="28"/>
          <w:szCs w:val="28"/>
        </w:rPr>
      </w:pPr>
    </w:p>
    <w:p w14:paraId="79D43F13">
      <w:pPr>
        <w:spacing w:after="0" w:line="240" w:lineRule="auto"/>
        <w:ind w:left="-1418"/>
        <w:jc w:val="center"/>
        <w:rPr>
          <w:rFonts w:ascii="Times New Roman" w:hAnsi="Times New Roman" w:cs="Times New Roman"/>
          <w:sz w:val="28"/>
          <w:szCs w:val="28"/>
        </w:rPr>
      </w:pPr>
    </w:p>
    <w:sectPr>
      <w:type w:val="continuous"/>
      <w:pgSz w:w="11906" w:h="16838"/>
      <w:pgMar w:top="568" w:right="850" w:bottom="1134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618923251"/>
      <w:docPartObj>
        <w:docPartGallery w:val="autotext"/>
      </w:docPartObj>
    </w:sdtPr>
    <w:sdtContent>
      <w:p w14:paraId="0E62FBF2">
        <w:pPr>
          <w:pStyle w:val="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11</w:t>
        </w:r>
        <w:r>
          <w:fldChar w:fldCharType="end"/>
        </w:r>
      </w:p>
    </w:sdtContent>
  </w:sdt>
  <w:p w14:paraId="35000FF8">
    <w:pPr>
      <w:pStyle w:val="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EF555DE"/>
    <w:multiLevelType w:val="multilevel"/>
    <w:tmpl w:val="4EF555DE"/>
    <w:lvl w:ilvl="0" w:tentative="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789" w:hanging="360"/>
      </w:pPr>
    </w:lvl>
    <w:lvl w:ilvl="2" w:tentative="0">
      <w:start w:val="1"/>
      <w:numFmt w:val="lowerRoman"/>
      <w:lvlText w:val="%3."/>
      <w:lvlJc w:val="right"/>
      <w:pPr>
        <w:ind w:left="2509" w:hanging="180"/>
      </w:pPr>
    </w:lvl>
    <w:lvl w:ilvl="3" w:tentative="0">
      <w:start w:val="1"/>
      <w:numFmt w:val="decimal"/>
      <w:lvlText w:val="%4."/>
      <w:lvlJc w:val="left"/>
      <w:pPr>
        <w:ind w:left="3229" w:hanging="360"/>
      </w:pPr>
    </w:lvl>
    <w:lvl w:ilvl="4" w:tentative="0">
      <w:start w:val="1"/>
      <w:numFmt w:val="lowerLetter"/>
      <w:lvlText w:val="%5."/>
      <w:lvlJc w:val="left"/>
      <w:pPr>
        <w:ind w:left="3949" w:hanging="360"/>
      </w:pPr>
    </w:lvl>
    <w:lvl w:ilvl="5" w:tentative="0">
      <w:start w:val="1"/>
      <w:numFmt w:val="lowerRoman"/>
      <w:lvlText w:val="%6."/>
      <w:lvlJc w:val="right"/>
      <w:pPr>
        <w:ind w:left="4669" w:hanging="180"/>
      </w:pPr>
    </w:lvl>
    <w:lvl w:ilvl="6" w:tentative="0">
      <w:start w:val="1"/>
      <w:numFmt w:val="decimal"/>
      <w:lvlText w:val="%7."/>
      <w:lvlJc w:val="left"/>
      <w:pPr>
        <w:ind w:left="5389" w:hanging="360"/>
      </w:pPr>
    </w:lvl>
    <w:lvl w:ilvl="7" w:tentative="0">
      <w:start w:val="1"/>
      <w:numFmt w:val="lowerLetter"/>
      <w:lvlText w:val="%8."/>
      <w:lvlJc w:val="left"/>
      <w:pPr>
        <w:ind w:left="6109" w:hanging="360"/>
      </w:pPr>
    </w:lvl>
    <w:lvl w:ilvl="8" w:tentative="0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4EC4BDB"/>
    <w:multiLevelType w:val="multilevel"/>
    <w:tmpl w:val="74EC4BDB"/>
    <w:lvl w:ilvl="0" w:tentative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D052C7"/>
    <w:multiLevelType w:val="multilevel"/>
    <w:tmpl w:val="7ED052C7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0436B0"/>
    <w:rsid w:val="00023925"/>
    <w:rsid w:val="000436B0"/>
    <w:rsid w:val="00061C23"/>
    <w:rsid w:val="00072ED7"/>
    <w:rsid w:val="0009565C"/>
    <w:rsid w:val="000C01C9"/>
    <w:rsid w:val="000D45DB"/>
    <w:rsid w:val="000F38F1"/>
    <w:rsid w:val="00125FB8"/>
    <w:rsid w:val="00127B8F"/>
    <w:rsid w:val="001B1D0A"/>
    <w:rsid w:val="001B6764"/>
    <w:rsid w:val="001E0FAE"/>
    <w:rsid w:val="001F47C9"/>
    <w:rsid w:val="002142A0"/>
    <w:rsid w:val="002555B7"/>
    <w:rsid w:val="00276F59"/>
    <w:rsid w:val="002857CD"/>
    <w:rsid w:val="002B7436"/>
    <w:rsid w:val="002C0BEB"/>
    <w:rsid w:val="002D3E37"/>
    <w:rsid w:val="00326993"/>
    <w:rsid w:val="00330902"/>
    <w:rsid w:val="00396AAC"/>
    <w:rsid w:val="003B3FE2"/>
    <w:rsid w:val="003E4586"/>
    <w:rsid w:val="0042226F"/>
    <w:rsid w:val="00450526"/>
    <w:rsid w:val="00456B55"/>
    <w:rsid w:val="00464D89"/>
    <w:rsid w:val="004764B0"/>
    <w:rsid w:val="004C414D"/>
    <w:rsid w:val="004E5088"/>
    <w:rsid w:val="005002D6"/>
    <w:rsid w:val="00505D67"/>
    <w:rsid w:val="00512053"/>
    <w:rsid w:val="00516220"/>
    <w:rsid w:val="00554BD2"/>
    <w:rsid w:val="005A2952"/>
    <w:rsid w:val="0064583E"/>
    <w:rsid w:val="00656F47"/>
    <w:rsid w:val="00676D7B"/>
    <w:rsid w:val="006957A1"/>
    <w:rsid w:val="006B1732"/>
    <w:rsid w:val="006B63D5"/>
    <w:rsid w:val="006C2B5F"/>
    <w:rsid w:val="00704E0C"/>
    <w:rsid w:val="00726B12"/>
    <w:rsid w:val="007364BD"/>
    <w:rsid w:val="007414CC"/>
    <w:rsid w:val="00746A31"/>
    <w:rsid w:val="00772675"/>
    <w:rsid w:val="00776DB6"/>
    <w:rsid w:val="00783A42"/>
    <w:rsid w:val="0079126E"/>
    <w:rsid w:val="007F4073"/>
    <w:rsid w:val="00813A6F"/>
    <w:rsid w:val="00832ED3"/>
    <w:rsid w:val="00846FBE"/>
    <w:rsid w:val="0087147A"/>
    <w:rsid w:val="00890910"/>
    <w:rsid w:val="008C3320"/>
    <w:rsid w:val="008C4B05"/>
    <w:rsid w:val="008D39DA"/>
    <w:rsid w:val="009144F2"/>
    <w:rsid w:val="00917E6F"/>
    <w:rsid w:val="009560CE"/>
    <w:rsid w:val="0097324C"/>
    <w:rsid w:val="009A4D97"/>
    <w:rsid w:val="009B56A9"/>
    <w:rsid w:val="009E1D44"/>
    <w:rsid w:val="009E7A11"/>
    <w:rsid w:val="00A10B03"/>
    <w:rsid w:val="00A31F5D"/>
    <w:rsid w:val="00A37D36"/>
    <w:rsid w:val="00A51D1C"/>
    <w:rsid w:val="00AA0719"/>
    <w:rsid w:val="00AB3CFF"/>
    <w:rsid w:val="00AC2B21"/>
    <w:rsid w:val="00AD6621"/>
    <w:rsid w:val="00AE0F94"/>
    <w:rsid w:val="00AE1135"/>
    <w:rsid w:val="00AE13E8"/>
    <w:rsid w:val="00B2359F"/>
    <w:rsid w:val="00B47062"/>
    <w:rsid w:val="00B508E2"/>
    <w:rsid w:val="00B86949"/>
    <w:rsid w:val="00BA3FDC"/>
    <w:rsid w:val="00BA480E"/>
    <w:rsid w:val="00BF02EA"/>
    <w:rsid w:val="00BF6331"/>
    <w:rsid w:val="00C35314"/>
    <w:rsid w:val="00C90CFD"/>
    <w:rsid w:val="00CB76D7"/>
    <w:rsid w:val="00CC22BA"/>
    <w:rsid w:val="00CE0EF8"/>
    <w:rsid w:val="00CE655B"/>
    <w:rsid w:val="00D173C4"/>
    <w:rsid w:val="00D74976"/>
    <w:rsid w:val="00DC210B"/>
    <w:rsid w:val="00DC7E7F"/>
    <w:rsid w:val="00DD2D9E"/>
    <w:rsid w:val="00DF5507"/>
    <w:rsid w:val="00E10E99"/>
    <w:rsid w:val="00E116FA"/>
    <w:rsid w:val="00E35A1B"/>
    <w:rsid w:val="00E42EAE"/>
    <w:rsid w:val="00E954AD"/>
    <w:rsid w:val="00EE135A"/>
    <w:rsid w:val="00EF7E26"/>
    <w:rsid w:val="00F01FC7"/>
    <w:rsid w:val="00F22BA9"/>
    <w:rsid w:val="00F36BA0"/>
    <w:rsid w:val="00F40B38"/>
    <w:rsid w:val="00F43E70"/>
    <w:rsid w:val="00F536C7"/>
    <w:rsid w:val="00F86663"/>
    <w:rsid w:val="00FB17A4"/>
    <w:rsid w:val="00FB1D43"/>
    <w:rsid w:val="00FB7B73"/>
    <w:rsid w:val="16AC3A3B"/>
    <w:rsid w:val="5A43638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character" w:styleId="5">
    <w:name w:val="Hyperlink"/>
    <w:basedOn w:val="2"/>
    <w:unhideWhenUsed/>
    <w:uiPriority w:val="99"/>
    <w:rPr>
      <w:color w:val="0000FF" w:themeColor="hyperlink"/>
      <w:u w:val="single"/>
    </w:rPr>
  </w:style>
  <w:style w:type="character" w:styleId="6">
    <w:name w:val="Strong"/>
    <w:basedOn w:val="2"/>
    <w:qFormat/>
    <w:uiPriority w:val="22"/>
    <w:rPr>
      <w:b/>
      <w:bCs/>
    </w:rPr>
  </w:style>
  <w:style w:type="paragraph" w:styleId="7">
    <w:name w:val="Balloon Text"/>
    <w:basedOn w:val="1"/>
    <w:link w:val="18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8">
    <w:name w:val="header"/>
    <w:basedOn w:val="1"/>
    <w:link w:val="28"/>
    <w:semiHidden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9">
    <w:name w:val="footer"/>
    <w:basedOn w:val="1"/>
    <w:link w:val="29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10">
    <w:name w:val="Normal (Web)"/>
    <w:basedOn w:val="1"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11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List Paragraph"/>
    <w:basedOn w:val="1"/>
    <w:qFormat/>
    <w:uiPriority w:val="34"/>
    <w:pPr>
      <w:ind w:left="720"/>
      <w:contextualSpacing/>
    </w:pPr>
  </w:style>
  <w:style w:type="paragraph" w:customStyle="1" w:styleId="13">
    <w:name w:val="c4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4">
    <w:name w:val="c2"/>
    <w:basedOn w:val="2"/>
    <w:qFormat/>
    <w:uiPriority w:val="0"/>
  </w:style>
  <w:style w:type="character" w:customStyle="1" w:styleId="15">
    <w:name w:val="c1"/>
    <w:basedOn w:val="2"/>
    <w:qFormat/>
    <w:uiPriority w:val="0"/>
  </w:style>
  <w:style w:type="character" w:customStyle="1" w:styleId="16">
    <w:name w:val="c7"/>
    <w:basedOn w:val="2"/>
    <w:uiPriority w:val="0"/>
  </w:style>
  <w:style w:type="paragraph" w:customStyle="1" w:styleId="17">
    <w:name w:val="c3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8">
    <w:name w:val="Текст выноски Знак"/>
    <w:basedOn w:val="2"/>
    <w:link w:val="7"/>
    <w:semiHidden/>
    <w:uiPriority w:val="99"/>
    <w:rPr>
      <w:rFonts w:ascii="Tahoma" w:hAnsi="Tahoma" w:cs="Tahoma"/>
      <w:sz w:val="16"/>
      <w:szCs w:val="16"/>
    </w:rPr>
  </w:style>
  <w:style w:type="character" w:customStyle="1" w:styleId="19">
    <w:name w:val="ff2"/>
    <w:basedOn w:val="2"/>
    <w:uiPriority w:val="0"/>
  </w:style>
  <w:style w:type="character" w:customStyle="1" w:styleId="20">
    <w:name w:val="_"/>
    <w:basedOn w:val="2"/>
    <w:uiPriority w:val="0"/>
  </w:style>
  <w:style w:type="character" w:customStyle="1" w:styleId="21">
    <w:name w:val="ff1"/>
    <w:basedOn w:val="2"/>
    <w:qFormat/>
    <w:uiPriority w:val="0"/>
  </w:style>
  <w:style w:type="character" w:customStyle="1" w:styleId="22">
    <w:name w:val="ff3"/>
    <w:basedOn w:val="2"/>
    <w:uiPriority w:val="0"/>
  </w:style>
  <w:style w:type="character" w:customStyle="1" w:styleId="23">
    <w:name w:val="ff7"/>
    <w:basedOn w:val="2"/>
    <w:uiPriority w:val="0"/>
  </w:style>
  <w:style w:type="character" w:customStyle="1" w:styleId="24">
    <w:name w:val="ff4"/>
    <w:basedOn w:val="2"/>
    <w:uiPriority w:val="0"/>
  </w:style>
  <w:style w:type="character" w:customStyle="1" w:styleId="25">
    <w:name w:val="ff6"/>
    <w:basedOn w:val="2"/>
    <w:uiPriority w:val="0"/>
  </w:style>
  <w:style w:type="character" w:customStyle="1" w:styleId="26">
    <w:name w:val="ff5"/>
    <w:basedOn w:val="2"/>
    <w:uiPriority w:val="0"/>
  </w:style>
  <w:style w:type="character" w:customStyle="1" w:styleId="27">
    <w:name w:val="c5"/>
    <w:basedOn w:val="2"/>
    <w:uiPriority w:val="0"/>
  </w:style>
  <w:style w:type="character" w:customStyle="1" w:styleId="28">
    <w:name w:val="Верхний колонтитул Знак"/>
    <w:basedOn w:val="2"/>
    <w:link w:val="8"/>
    <w:semiHidden/>
    <w:qFormat/>
    <w:uiPriority w:val="99"/>
  </w:style>
  <w:style w:type="character" w:customStyle="1" w:styleId="29">
    <w:name w:val="Нижний колонтитул Знак"/>
    <w:basedOn w:val="2"/>
    <w:link w:val="9"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1" Type="http://schemas.openxmlformats.org/officeDocument/2006/relationships/fontTable" Target="fontTable.xml"/><Relationship Id="rId20" Type="http://schemas.openxmlformats.org/officeDocument/2006/relationships/numbering" Target="numbering.xml"/><Relationship Id="rId2" Type="http://schemas.openxmlformats.org/officeDocument/2006/relationships/settings" Target="settings.xml"/><Relationship Id="rId19" Type="http://schemas.openxmlformats.org/officeDocument/2006/relationships/image" Target="media/image11.emf"/><Relationship Id="rId18" Type="http://schemas.openxmlformats.org/officeDocument/2006/relationships/oleObject" Target="embeddings/oleObject2.bin"/><Relationship Id="rId17" Type="http://schemas.openxmlformats.org/officeDocument/2006/relationships/image" Target="media/image10.emf"/><Relationship Id="rId16" Type="http://schemas.openxmlformats.org/officeDocument/2006/relationships/oleObject" Target="embeddings/oleObject1.bin"/><Relationship Id="rId15" Type="http://schemas.openxmlformats.org/officeDocument/2006/relationships/image" Target="media/image9.jpeg"/><Relationship Id="rId14" Type="http://schemas.openxmlformats.org/officeDocument/2006/relationships/image" Target="media/image8.jpeg"/><Relationship Id="rId13" Type="http://schemas.openxmlformats.org/officeDocument/2006/relationships/image" Target="media/image7.jpeg"/><Relationship Id="rId12" Type="http://schemas.openxmlformats.org/officeDocument/2006/relationships/image" Target="media/image6.jpeg"/><Relationship Id="rId11" Type="http://schemas.openxmlformats.org/officeDocument/2006/relationships/image" Target="media/image5.jpeg"/><Relationship Id="rId10" Type="http://schemas.openxmlformats.org/officeDocument/2006/relationships/image" Target="media/image4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Reanimator Extreme Edition</Company>
  <Pages>15</Pages>
  <Words>2695</Words>
  <Characters>15365</Characters>
  <Lines>128</Lines>
  <Paragraphs>36</Paragraphs>
  <TotalTime>18</TotalTime>
  <ScaleCrop>false</ScaleCrop>
  <LinksUpToDate>false</LinksUpToDate>
  <CharactersWithSpaces>18024</CharactersWithSpaces>
  <Application>WPS Office_12.2.0.18911_F1E327BC-269C-435d-A152-05C5408002CA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2023-03-30T17:39:00Z</dcterms:created>
  <dc:creator>User</dc:creator>
  <cp:lastModifiedBy>User</cp:lastModifiedBy>
  <dcterms:modified xsi:type="dcterms:W3CDTF">2024-11-17T16:00:04Z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1049-12.2.0.18911</vt:lpwstr>
  </property>
  <property fmtid="{D5CDD505-2E9C-101B-9397-08002B2CF9AE}" pid="3" name="ICV">
    <vt:lpwstr>63F9B980E78A4BE7AABFB98E2D8EAC43_12</vt:lpwstr>
  </property>
</Properties>
</file>