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Style w:val="2ceed0647107b9c9bumpedfont15mrcssattr"/>
          <w:rFonts w:asciiTheme="minorHAnsi" w:hAnsiTheme="minorHAnsi" w:cstheme="minorHAnsi"/>
          <w:sz w:val="36"/>
          <w:szCs w:val="36"/>
        </w:rPr>
      </w:pPr>
      <w:r>
        <w:rPr>
          <w:rStyle w:val="2ceed0647107b9c9bumpedfont15mrcssattr"/>
          <w:rFonts w:asciiTheme="minorHAnsi" w:hAnsiTheme="minorHAnsi" w:cstheme="minorHAnsi"/>
          <w:sz w:val="36"/>
          <w:szCs w:val="36"/>
        </w:rPr>
        <w:t>Р</w:t>
      </w:r>
      <w:r w:rsidRPr="009A313C">
        <w:rPr>
          <w:rStyle w:val="2ceed0647107b9c9bumpedfont15mrcssattr"/>
          <w:rFonts w:asciiTheme="minorHAnsi" w:hAnsiTheme="minorHAnsi" w:cstheme="minorHAnsi"/>
          <w:sz w:val="36"/>
          <w:szCs w:val="36"/>
        </w:rPr>
        <w:t>азвитие</w:t>
      </w:r>
      <w:r>
        <w:rPr>
          <w:rStyle w:val="2ceed0647107b9c9bumpedfont15mrcssattr"/>
          <w:rFonts w:asciiTheme="minorHAnsi" w:hAnsiTheme="minorHAnsi" w:cstheme="minorHAnsi"/>
          <w:sz w:val="36"/>
          <w:szCs w:val="36"/>
        </w:rPr>
        <w:t xml:space="preserve"> физических качеств через подвижные игры.</w:t>
      </w:r>
    </w:p>
    <w:p w:rsidR="009A313C" w:rsidRDefault="007F1B22" w:rsidP="009A313C">
      <w:pPr>
        <w:rPr>
          <w:rFonts w:eastAsia="Calibri"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</w:t>
      </w:r>
      <w:proofErr w:type="spellStart"/>
      <w:r w:rsidR="009A313C">
        <w:rPr>
          <w:i/>
          <w:sz w:val="28"/>
          <w:szCs w:val="28"/>
        </w:rPr>
        <w:t>Корепина</w:t>
      </w:r>
      <w:proofErr w:type="spellEnd"/>
      <w:r w:rsidR="009A313C">
        <w:rPr>
          <w:i/>
          <w:sz w:val="28"/>
          <w:szCs w:val="28"/>
        </w:rPr>
        <w:t xml:space="preserve"> Екатерина Сергеевна</w:t>
      </w:r>
      <w:r w:rsidR="009A313C">
        <w:rPr>
          <w:rFonts w:eastAsia="Calibri"/>
          <w:i/>
          <w:sz w:val="28"/>
          <w:szCs w:val="28"/>
        </w:rPr>
        <w:t xml:space="preserve">, </w:t>
      </w:r>
      <w:r w:rsidR="009A313C">
        <w:rPr>
          <w:i/>
          <w:sz w:val="28"/>
          <w:szCs w:val="28"/>
        </w:rPr>
        <w:t xml:space="preserve">учитель физкультуры. </w:t>
      </w:r>
    </w:p>
    <w:p w:rsidR="009A313C" w:rsidRDefault="009A313C" w:rsidP="009A313C">
      <w:pPr>
        <w:ind w:left="1410" w:hanging="1410"/>
        <w:jc w:val="center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>МАОУ «Средн</w:t>
      </w:r>
      <w:r>
        <w:rPr>
          <w:i/>
          <w:sz w:val="28"/>
          <w:szCs w:val="28"/>
        </w:rPr>
        <w:t>яя общеобразовательная школа № 3»</w:t>
      </w:r>
      <w:r>
        <w:rPr>
          <w:rFonts w:eastAsia="Calibri"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города Северодвинска, Архангельской области</w:t>
      </w:r>
    </w:p>
    <w:p w:rsidR="009A313C" w:rsidRP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Style w:val="2ceed0647107b9c9bumpedfont15mrcssattr"/>
          <w:rFonts w:asciiTheme="minorHAnsi" w:hAnsiTheme="minorHAnsi" w:cstheme="minorHAnsi"/>
          <w:sz w:val="36"/>
          <w:szCs w:val="36"/>
        </w:rPr>
      </w:pP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Style w:val="2ceed0647107b9c9bumpedfont15mrcssattr"/>
          <w:color w:val="000000"/>
          <w:sz w:val="21"/>
          <w:szCs w:val="21"/>
        </w:rPr>
      </w:pP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Процесс научно-технической революции делает все более явной необходимость воспитания активного и самостоятельного человека, умение самому ориентироваться в потоке информации. Физическая культура содействует всестороннему, гармоничному развитию личности. Недостаточно научить человека грамоте, основам наук - необходимо заложить фундамент здоровья, умения владеть своим телом, уметь расслабляться и включаться в работу, переносить физические нагрузки. Сегодня идет учиться уже не первое поколение детей, выросших при новой государственной системе в Российской Федерации. Они выросли в условиях изменившейся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социокультурнойсреды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. Они во многом отличаются от учеников 80-90х годов, и не учитывать это невозможно.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Используемые в теории и методике физической культуры понятия о физических качествах очень удобны для классификации многообразных тренировочных средств, и по существу являются критериями качественной оценки двигательных возможностей человека. Выделяют пять основных двигательных качеств: силу, быстроту движений (скорость), координацию движений (ловкость), гибкость и выносливость. При более глубоком рассмотрении к названным качествам добавляют: устойчивость равновесия, способность к произвольному расслаблению мышц, ритмичность, прыгучесть, мягкость движения,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координированность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. Каждому из этих качеств человека присущи свои структура и особенности, которые в целом и характеризуют его физические способности (физическую одаренность). Развитие физических качеств осуществляется в процессе занятий физическим упражнениями по специально разработанным методикам и представляет собой целостный процесс, объединяющий отдельные взаимосвязанные стороны совершенствования физических, функциональных и психологических возможностей человека. Среди большого количества разнообразных средств физического воспитания широко используются подвижные игры, которые оказывают содействие решению наставительно-оздоровительных задач.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Подвижные игры</w:t>
      </w:r>
      <w:r>
        <w:rPr>
          <w:rStyle w:val="2ceed0647107b9c9bumpedfont15mrcssattr"/>
          <w:color w:val="000000"/>
          <w:sz w:val="21"/>
          <w:szCs w:val="21"/>
        </w:rPr>
        <w:t> - одно из основных средств физического воспитания детей. Огромную потребность в движении дети обычно стремятся удовлетворить в играх. Играть для них -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это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прежде всего двигаться, действовать. Во время подвижных игр у детей совершенствуются движения, развиваются такие качества, как инициатива и самостоятельность, уверенность и настойчивость. Они приучаются согласовывать свои действия и даже соблюдать определенные (вначале, конечно, примитивные) правила. Игровая деятельность имеет особенно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важное значение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в период наиболее активного формирования характера – в детские и юношеские года. Играя дети, усваивают жизненно необходимые двигательные привычки и умение, в них вырабатывается смелость и воля, сообразительность. В этот период игровой метод занимает ведущее место, приобретает характер универсального метода физического воспитания. На важную роль игры во всестороннем развитии детей указывали: О.М. Горький, А.С.Макаренко. Игру детей они рассматривали, как основной вид физической и двигательной деятельности. Большого значения игре предоставлял выдающийся специалист в деле физического развития детей П.Ф.Лесгафт, считая, что она есть упражнение, с помощью которого ребенок готовится к жизни. Школой подготовки детей к жизни называет игру А.С.Макаренко” Игра имеет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важное значение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в жизни ребенка, имеет то самое значение, которое у взрослого имеет деятельность, работа, служба. Какой ребенок в игре, такой с многих взглядов она будет в работе.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Ведь для детей игры – это их непосредственная жизнь, а учитель с помощью игр формирует в них черты характера. С помощью подвижных игр развиваются разнообразные двигательные качества, и прежде всего скорость и ловкость. Одновременно закрепляются и совершенствуются двигательные качества.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Каждый учитель физической культуры должен помнить, что он проводит подвижную игру для решения определенных практических задач. Даже в тех случаях, когда игра проводится для эмоциональной разрядки или повышения интереса школьников к урокам физической культуры, нельзя допускать стихийных моментов в ее организации и проведении. Постановка, формулировка и технология решения педагогической задачи подвижной игры в каждом конкретном случае имеют глобальное значение.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lastRenderedPageBreak/>
        <w:t>Ведущей выбирает те объекты педагогического воздействия, на которые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способен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повлиять в данном конкретном случае, классифицирует их, выделяет главные и сопутствующие задачи. Воспитательной задаче уделяется значительно меньшее внимание – сам игровой сюжет способствует ее решению. Однако полезно заострить внимание играющих на тех моментах, которые могли бы этому способствовать. Для качественного решения поставленной задачи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необходима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этапность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 педагогических процедур.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  <w:u w:val="single"/>
        </w:rPr>
        <w:t>Первый этап</w:t>
      </w:r>
      <w:r>
        <w:rPr>
          <w:rStyle w:val="2ceed0647107b9c9bumpedfont15mrcssattr"/>
          <w:color w:val="000000"/>
          <w:sz w:val="21"/>
          <w:szCs w:val="21"/>
        </w:rPr>
        <w:t> решения педагогической задачи включает рассказ и показ, обязательное предостережение от характерных ошибок, возможность которых наиболее вероятна на данном отрезке процесса обучения.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  <w:u w:val="single"/>
        </w:rPr>
        <w:t>Второй этап</w:t>
      </w:r>
      <w:r>
        <w:rPr>
          <w:rStyle w:val="2ceed0647107b9c9bumpedfont15mrcssattr"/>
          <w:color w:val="000000"/>
          <w:sz w:val="21"/>
          <w:szCs w:val="21"/>
        </w:rPr>
        <w:t> совпадает с процессом непосредственно течения игры, где поправляются ошибки. Процесс обучения переплетается с судейством и воспитательными моментами.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  <w:u w:val="single"/>
        </w:rPr>
        <w:t>Третий этап</w:t>
      </w:r>
      <w:r>
        <w:rPr>
          <w:rStyle w:val="2ceed0647107b9c9bumpedfont15mrcssattr"/>
          <w:color w:val="000000"/>
          <w:sz w:val="21"/>
          <w:szCs w:val="21"/>
        </w:rPr>
        <w:t> проводится после окончания игровых действий. Здесь, как и на первом этапе, необходимо отделить анализ результатов игрового процесса от анализа допущенных ошибок – они не должны пересекаться и мешать друг другу.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Педагогическая ценность игр заключается в том, что они оказывают комплексное воздействие на все физические и духовные функции человека одновременно.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В педагогической практике существуют две основные формы организации подвижных игр: урочная и внеурочная.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Урочная форма</w:t>
      </w:r>
      <w:r>
        <w:rPr>
          <w:rStyle w:val="2ceed0647107b9c9bumpedfont15mrcssattr"/>
          <w:color w:val="000000"/>
          <w:sz w:val="21"/>
          <w:szCs w:val="21"/>
        </w:rPr>
        <w:t> проведения подвижных игр предусматривает непосредственную руководящую роль учителя, регулярность занятий с неизменным составом участников, регламентирование содержания и объема игрового материала и его взаимосвязь с организацией, содержанием и методикой учебно-воспитательного процесса, в который включается данная игра.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Подвижные игры, относящиеся к внеурочной форме занятий,</w:t>
      </w:r>
      <w:r>
        <w:rPr>
          <w:rStyle w:val="2ceed0647107b9c9bumpedfont15mrcssattr"/>
          <w:color w:val="000000"/>
          <w:sz w:val="21"/>
          <w:szCs w:val="21"/>
        </w:rPr>
        <w:t> подразумевают большую роль организаторов, вожаков из среды самих детей; они организуются, как правило, эпизодически, состав участников может меняться, а игры варьируются по содержанию и объему игрового материала. Немалую роль в этом играет отношение ребенка к системе подвижных игр, к умению определить и осознать ценность подвижных игр, суметь принять их должным образом в своей жизни, в различных видах своей деятельности с пониманием цели подготовить себя к труду, развить умственные и духовные силы, укреплять здоровье и закаливать организм.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Проведение подвижных игр на уроках физической культуры является наиболее рациональным развитием физических качеств у детей младшего школьного возраста.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Подвижная игра</w:t>
      </w:r>
      <w:r>
        <w:rPr>
          <w:rStyle w:val="2ceed0647107b9c9bumpedfont15mrcssattr"/>
          <w:color w:val="000000"/>
          <w:sz w:val="21"/>
          <w:szCs w:val="21"/>
        </w:rPr>
        <w:t> – это высшая ступень детского развития, человека этого периода (от детства до начала отрочества), ведь она есть произвольное изображение внутреннего мира, изображение его по его собственной необходимости и потребности, что выражается самим словом подвижных игр. Это самое чистое и самое духовное проявление человека на этой ступени, и, в то же время, она является прообразом и копией всей человеческой жизни, внутренней, сокровенной, естественной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жизни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как в человеке, так и во всех вещах. Поэтому игра порождает радость, свободу, довольство, покой в себе и около себя, мир с миром.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В педагогической практике используются коллективные и индивидуальные подвижные игры, а также игры, подводящие к спортивной деятельности.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Коллективные подвижные игры</w:t>
      </w:r>
      <w:r>
        <w:rPr>
          <w:rStyle w:val="2ceed0647107b9c9bumpedfont15mrcssattr"/>
          <w:color w:val="000000"/>
          <w:sz w:val="21"/>
          <w:szCs w:val="21"/>
        </w:rPr>
        <w:t> – это игры, в которых одновременно участвуют как большие группы участников, так и целые классы или спортивные акции, а в некоторых случаях и значительно большее количество играющих.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Индивидуальные (одиночные) подвижные игры</w:t>
      </w:r>
      <w:r>
        <w:rPr>
          <w:rStyle w:val="2ceed0647107b9c9bumpedfont15mrcssattr"/>
          <w:color w:val="000000"/>
          <w:sz w:val="21"/>
          <w:szCs w:val="21"/>
        </w:rPr>
        <w:t> обычно создаются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.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о</w:t>
      </w:r>
      <w:proofErr w:type="gramEnd"/>
      <w:r>
        <w:rPr>
          <w:rStyle w:val="2ceed0647107b9c9bumpedfont15mrcssattr"/>
          <w:color w:val="000000"/>
          <w:sz w:val="21"/>
          <w:szCs w:val="21"/>
        </w:rPr>
        <w:t>рганизуются детьми. В таких играх каждый может намечать свои планы, устанавливать для себя условия и правила, а по желанию и изменить их. По личному желанию избираются и пути для осуществления задуманных действий.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Двигательные действия устанавливаются правилами игры, выполнение которых требует от играющих соответствующего инициативного поведения в пределах установленных правил. Правила определяют характер препятствий и трудностей в игре на пути к достижению цели. От сложности и количества правил зависит сама сложность игры.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Большинство подвижных игр требует от участников быстроты. Это игры, построенные на необходимости мгновенных ответов на звуковые, зрительные, тактильные сигналы, игры с внезапными остановками, задержками и возобновлением движений, с преодолением небольших расстояний в кратчайшее время.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Постоянно изменяющаяся обстановка в игре, быстрый переход участников от одних движений к другим способствуют развитию ловкости.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Для воспитания силы хорошо использовать игры, требующие проявления умеренных по нагрузке, кратковременных скоростно-силовых напряжений.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Игры с многократным повторением напряженных движений, с постоянной двигательной активностью, что вызывает значительные затраты сил и энергии, способствуют развитию выносливости.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lastRenderedPageBreak/>
        <w:t>Совершенствование гибкости происходит в играх, связанных с частыми изменениями направлений движений.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Игры имеют большое значение для начального совершенствования основных движений, обеспечивают разностороннее воспитание двигательных качеств и могут оказать существенное влияние на общее физическое развитие особенно тогда, когда проводятся в хороших гигиенических условиях.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Под влиянием присущего игре состязания, значительно активнее развиваются физические качества, и, прежде всего, быстрота, ловкость, выносливость. Все это способствует формированию двигательной сферы детского организма.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Игровая деятельность отличается сложностью и разнообразием движений. В них, как правило, могут быть вовлечены все мышечные группы. Это способствует гармоничному развитию опорно-двигательного аппарата.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Игры имеют большое значение в развитии физических качеств в раннем школьном возрасте и положительно сказываются на дальнейшем развитии школьников и в их личной жизни. В зависимости от задач и характера игры, ее физической и эмоциональной нагрузки, состава учеников, она может быть включена во все части урока.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i/>
          <w:iCs/>
          <w:color w:val="000000"/>
          <w:sz w:val="21"/>
          <w:szCs w:val="21"/>
        </w:rPr>
        <w:t>Подготовительная часть урока</w:t>
      </w:r>
      <w:r>
        <w:rPr>
          <w:rStyle w:val="2ceed0647107b9c9bumpedfont15mrcssattr"/>
          <w:color w:val="000000"/>
          <w:sz w:val="21"/>
          <w:szCs w:val="21"/>
        </w:rPr>
        <w:t> – игры небольшой подвижности и сложности, которые оказывают содействие сосредоточенности внимания учеников. Наилучшими движениями для этих игр являются ходьба, бег, с несколькими дополнительными упражнениями.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i/>
          <w:iCs/>
          <w:color w:val="000000"/>
          <w:sz w:val="21"/>
          <w:szCs w:val="21"/>
        </w:rPr>
        <w:t>В основной части урока</w:t>
      </w:r>
      <w:r>
        <w:rPr>
          <w:rStyle w:val="2ceed0647107b9c9bumpedfont15mrcssattr"/>
          <w:color w:val="000000"/>
          <w:sz w:val="21"/>
          <w:szCs w:val="21"/>
        </w:rPr>
        <w:t> игры с бегом на скорость, с преодолением препятствий, метанием, прыжками и другими видами движений, которые требуют большой подвижности. Игры в основной части должны оказывать содействие усовершенствованию техники выполнения тех или других движений.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i/>
          <w:iCs/>
          <w:color w:val="000000"/>
          <w:sz w:val="21"/>
          <w:szCs w:val="21"/>
        </w:rPr>
        <w:t>В заключительной части урока</w:t>
      </w:r>
      <w:r>
        <w:rPr>
          <w:rStyle w:val="2ceed0647107b9c9bumpedfont15mrcssattr"/>
          <w:color w:val="000000"/>
          <w:sz w:val="21"/>
          <w:szCs w:val="21"/>
        </w:rPr>
        <w:t> – используются игры незначительной и средней подвижности с простыми движениями, правилами и организацией. Они должны оказывать содействие активному отдыху после интенсивной нагрузки в основной части и завершению его с хорошим расположением духа.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Подвижные игры имеют большое прикладное значение. Среди физических упражнений, применяемых на уроках физической культуры, очень много таких, которые имеют жизненно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важное значение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и применяются в повседневной жизни, в быту, чтобы учащиеся привыкли к использованию средств физического воспитания ежедневно в различных условиях учебы, труда, отдыха.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Подвижные игры используются как средство общего физического воспитания детей, а также как средство подготовки к спортивным играм и другим видам спорта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Спортивные игры – высшая ступень подвижных игр</w:t>
      </w:r>
      <w:r>
        <w:rPr>
          <w:rStyle w:val="2ceed0647107b9c9bumpedfont15mrcssattr"/>
          <w:color w:val="000000"/>
          <w:sz w:val="21"/>
          <w:szCs w:val="21"/>
        </w:rPr>
        <w:t>. Правила в них строго регламентированы, они требуют специальных площадок и оборудования. Для спортивных игр характерным является наличие сложной техники движений и определенной тактики поведения в процессе игры. Это требует от участников специальной подготовки, тренировки. Каждая игра рассчитана на точно установленное количество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играющих</w:t>
      </w:r>
      <w:proofErr w:type="gramEnd"/>
      <w:r>
        <w:rPr>
          <w:rStyle w:val="2ceed0647107b9c9bumpedfont15mrcssattr"/>
          <w:color w:val="000000"/>
          <w:sz w:val="21"/>
          <w:szCs w:val="21"/>
        </w:rPr>
        <w:t>, определенную площадку, инвентарь.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По своему воздействию спортивные игры являются наиболее комплексным и универсальным средством развития психомоторики человека. Специально подобранные игровые упражнения, выполняемые индивидуально, в двойках, тройках, командах, подвижные игры и задания с мячом создают неограниченные возможности для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развития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прежде всего координационных способностей (ориентирование в пространстве, быстрота реакций и перестроения двигательных действий, точность дифференцирования и оценивания пространственных, силовых и временных параметров движений, способность к согласованию отдельных движений в целостные комбинации). И это понятно. Ибо сутью и особенностью спортивных игр являются мгновенная смена ситуаций, необходимость принимать решения в кратчайшие промежутки времени, ориентировка в сложной двигательной деятельности, выполнение разнообразных двигательных действий с мячом и без мяча.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Не зря многие рассматривают спортивные игры как модели современной жизни, пользующиеся такой большой популярностью у молодежи и взрослых. Многие взрослые, приобщившись к спортивным играм в подростковом и юношеском возрасте, с удовольствием отдают свой досуг и отдых этим наиболее эмоциональным, пожалуй, видам двигательной активности человека.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Style w:val="2ceed0647107b9c9bumpedfont15mrcssattr"/>
          <w:color w:val="000000"/>
          <w:sz w:val="21"/>
          <w:szCs w:val="21"/>
        </w:rPr>
        <w:t>В процессе занятий спортивными играми развиваются также все другие двигательные (физические) способности: скоростные, скоростно-силовые (рывки, прыжки с мячом и без мяча, броски и передачи мяча и т. п.), выносливость (длительное выполнение упражнений с мячом и без мяча с разной, часто высокой скоростью) и др., а также всевозможные сочетания двигательных способностей (силовая и скоростная выносливость, «взрывная сила», «координационная выносливость» и т</w:t>
      </w:r>
      <w:proofErr w:type="gramEnd"/>
      <w:r>
        <w:rPr>
          <w:rStyle w:val="2ceed0647107b9c9bumpedfont15mrcssattr"/>
          <w:color w:val="000000"/>
          <w:sz w:val="21"/>
          <w:szCs w:val="21"/>
        </w:rPr>
        <w:t>.д.).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 xml:space="preserve">Одновременно материал по спортивным играм оказывает многостороннее влияние на развитие психических процессов занимающегося (восприятие, внимание, память, мышление, воображение и др.); на воспитание нравственных и волевых качеств, что создается главным образом необходимостью соблюдения правил и условий игровых упражнений и самой игры; на согласование индивидуальных, групповых и командных взаимодействий партнеров и соперников. Особенно игровые упражнения </w:t>
      </w:r>
      <w:r>
        <w:rPr>
          <w:rStyle w:val="2ceed0647107b9c9bumpedfont15mrcssattr"/>
          <w:color w:val="000000"/>
          <w:sz w:val="21"/>
          <w:szCs w:val="21"/>
        </w:rPr>
        <w:lastRenderedPageBreak/>
        <w:t>содействуют воспитанию таких волевых качеств, как инициативность и самостоятельность, поскольку игроку приходится самостоятельно быстро и своевременно принимать решения и осуществлять двигательные действия.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Спортивные игры традиционно популярны среди учащихся благодаря разностороннему воздействию на организм человека, в том числе эмоциональному. Поэтому они служат эффективным средством физического воспитания в широком смысле слова. Практически во всех образовательных учреждениях спортивные игры включены в учебные программы. Они широко практикуются во внеклассной и внешкольной работе, используются в учреждениях высшего и среднего профессионального образования, в подготовке спортсменов. Главная задача учебной дисциплины «Спортивные игры» - содействовать формированию у учащихся целостного представления о профессиональной деятельности в сфере физической культуры и спорта на предметной основе той или иной спортивной игры. Конечная цель дисциплины - «обучение профессиональной деятельности» при опоре в данном случае на специфику спортивных игр и конкретный учебный материал.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Современные спортивные игры</w:t>
      </w:r>
      <w:r>
        <w:rPr>
          <w:rStyle w:val="2ceed0647107b9c9bumpedfont15mrcssattr"/>
          <w:color w:val="000000"/>
          <w:sz w:val="21"/>
          <w:szCs w:val="21"/>
        </w:rPr>
        <w:t> — это атлетическая игра, характеризующаяся высокой двигательной активностью, большой напряженностью игровых действий, требующая от игрока предельной мобилизации функциональных возможностей скоростно-силовых качеств.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Невысокий уровень физической подготовленности баскетболиста лимитирует его способности при овладении технико-тактическим арсеналом и совершенствовании его. Например, баскетболист, у которого недостаточно развита прыгучесть, не Может овладеть современной техникой броска в прыжке и участвовать в борьбе за мяч у щита.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Одним из ведущих физических качеств является быстрота</w:t>
      </w:r>
      <w:r>
        <w:rPr>
          <w:rStyle w:val="2ceed0647107b9c9bumpedfont15mrcssattr"/>
          <w:color w:val="000000"/>
          <w:sz w:val="21"/>
          <w:szCs w:val="21"/>
        </w:rPr>
        <w:t>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Основными средствами воспитания быстроты являются скоростные упражнения, выполняемые с предельной или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околопредельной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 скоростью. </w:t>
      </w:r>
      <w:r>
        <w:rPr>
          <w:color w:val="000000"/>
          <w:sz w:val="21"/>
          <w:szCs w:val="21"/>
        </w:rPr>
        <w:br/>
      </w:r>
      <w:r>
        <w:rPr>
          <w:rStyle w:val="2ceed0647107b9c9bumpedfont15mrcssattr"/>
          <w:b/>
          <w:bCs/>
          <w:color w:val="000000"/>
          <w:sz w:val="21"/>
          <w:szCs w:val="21"/>
        </w:rPr>
        <w:t>Воспитание силы.</w:t>
      </w:r>
      <w:r>
        <w:rPr>
          <w:rStyle w:val="2ceed0647107b9c9bumpedfont15mrcssattr"/>
          <w:color w:val="000000"/>
          <w:sz w:val="21"/>
          <w:szCs w:val="21"/>
        </w:rPr>
        <w:t> Предъявляются высокие требования к силовым способностям игрока, в значительной мере определяющим высоту прыжков быстроту выполнения различных приемов, скорость перемещения и имеющим большое значение для проявления ловкости и выносливости. Силовая подготовка игрока должна быть разносторонней и развивать силу мышц в различных режимах.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Воспитание выносливости.</w:t>
      </w:r>
      <w:r>
        <w:rPr>
          <w:rStyle w:val="2ceed0647107b9c9bumpedfont15mrcssattr"/>
          <w:color w:val="000000"/>
          <w:sz w:val="21"/>
          <w:szCs w:val="21"/>
        </w:rPr>
        <w:t> Для современного игрока характерны очень высокие соревновательные и тренировочные нагрузки, темп игры, выполнение технических приемов на большой скорости с сопротивлением противника, применение активных систем защиты и нападения, быстрого прорыва и прессинга. Длительный соревновательный период, высокая напряженность турниров и отдельных матчей требует высокого развития выносливости, т.е. способности противостоять появляющемуся в результате соревновательных нагрузок утомлению. Игрок, обладающий достаточной выносливостью, более длительное время сохраняет высокую спортивную форму, проявляет высокую двигательную активность как в одном матче, так и на протяжении турнира, демонстрирует более стабильную и эффективную технику, отличается быстрым тактическим мышлением, более результативен.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Воспитание ловкости</w:t>
      </w:r>
      <w:r>
        <w:rPr>
          <w:rStyle w:val="2ceed0647107b9c9bumpedfont15mrcssattr"/>
          <w:color w:val="000000"/>
          <w:sz w:val="21"/>
          <w:szCs w:val="21"/>
        </w:rPr>
        <w:t>. Важнейшая роль принадлежит ловкости при изучении и совершенствовании спортивной техники. Способность быстро и точно овладевать новыми движениями зависит от накопленного баскетболистом запаса двигательных навыков и функциональных возможностей. Наиболее распространенными средствами воспитания ловкости являются элементы акробатики и гимнастики, спортивные игры, позволяющие расширить диапазон вариативности двигательных навыков.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Воспитание гибкости</w:t>
      </w:r>
      <w:r>
        <w:rPr>
          <w:rStyle w:val="2ceed0647107b9c9bumpedfont15mrcssattr"/>
          <w:color w:val="000000"/>
          <w:sz w:val="21"/>
          <w:szCs w:val="21"/>
        </w:rPr>
        <w:t> и умения расслабляться. Понятие «гибкость» отражает морфофункциональные свойства опорно-двигательного аппарата, определяющие степень подвижности его звеньев. Амплитуда движений зависит от подвижности в суставах, эластичности мышц, связок и сухожилий, силы мышц, а также состояния центральной нервной системы. В первую очередь следует уделять внимание увеличению подвижности в голеностопных и лучезапястных суставах.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В целом работа по развитию физических качеств через спортивные и подвижные игры приводит к всестороннему гармоничному развитию ребенка, обеспечивает его полноценное здоровье, разнообразное развитие движений физических качеств и формирование привычек здорового образа жизни.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Правильный подбор игры соответственно возрасту, теме урока, индивидуальным особенностям учащихся в конкретном классе способствует активизации и привития интереса, к предмету </w:t>
      </w:r>
      <w:r>
        <w:rPr>
          <w:rStyle w:val="2ceed0647107b9c9bumpedfont15mrcssattr"/>
          <w:b/>
          <w:bCs/>
          <w:i/>
          <w:iCs/>
          <w:color w:val="000000"/>
          <w:sz w:val="21"/>
          <w:szCs w:val="21"/>
        </w:rPr>
        <w:t>физическая культура</w:t>
      </w:r>
      <w:r>
        <w:rPr>
          <w:rStyle w:val="2ceed0647107b9c9bumpedfont15mrcssattr"/>
          <w:color w:val="000000"/>
          <w:sz w:val="21"/>
          <w:szCs w:val="21"/>
        </w:rPr>
        <w:t>. Всё это создает комфортную, благоприятную обстановку на уроке, а это является элементами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здоровьесберегающих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 технологий. Использование в работе подвижных и спортивных игр даёт положительный результат. Воспитание физических качеств через спортивные игры даёт возможность участвовать в спортивных соревнованиях и достигать учащимися школы высоких спортивных результатов и являются составляющей результативности </w:t>
      </w:r>
      <w:proofErr w:type="spellStart"/>
      <w:proofErr w:type="gramStart"/>
      <w:r>
        <w:rPr>
          <w:rStyle w:val="2ceed0647107b9c9bumpedfont15mrcssattr"/>
          <w:color w:val="000000"/>
          <w:sz w:val="21"/>
          <w:szCs w:val="21"/>
        </w:rPr>
        <w:t>учебно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- воспитательного</w:t>
      </w:r>
      <w:proofErr w:type="gramEnd"/>
      <w:r>
        <w:rPr>
          <w:rStyle w:val="2ceed0647107b9c9bumpedfont15mrcssattr"/>
          <w:color w:val="000000"/>
          <w:sz w:val="21"/>
          <w:szCs w:val="21"/>
        </w:rPr>
        <w:t> процесса.</w:t>
      </w: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Style w:val="2ceed0647107b9c9bumpedfont15mrcssattr"/>
          <w:b/>
          <w:bCs/>
          <w:color w:val="000000"/>
          <w:sz w:val="21"/>
          <w:szCs w:val="21"/>
        </w:rPr>
      </w:pPr>
    </w:p>
    <w:p w:rsidR="009A313C" w:rsidRDefault="009A313C" w:rsidP="009A313C">
      <w:pPr>
        <w:pStyle w:val="644efe85e3d7d01as2mrcssattr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b/>
          <w:bCs/>
          <w:color w:val="000000"/>
          <w:sz w:val="21"/>
          <w:szCs w:val="21"/>
        </w:rPr>
        <w:t>Используемая литература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 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1. 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Степаненкова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 Э. Методика физического воспитания. М.: 2005г.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2. Шишкина В.А. «Движение + движения». Книга для воспитателя детского сада. М.: «Просвещение», 1992г., 96с.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3. 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Гейнисман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 МЛ. Развитие основных двигательных качеств как важнейшее средство оздоровления детей дошкольного возраста // Матер,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науч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.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конф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. по итогам работы за 1990/91 гг. Омск, 1992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4. 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Ленерт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 Г., </w:t>
      </w:r>
      <w:proofErr w:type="spellStart"/>
      <w:r>
        <w:rPr>
          <w:rStyle w:val="2ceed0647107b9c9bumpedfont15mrcssattr"/>
          <w:color w:val="000000"/>
          <w:sz w:val="21"/>
          <w:szCs w:val="21"/>
        </w:rPr>
        <w:t>Лахман</w:t>
      </w:r>
      <w:proofErr w:type="spellEnd"/>
      <w:r>
        <w:rPr>
          <w:rStyle w:val="2ceed0647107b9c9bumpedfont15mrcssattr"/>
          <w:color w:val="000000"/>
          <w:sz w:val="21"/>
          <w:szCs w:val="21"/>
        </w:rPr>
        <w:t> И. «Спортивные игры и упражнения для детей дошкольного возраста». Пер. с </w:t>
      </w:r>
      <w:proofErr w:type="gramStart"/>
      <w:r>
        <w:rPr>
          <w:rStyle w:val="2ceed0647107b9c9bumpedfont15mrcssattr"/>
          <w:color w:val="000000"/>
          <w:sz w:val="21"/>
          <w:szCs w:val="21"/>
        </w:rPr>
        <w:t>нем</w:t>
      </w:r>
      <w:proofErr w:type="gramEnd"/>
      <w:r>
        <w:rPr>
          <w:rStyle w:val="2ceed0647107b9c9bumpedfont15mrcssattr"/>
          <w:color w:val="000000"/>
          <w:sz w:val="21"/>
          <w:szCs w:val="21"/>
        </w:rPr>
        <w:t>. М.: «Физкультура и спорт», 1973г.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5. Физическая культура //Научно-методический журнал. М.: 2002г., №4.</w:t>
      </w:r>
    </w:p>
    <w:p w:rsidR="009A313C" w:rsidRDefault="009A313C" w:rsidP="009A313C">
      <w:pPr>
        <w:pStyle w:val="98151ad72c98c6f0s4mrcssatt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Style w:val="2ceed0647107b9c9bumpedfont15mrcssattr"/>
          <w:color w:val="000000"/>
          <w:sz w:val="21"/>
          <w:szCs w:val="21"/>
        </w:rPr>
        <w:t>6. Физическая культура в школе//Научно-методический журнал. М.: №6, 2005г.</w:t>
      </w:r>
    </w:p>
    <w:p w:rsidR="00E61402" w:rsidRDefault="00E61402"/>
    <w:sectPr w:rsidR="00E61402" w:rsidSect="00A57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A313C"/>
    <w:rsid w:val="007F1B22"/>
    <w:rsid w:val="009A313C"/>
    <w:rsid w:val="00A57C6E"/>
    <w:rsid w:val="00E61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8151ad72c98c6f0s4mrcssattr">
    <w:name w:val="98151ad72c98c6f0s4_mr_css_attr"/>
    <w:basedOn w:val="a"/>
    <w:rsid w:val="009A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ceed0647107b9c9bumpedfont15mrcssattr">
    <w:name w:val="2ceed0647107b9c9bumpedfont15_mr_css_attr"/>
    <w:basedOn w:val="a0"/>
    <w:rsid w:val="009A313C"/>
  </w:style>
  <w:style w:type="paragraph" w:customStyle="1" w:styleId="644efe85e3d7d01as2mrcssattr">
    <w:name w:val="644efe85e3d7d01as2_mr_css_attr"/>
    <w:basedOn w:val="a"/>
    <w:rsid w:val="009A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3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2900</Words>
  <Characters>16531</Characters>
  <Application>Microsoft Office Word</Application>
  <DocSecurity>0</DocSecurity>
  <Lines>137</Lines>
  <Paragraphs>38</Paragraphs>
  <ScaleCrop>false</ScaleCrop>
  <Company/>
  <LinksUpToDate>false</LinksUpToDate>
  <CharactersWithSpaces>19393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мошкова</dc:creator>
  <cp:keywords/>
  <dc:description/>
  <cp:lastModifiedBy>анна мошкова</cp:lastModifiedBy>
  <cp:revision>4</cp:revision>
  <dcterms:created xsi:type="dcterms:W3CDTF">2024-09-27T08:28:00Z</dcterms:created>
  <dcterms:modified xsi:type="dcterms:W3CDTF">2024-11-13T07:32:00Z</dcterms:modified>
</cp:coreProperties>
</file>