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AD" w:rsidRDefault="007001AD" w:rsidP="00E860AE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7001AD" w:rsidRDefault="007001AD" w:rsidP="007001A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7001AD" w:rsidRDefault="007001AD" w:rsidP="007001A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7001AD" w:rsidRDefault="007001AD" w:rsidP="007001A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7001AD" w:rsidRDefault="007001AD" w:rsidP="007001A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7001AD" w:rsidRDefault="007001AD" w:rsidP="007001AD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B737C2" w:rsidRDefault="00B737C2" w:rsidP="00B737C2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</w:p>
    <w:p w:rsidR="00B737C2" w:rsidRDefault="00B737C2" w:rsidP="00B737C2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ПРАКТИКО-ОРИЕНТИРОВАННАЯ НАПРАВЛЕННОСТЬ </w:t>
      </w:r>
    </w:p>
    <w:p w:rsidR="00B737C2" w:rsidRDefault="00B737C2" w:rsidP="00B737C2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АДАПТИВНО-РАЗВИВАЮЩЕЙ ПЕДАГОГИЧЕСКОЙ ТЕХНОЛОГИИ</w:t>
      </w:r>
    </w:p>
    <w:p w:rsidR="004F23D8" w:rsidRDefault="00B737C2" w:rsidP="00B737C2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ПРОБЛЕМНО-МОДУЛЬНОГО ОБУЧЕНИЯ</w:t>
      </w:r>
      <w:r w:rsidR="004F23D8">
        <w:rPr>
          <w:w w:val="90"/>
          <w:sz w:val="28"/>
          <w:szCs w:val="28"/>
        </w:rPr>
        <w:t xml:space="preserve">: </w:t>
      </w:r>
    </w:p>
    <w:p w:rsidR="00B737C2" w:rsidRDefault="004F23D8" w:rsidP="00B737C2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ОБЩЕМЕТОДИЧЕСКИЕ РЕКОМЕНДАЦИИ</w:t>
      </w:r>
    </w:p>
    <w:p w:rsidR="00BC0184" w:rsidRDefault="00943C81" w:rsidP="00BC0184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(НАУЧНО-МЕТОДИЧЕСКАЯ РАЗРАБОТКА</w:t>
      </w:r>
    </w:p>
    <w:p w:rsidR="00BC0184" w:rsidRDefault="004F23D8" w:rsidP="00BC0184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ПО </w:t>
      </w:r>
    </w:p>
    <w:p w:rsidR="004F23D8" w:rsidRDefault="004F23D8" w:rsidP="00BC0184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ОБЩЕЙ ПЕДАГОГИКЕ</w:t>
      </w:r>
      <w:r w:rsidR="00BC0184">
        <w:rPr>
          <w:w w:val="90"/>
          <w:sz w:val="28"/>
          <w:szCs w:val="28"/>
        </w:rPr>
        <w:t xml:space="preserve"> И ДИДАКТИКЕ</w:t>
      </w:r>
      <w:r>
        <w:rPr>
          <w:w w:val="90"/>
          <w:sz w:val="28"/>
          <w:szCs w:val="28"/>
        </w:rPr>
        <w:t>)</w:t>
      </w:r>
    </w:p>
    <w:p w:rsidR="000071BC" w:rsidRPr="000071BC" w:rsidRDefault="000071BC" w:rsidP="000071B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0071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Изучение практико-ориентированной направленности адаптивно-развивающей педагогической технологии проблемно-модульного обучения следует нача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ть с общего понимания сути этой педагогической </w:t>
      </w:r>
      <w:r w:rsidRPr="000071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обучения</w:t>
      </w:r>
      <w:r w:rsidRPr="000071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71BC" w:rsidRPr="000071BC" w:rsidRDefault="000071BC" w:rsidP="000071BC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07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Адаптивно-развивающая педагогическая технология проблемно-модульного обучения — комплексная психолого-педагогическая технология обучения, направленная на оптимальное решение вопросов учебно-познавательного и воспитательного процесса. Её сущность в том, что обучающийся самостоятельно овладевает системой познания, включающей в себя определение цели и способа учебно-познавательной</w:t>
      </w:r>
      <w:r w:rsidR="00562E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воспитательной</w:t>
      </w:r>
      <w:r w:rsidRPr="000071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деятельности. </w:t>
      </w:r>
    </w:p>
    <w:p w:rsidR="000071BC" w:rsidRPr="00E65FC4" w:rsidRDefault="00562E64" w:rsidP="000071BC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E65FC4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Некоторые особенности адаптивно-развивающей педагогической технологии проблемно-модульного обучения</w:t>
      </w:r>
      <w:r w:rsidR="00EF1C0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</w:t>
      </w:r>
    </w:p>
    <w:p w:rsidR="000071BC" w:rsidRPr="000071BC" w:rsidRDefault="000071BC" w:rsidP="000071BC">
      <w:pPr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Ведущая идея</w:t>
      </w:r>
      <w:r w:rsidRPr="000071B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создание на уроке проблемной ситуации, то есть ситуации интеллектуального затруднения, при которой учащиеся не располагают нужными знаками или способами деятельности для объяснения фактов и явлений</w:t>
      </w:r>
      <w:r w:rsidR="00562E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2E64" w:rsidRDefault="000071BC" w:rsidP="00562E64">
      <w:pPr>
        <w:numPr>
          <w:ilvl w:val="0"/>
          <w:numId w:val="1"/>
        </w:numPr>
        <w:spacing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1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Роль учителя</w:t>
      </w:r>
      <w:r w:rsidRPr="000071B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сводится к постан</w:t>
      </w:r>
      <w:r w:rsidR="00562E6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овке проблемы, организации обучающихся</w:t>
      </w:r>
      <w:r w:rsidRPr="000071BC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обеспечению всем необходимым для работы, то есть к управлению</w:t>
      </w:r>
      <w:r w:rsidR="0056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</w:t>
      </w:r>
      <w:r w:rsidRPr="000071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познавательной</w:t>
      </w:r>
      <w:r w:rsidR="00562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воспитательной</w:t>
      </w:r>
      <w:r w:rsidRPr="00007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деятельностью. </w:t>
      </w:r>
    </w:p>
    <w:p w:rsidR="004F23D8" w:rsidRPr="00EF1C0D" w:rsidRDefault="00562E64" w:rsidP="00562E6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    </w:t>
      </w:r>
      <w:r w:rsidR="000071BC" w:rsidRPr="00EF1C0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Вариантами</w:t>
      </w:r>
      <w:r w:rsidRPr="00EF1C0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адаптивно-развивающего </w:t>
      </w:r>
      <w:r w:rsidR="000071BC" w:rsidRPr="00EF1C0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проблемно-модульного обучения</w:t>
      </w:r>
      <w:r w:rsidRPr="00EF1C0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, как педагогической технологии,</w:t>
      </w:r>
      <w:r w:rsidR="000071BC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являются поисковые и исследовательские методы, при которых учащиеся ведут самостоятельный поиск и исследование проблем, творчески применяют и добывают знания</w:t>
      </w: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EF1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Pr="00EF1C0D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Направленность адаптивно-развивающей педагогической технологии проблемно-модульного обучения</w:t>
      </w:r>
      <w:r w:rsidR="00EF1C0D" w:rsidRPr="00EF1C0D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.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Адаптивно-развивающая педагогическая технология проблемно-модульного обучения создаёт </w:t>
      </w:r>
      <w:r w:rsidRPr="00EF1C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предпосылки</w:t>
      </w: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решения следующих стоящих перед педагогической практикой задач: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построение </w:t>
      </w:r>
      <w:proofErr w:type="spellStart"/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системно-деятельностного</w:t>
      </w:r>
      <w:proofErr w:type="spellEnd"/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 обучения;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индивидуализации обучения;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у учащихся прочных действенных знаний и способов их применения;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активности и самостоятельности </w:t>
      </w:r>
      <w:proofErr w:type="gramStart"/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максимальная реализация творческого потенциала обучающегося и педагога.</w:t>
      </w:r>
    </w:p>
    <w:p w:rsidR="00E65FC4" w:rsidRPr="00EF1C0D" w:rsidRDefault="00EF1C0D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1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E65FC4" w:rsidRPr="00EF1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Краткая характеристика</w:t>
      </w:r>
      <w:r w:rsidRPr="00EF1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адаптивно-развивающей педагогической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технологии проблемно-модульного обучения</w:t>
      </w:r>
      <w:r w:rsidR="00E65FC4" w:rsidRPr="00EF1C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65FC4" w:rsidRPr="00EF1C0D" w:rsidRDefault="00EF1C0D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Сущность адаптивно-развивающего проблемно-модульного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педагогической технологии, состоит в том, что обучающийся относительно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самостоятельно или полностью самостоятельно может овладеть системой познания, включающей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себя определение цели и способа учебно-познавательной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деятельности. При этом функции педагога могут варьироваться от информационно-контролирующей до консультативно-координирующей.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сновным отличительным свойством </w:t>
      </w:r>
      <w:r w:rsidRPr="00EF1C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адаптивно-развивающего проблемно-</w:t>
      </w:r>
      <w:r w:rsidR="00E65FC4" w:rsidRPr="00EF1C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модульного обучения</w:t>
      </w:r>
      <w:r w:rsidRPr="00EF1C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как педагогической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1C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технологии обучения,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то, что содержание в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представлено в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нных самостоятельных единицах – </w:t>
      </w:r>
      <w:r w:rsidRPr="00EF1C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проблемных </w:t>
      </w:r>
      <w:r w:rsidR="00E65FC4" w:rsidRPr="00EF1C0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модулях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одновременно являются и банком информации, и средством управления развитием потребностей – способностей человека.</w:t>
      </w:r>
    </w:p>
    <w:p w:rsidR="00E65FC4" w:rsidRPr="00EF1C0D" w:rsidRDefault="00EF1C0D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Адаптивно-развивающая педагогическая</w:t>
      </w:r>
      <w:r w:rsidR="00BA0C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технология проблемно-модульного </w:t>
      </w:r>
      <w:r w:rsidR="00BA0CAC" w:rsidRPr="00BA0C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обучения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строится на следующих принципах:</w:t>
      </w:r>
    </w:p>
    <w:p w:rsidR="00E65FC4" w:rsidRPr="00EF1C0D" w:rsidRDefault="00BA0CAC" w:rsidP="00BA0CAC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Структуризации учебно-познавательного содержания, суть которого заключается в том, что проблемный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модуль, представляя соб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единую целостность изучаемой учебно-познавательной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системы, имеет определ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нную структуру, состоящую из отдельных элементов, связанных между собой.</w:t>
      </w:r>
    </w:p>
    <w:p w:rsidR="00E65FC4" w:rsidRPr="00EF1C0D" w:rsidRDefault="00BA0CAC" w:rsidP="00BA0CAC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еятельностного</w:t>
      </w:r>
      <w:proofErr w:type="spellEnd"/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требует, чтобы обучающиеся овладели способами учебно-познавательной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на основе системы действенных знаний.</w:t>
      </w:r>
    </w:p>
    <w:p w:rsidR="00E65FC4" w:rsidRPr="00EF1C0D" w:rsidRDefault="00BA0CAC" w:rsidP="00BA0CAC">
      <w:pPr>
        <w:numPr>
          <w:ilvl w:val="0"/>
          <w:numId w:val="2"/>
        </w:numPr>
        <w:shd w:val="clear" w:color="auto" w:fill="FFFFFF"/>
        <w:tabs>
          <w:tab w:val="clear" w:pos="720"/>
          <w:tab w:val="num" w:pos="0"/>
        </w:tabs>
        <w:spacing w:line="360" w:lineRule="auto"/>
        <w:ind w:left="0" w:firstLine="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Осознанности обучения, которая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проявляется через разработку и представление учеником комплексной цели обучения, осознаваемой каждым обучающимся как лично значимы результат.</w:t>
      </w:r>
    </w:p>
    <w:p w:rsidR="00BA0CAC" w:rsidRDefault="00BA0CAC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A0C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Проблемный м</w:t>
      </w:r>
      <w:r w:rsidR="00E65FC4" w:rsidRPr="00BA0C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одуль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беспечивает осознанное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системно-деятельностное</w:t>
      </w:r>
      <w:proofErr w:type="spellEnd"/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 об изучаемых объектах и явле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ниях, активное участие обучающихся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педагогическом процессе.</w:t>
      </w:r>
    </w:p>
    <w:p w:rsidR="00E65FC4" w:rsidRPr="00EF1C0D" w:rsidRDefault="00BA0CAC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A0C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Проблемный модуль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состоять из двух блоков: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C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1-ый блок – культурологический, т.е. мировоззренческий.</w:t>
      </w: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позволяет человеку понять себя во вселенском пространстве как систему, определить сво</w:t>
      </w:r>
      <w:r w:rsidR="00BA0CAC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отношение к миру: к природе, обществу, человеку. Содержание этого блока обеспечивает передачу </w:t>
      </w:r>
      <w:proofErr w:type="gramStart"/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</w:t>
      </w:r>
      <w:r w:rsidR="00BA0CAC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ющимся</w:t>
      </w:r>
      <w:proofErr w:type="gramEnd"/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фундаментальной человеческой культуры. Лишь поняв сущность развития материального мира, как системы, можно познать варианты проявления е</w:t>
      </w:r>
      <w:r w:rsidR="00294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ё в реальном мире, а </w:t>
      </w: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правильно и активно в н</w:t>
      </w:r>
      <w:r w:rsidR="00294C48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м действовать.</w:t>
      </w:r>
    </w:p>
    <w:p w:rsidR="00E65FC4" w:rsidRPr="00EF1C0D" w:rsidRDefault="00E65FC4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C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2-ой блок – предметный</w:t>
      </w: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включает в себя изучение отдельных</w:t>
      </w:r>
      <w:r w:rsidR="00294C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учебно-познавательных</w:t>
      </w:r>
      <w:r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предметов.</w:t>
      </w:r>
    </w:p>
    <w:p w:rsidR="00E65FC4" w:rsidRPr="00EF1C0D" w:rsidRDefault="00294C48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структурно-функциональный способ познания позволяет осознать фундаментальные знания, с постепенным наращиванием их  через предметные и </w:t>
      </w:r>
      <w:proofErr w:type="spellStart"/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метапредметные</w:t>
      </w:r>
      <w:proofErr w:type="spellEnd"/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связи. Главное, что приобретает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учащийся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, - это способ взаимодействия с изучаемой системой, правила взаимосвязи с ней. Он оказывается готовым самостоятельно использовать этот способ в любой конкретной ситуации, приобретать знания под конкретную цель, уметь системно действовать.</w:t>
      </w:r>
    </w:p>
    <w:p w:rsidR="00E65FC4" w:rsidRPr="00EF1C0D" w:rsidRDefault="00294C48" w:rsidP="00E65FC4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информационном обмене исходными формами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учебно-познавательной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  становятся </w:t>
      </w:r>
      <w:r w:rsidR="00E65FC4" w:rsidRPr="00294C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коллективные</w:t>
      </w:r>
      <w:r w:rsidRPr="00294C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формы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4C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учебно-познавательной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содержание не передается от учителя к ученикам, а добывается пут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ём частично-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поисковой деятельности через проблемную ситуацию, в которой формируются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развиваются и совершенствуются</w:t>
      </w:r>
      <w:r w:rsidR="00E65FC4" w:rsidRPr="00EF1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нормативные способы действий.</w:t>
      </w:r>
    </w:p>
    <w:p w:rsidR="00294C48" w:rsidRPr="00C70DA5" w:rsidRDefault="00C70DA5" w:rsidP="00C70DA5">
      <w:pPr>
        <w:pStyle w:val="futurismarkdown-paragraph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rStyle w:val="a3"/>
          <w:b w:val="0"/>
          <w:color w:val="333333"/>
          <w:sz w:val="28"/>
          <w:szCs w:val="28"/>
        </w:rPr>
        <w:t xml:space="preserve">     Таким образом, </w:t>
      </w:r>
      <w:r w:rsidRPr="00C70DA5">
        <w:rPr>
          <w:rStyle w:val="a3"/>
          <w:color w:val="333333"/>
          <w:sz w:val="28"/>
          <w:szCs w:val="28"/>
        </w:rPr>
        <w:t>а</w:t>
      </w:r>
      <w:r w:rsidR="00294C48" w:rsidRPr="00C70DA5">
        <w:rPr>
          <w:rStyle w:val="a3"/>
          <w:color w:val="333333"/>
          <w:sz w:val="28"/>
          <w:szCs w:val="28"/>
        </w:rPr>
        <w:t>даптивно-развивающая педагогическая технология проблемно-модульного обучения</w:t>
      </w:r>
      <w:r w:rsidR="00294C48" w:rsidRPr="00C70DA5">
        <w:rPr>
          <w:color w:val="333333"/>
          <w:sz w:val="28"/>
          <w:szCs w:val="28"/>
        </w:rPr>
        <w:t> — это </w:t>
      </w:r>
      <w:r w:rsidR="00294C48" w:rsidRPr="00C70DA5">
        <w:rPr>
          <w:rStyle w:val="a3"/>
          <w:color w:val="333333"/>
          <w:sz w:val="28"/>
          <w:szCs w:val="28"/>
        </w:rPr>
        <w:t>инновационная методика обучения, которая позволяет обучающимся самостоятельно формировать свои знания и умения</w:t>
      </w:r>
      <w:r w:rsidR="00294C48" w:rsidRPr="00C70DA5">
        <w:rPr>
          <w:color w:val="333333"/>
          <w:sz w:val="28"/>
          <w:szCs w:val="28"/>
        </w:rPr>
        <w:t xml:space="preserve">, </w:t>
      </w:r>
      <w:r w:rsidR="00294C48" w:rsidRPr="00C70DA5">
        <w:rPr>
          <w:b/>
          <w:color w:val="333333"/>
          <w:sz w:val="28"/>
          <w:szCs w:val="28"/>
        </w:rPr>
        <w:t>навык</w:t>
      </w:r>
      <w:r w:rsidRPr="00C70DA5">
        <w:rPr>
          <w:b/>
          <w:color w:val="333333"/>
          <w:sz w:val="28"/>
          <w:szCs w:val="28"/>
        </w:rPr>
        <w:t>и их применения в решении новых учебно-</w:t>
      </w:r>
      <w:r w:rsidR="00294C48" w:rsidRPr="00C70DA5">
        <w:rPr>
          <w:b/>
          <w:color w:val="333333"/>
          <w:sz w:val="28"/>
          <w:szCs w:val="28"/>
        </w:rPr>
        <w:t>познавательных и практических задач.</w:t>
      </w:r>
      <w:r w:rsidRPr="00C70DA5">
        <w:rPr>
          <w:color w:val="333333"/>
          <w:sz w:val="28"/>
          <w:szCs w:val="28"/>
        </w:rPr>
        <w:t xml:space="preserve"> </w:t>
      </w:r>
    </w:p>
    <w:p w:rsidR="00294C48" w:rsidRPr="00C70DA5" w:rsidRDefault="00C70DA5" w:rsidP="00C70DA5">
      <w:pPr>
        <w:pStyle w:val="futurismarkdown-paragraph"/>
        <w:shd w:val="clear" w:color="auto" w:fill="FFFFFF"/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Pr="00C70DA5">
        <w:rPr>
          <w:b/>
          <w:color w:val="333333"/>
          <w:sz w:val="28"/>
          <w:szCs w:val="28"/>
        </w:rPr>
        <w:t xml:space="preserve">Сущность этой педагогической </w:t>
      </w:r>
      <w:r w:rsidR="00294C48" w:rsidRPr="00C70DA5">
        <w:rPr>
          <w:b/>
          <w:color w:val="333333"/>
          <w:sz w:val="28"/>
          <w:szCs w:val="28"/>
        </w:rPr>
        <w:t>технологии</w:t>
      </w:r>
      <w:r w:rsidRPr="00C70DA5">
        <w:rPr>
          <w:b/>
          <w:color w:val="333333"/>
          <w:sz w:val="28"/>
          <w:szCs w:val="28"/>
        </w:rPr>
        <w:t xml:space="preserve"> обучения в том</w:t>
      </w:r>
      <w:r>
        <w:rPr>
          <w:color w:val="333333"/>
          <w:sz w:val="28"/>
          <w:szCs w:val="28"/>
        </w:rPr>
        <w:t>, что уча</w:t>
      </w:r>
      <w:r w:rsidR="00294C48" w:rsidRPr="00C70DA5">
        <w:rPr>
          <w:color w:val="333333"/>
          <w:sz w:val="28"/>
          <w:szCs w:val="28"/>
        </w:rPr>
        <w:t xml:space="preserve">щийся </w:t>
      </w:r>
      <w:r w:rsidR="00294C48" w:rsidRPr="00C70DA5">
        <w:rPr>
          <w:b/>
          <w:color w:val="333333"/>
          <w:sz w:val="28"/>
          <w:szCs w:val="28"/>
        </w:rPr>
        <w:t>более самостоятельно или полностью самостоятельно</w:t>
      </w:r>
      <w:r w:rsidR="00294C48" w:rsidRPr="00C70DA5">
        <w:rPr>
          <w:color w:val="333333"/>
          <w:sz w:val="28"/>
          <w:szCs w:val="28"/>
        </w:rPr>
        <w:t xml:space="preserve"> </w:t>
      </w:r>
      <w:r>
        <w:rPr>
          <w:b/>
          <w:color w:val="333333"/>
          <w:sz w:val="28"/>
          <w:szCs w:val="28"/>
        </w:rPr>
        <w:t xml:space="preserve">может овладеть системой учебного </w:t>
      </w:r>
      <w:r w:rsidR="00294C48" w:rsidRPr="00C70DA5">
        <w:rPr>
          <w:b/>
          <w:color w:val="333333"/>
          <w:sz w:val="28"/>
          <w:szCs w:val="28"/>
        </w:rPr>
        <w:t>познания</w:t>
      </w:r>
      <w:r w:rsidR="00294C48" w:rsidRPr="00C70DA5">
        <w:rPr>
          <w:color w:val="333333"/>
          <w:sz w:val="28"/>
          <w:szCs w:val="28"/>
        </w:rPr>
        <w:t xml:space="preserve">, включающей в себя определение цели и способа деятельности. При этом функции педагога могут варьироваться </w:t>
      </w:r>
      <w:proofErr w:type="gramStart"/>
      <w:r w:rsidR="00294C48" w:rsidRPr="00C70DA5">
        <w:rPr>
          <w:b/>
          <w:color w:val="333333"/>
          <w:sz w:val="28"/>
          <w:szCs w:val="28"/>
        </w:rPr>
        <w:t>от</w:t>
      </w:r>
      <w:proofErr w:type="gramEnd"/>
      <w:r w:rsidR="00294C48" w:rsidRPr="00C70DA5">
        <w:rPr>
          <w:b/>
          <w:color w:val="333333"/>
          <w:sz w:val="28"/>
          <w:szCs w:val="28"/>
        </w:rPr>
        <w:t xml:space="preserve"> информационно-контролирующей до консультативно-координирующей</w:t>
      </w:r>
      <w:r w:rsidRPr="00C70DA5">
        <w:rPr>
          <w:color w:val="333333"/>
          <w:sz w:val="28"/>
          <w:szCs w:val="28"/>
        </w:rPr>
        <w:t>.</w:t>
      </w:r>
      <w:r w:rsidRPr="00C70DA5">
        <w:rPr>
          <w:b/>
          <w:color w:val="333333"/>
          <w:sz w:val="28"/>
          <w:szCs w:val="28"/>
        </w:rPr>
        <w:t xml:space="preserve"> </w:t>
      </w:r>
    </w:p>
    <w:p w:rsidR="00294C48" w:rsidRPr="00C70DA5" w:rsidRDefault="00C70DA5" w:rsidP="00C70DA5">
      <w:pPr>
        <w:pStyle w:val="futurismarkdown-paragraph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C70DA5">
        <w:rPr>
          <w:b/>
          <w:color w:val="333333"/>
          <w:sz w:val="28"/>
          <w:szCs w:val="28"/>
        </w:rPr>
        <w:t xml:space="preserve">     </w:t>
      </w:r>
      <w:r w:rsidR="00294C48" w:rsidRPr="00C70DA5">
        <w:rPr>
          <w:b/>
          <w:color w:val="333333"/>
          <w:sz w:val="28"/>
          <w:szCs w:val="28"/>
        </w:rPr>
        <w:t>Основным отличительным свойством данной модели обучения</w:t>
      </w:r>
      <w:r w:rsidR="00294C48" w:rsidRPr="00C70DA5">
        <w:rPr>
          <w:color w:val="333333"/>
          <w:sz w:val="28"/>
          <w:szCs w:val="28"/>
        </w:rPr>
        <w:t xml:space="preserve"> является то, что </w:t>
      </w:r>
      <w:r w:rsidR="00294C48" w:rsidRPr="00C70DA5">
        <w:rPr>
          <w:b/>
          <w:color w:val="333333"/>
          <w:sz w:val="28"/>
          <w:szCs w:val="28"/>
        </w:rPr>
        <w:t>содержание в нём представлено в законче</w:t>
      </w:r>
      <w:r w:rsidRPr="00C70DA5">
        <w:rPr>
          <w:b/>
          <w:color w:val="333333"/>
          <w:sz w:val="28"/>
          <w:szCs w:val="28"/>
        </w:rPr>
        <w:t>нных</w:t>
      </w:r>
      <w:r>
        <w:rPr>
          <w:color w:val="333333"/>
          <w:sz w:val="28"/>
          <w:szCs w:val="28"/>
        </w:rPr>
        <w:t xml:space="preserve"> </w:t>
      </w:r>
      <w:r w:rsidRPr="00C70DA5">
        <w:rPr>
          <w:b/>
          <w:color w:val="333333"/>
          <w:sz w:val="28"/>
          <w:szCs w:val="28"/>
        </w:rPr>
        <w:t xml:space="preserve">самостоятельных единицах — проблемных </w:t>
      </w:r>
      <w:r w:rsidR="00294C48" w:rsidRPr="00C70DA5">
        <w:rPr>
          <w:b/>
          <w:color w:val="333333"/>
          <w:sz w:val="28"/>
          <w:szCs w:val="28"/>
        </w:rPr>
        <w:t>модулях,</w:t>
      </w:r>
      <w:r w:rsidR="00294C48" w:rsidRPr="00C70DA5">
        <w:rPr>
          <w:color w:val="333333"/>
          <w:sz w:val="28"/>
          <w:szCs w:val="28"/>
        </w:rPr>
        <w:t xml:space="preserve"> которые одновременно являются и банком информации, и средством управления развитием потребностей и способностей человека.</w:t>
      </w:r>
      <w:r w:rsidRPr="00C70DA5">
        <w:rPr>
          <w:color w:val="333333"/>
          <w:sz w:val="28"/>
          <w:szCs w:val="28"/>
        </w:rPr>
        <w:t xml:space="preserve"> </w:t>
      </w:r>
    </w:p>
    <w:p w:rsidR="00562E64" w:rsidRDefault="00C70DA5" w:rsidP="00C70DA5">
      <w:pPr>
        <w:pStyle w:val="futurismarkdown-paragraph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</w:t>
      </w:r>
      <w:r w:rsidR="00294C48" w:rsidRPr="00C70DA5">
        <w:rPr>
          <w:color w:val="333333"/>
          <w:sz w:val="28"/>
          <w:szCs w:val="28"/>
        </w:rPr>
        <w:t>Ведущей характеристикой педагогической технологии адаптивно-развивающего проблемно-модульного обучения является </w:t>
      </w:r>
      <w:r w:rsidR="00294C48" w:rsidRPr="00C70DA5">
        <w:rPr>
          <w:rStyle w:val="a3"/>
          <w:color w:val="333333"/>
          <w:sz w:val="28"/>
          <w:szCs w:val="28"/>
        </w:rPr>
        <w:t>гибкость</w:t>
      </w:r>
      <w:r w:rsidR="00294C48" w:rsidRPr="00C70DA5">
        <w:rPr>
          <w:color w:val="333333"/>
          <w:sz w:val="28"/>
          <w:szCs w:val="28"/>
        </w:rPr>
        <w:t xml:space="preserve"> — </w:t>
      </w:r>
      <w:r w:rsidR="00294C48" w:rsidRPr="00C70DA5">
        <w:rPr>
          <w:b/>
          <w:color w:val="333333"/>
          <w:sz w:val="28"/>
          <w:szCs w:val="28"/>
        </w:rPr>
        <w:t>способность оперативно реагировать и мобильно адаптироваться к изменяющимся научно-техническим и социально-экономическим условиям</w:t>
      </w:r>
      <w:r w:rsidR="00294C48" w:rsidRPr="00C70DA5">
        <w:rPr>
          <w:color w:val="333333"/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rPr>
          <w:sz w:val="28"/>
          <w:szCs w:val="28"/>
        </w:rPr>
      </w:pPr>
      <w:r w:rsidRPr="006127EC">
        <w:rPr>
          <w:sz w:val="28"/>
          <w:szCs w:val="28"/>
        </w:rPr>
        <w:t>Андреев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В.И.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Педагогика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высшей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школы:</w:t>
      </w:r>
      <w:r w:rsidRPr="006127EC">
        <w:rPr>
          <w:spacing w:val="1"/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Инновационн</w:t>
      </w:r>
      <w:proofErr w:type="gramStart"/>
      <w:r w:rsidRPr="006127EC">
        <w:rPr>
          <w:sz w:val="28"/>
          <w:szCs w:val="28"/>
        </w:rPr>
        <w:t>о</w:t>
      </w:r>
      <w:proofErr w:type="spellEnd"/>
      <w:r w:rsidRPr="006127EC">
        <w:rPr>
          <w:sz w:val="28"/>
          <w:szCs w:val="28"/>
        </w:rPr>
        <w:t>-</w:t>
      </w:r>
      <w:proofErr w:type="gramEnd"/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прогностический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курс. – Казань: Центр инновационных технологий,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2005.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500</w:t>
      </w:r>
      <w:r w:rsidRPr="006127EC">
        <w:rPr>
          <w:spacing w:val="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rPr>
          <w:sz w:val="28"/>
          <w:szCs w:val="28"/>
        </w:rPr>
      </w:pPr>
      <w:r w:rsidRPr="006127E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sz w:val="28"/>
          <w:szCs w:val="28"/>
        </w:rPr>
      </w:pPr>
      <w:proofErr w:type="spellStart"/>
      <w:r w:rsidRPr="006127EC">
        <w:rPr>
          <w:sz w:val="28"/>
          <w:szCs w:val="28"/>
        </w:rPr>
        <w:t>Атанов</w:t>
      </w:r>
      <w:proofErr w:type="spellEnd"/>
      <w:r w:rsidRPr="006127EC">
        <w:rPr>
          <w:sz w:val="28"/>
          <w:szCs w:val="28"/>
        </w:rPr>
        <w:t xml:space="preserve"> Г.А. </w:t>
      </w:r>
      <w:proofErr w:type="spellStart"/>
      <w:r w:rsidRPr="006127EC">
        <w:rPr>
          <w:sz w:val="28"/>
          <w:szCs w:val="28"/>
        </w:rPr>
        <w:t>Деятельностный</w:t>
      </w:r>
      <w:proofErr w:type="spellEnd"/>
      <w:r w:rsidRPr="006127EC">
        <w:rPr>
          <w:sz w:val="28"/>
          <w:szCs w:val="28"/>
        </w:rPr>
        <w:t xml:space="preserve"> подход в обучении. – Донецк: </w:t>
      </w:r>
      <w:proofErr w:type="spellStart"/>
      <w:r w:rsidRPr="006127EC">
        <w:rPr>
          <w:sz w:val="28"/>
          <w:szCs w:val="28"/>
        </w:rPr>
        <w:t>ЕАИ-пресс</w:t>
      </w:r>
      <w:proofErr w:type="spellEnd"/>
      <w:r w:rsidRPr="006127EC">
        <w:rPr>
          <w:sz w:val="28"/>
          <w:szCs w:val="28"/>
        </w:rPr>
        <w:t>, 2001. – 160 с.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, М.Г. </w:t>
      </w:r>
      <w:proofErr w:type="spellStart"/>
      <w:r w:rsidRPr="006127EC">
        <w:rPr>
          <w:sz w:val="28"/>
        </w:rPr>
        <w:t>Гарунов</w:t>
      </w:r>
      <w:proofErr w:type="spellEnd"/>
      <w:r w:rsidRPr="006127EC">
        <w:rPr>
          <w:sz w:val="28"/>
        </w:rPr>
        <w:t xml:space="preserve">, Ш.С. </w:t>
      </w:r>
      <w:proofErr w:type="spellStart"/>
      <w:r w:rsidRPr="006127EC">
        <w:rPr>
          <w:sz w:val="28"/>
        </w:rPr>
        <w:t>Хайдаров</w:t>
      </w:r>
      <w:proofErr w:type="spellEnd"/>
      <w:r w:rsidRPr="006127EC">
        <w:rPr>
          <w:sz w:val="28"/>
        </w:rPr>
        <w:t xml:space="preserve">. – Алма-Ата: </w:t>
      </w:r>
      <w:proofErr w:type="spellStart"/>
      <w:r w:rsidRPr="006127EC">
        <w:rPr>
          <w:sz w:val="28"/>
        </w:rPr>
        <w:t>Мектеп</w:t>
      </w:r>
      <w:proofErr w:type="spellEnd"/>
      <w:r w:rsidRPr="006127EC">
        <w:rPr>
          <w:sz w:val="28"/>
        </w:rPr>
        <w:t>, 1979. – 79 с.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Архангельский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С.И.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Учебный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процесс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высшей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школе,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его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закономерные основы и методы.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-5"/>
          <w:sz w:val="28"/>
        </w:rPr>
        <w:t xml:space="preserve">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368 с.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Оптимизация процесса обучения: </w:t>
      </w:r>
      <w:proofErr w:type="spellStart"/>
      <w:r w:rsidRPr="006127EC">
        <w:rPr>
          <w:sz w:val="28"/>
        </w:rPr>
        <w:t>общедидактический</w:t>
      </w:r>
      <w:proofErr w:type="spellEnd"/>
      <w:r w:rsidRPr="006127EC">
        <w:rPr>
          <w:sz w:val="28"/>
        </w:rPr>
        <w:t xml:space="preserve"> аспект. – М.: Педагогика, 1977. – 254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Белинский В.Г. Собр. соч. в 3 т. – М., 1948. – Т.1. – С. 126.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Беспалько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В.П.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Основы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теорий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педагогических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систем.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Воронеж: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Изд-во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pacing w:val="8"/>
          <w:sz w:val="28"/>
        </w:rPr>
        <w:t xml:space="preserve"> </w:t>
      </w:r>
      <w:proofErr w:type="gramStart"/>
      <w:r w:rsidRPr="006127EC">
        <w:rPr>
          <w:sz w:val="28"/>
        </w:rPr>
        <w:t>у</w:t>
      </w:r>
      <w:proofErr w:type="gramEnd"/>
      <w:r w:rsidRPr="006127EC">
        <w:rPr>
          <w:sz w:val="28"/>
        </w:rPr>
        <w:t>н-та,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1977.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204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6127EC">
        <w:rPr>
          <w:sz w:val="28"/>
        </w:rPr>
        <w:t>Ин-т</w:t>
      </w:r>
      <w:proofErr w:type="spellEnd"/>
      <w:r w:rsidRPr="006127EC">
        <w:rPr>
          <w:sz w:val="28"/>
        </w:rPr>
        <w:t xml:space="preserve"> профессионал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z w:val="28"/>
        </w:rPr>
        <w:t xml:space="preserve"> </w:t>
      </w:r>
      <w:proofErr w:type="gramStart"/>
      <w:r w:rsidRPr="006127EC">
        <w:rPr>
          <w:sz w:val="28"/>
        </w:rPr>
        <w:t>о</w:t>
      </w:r>
      <w:proofErr w:type="gramEnd"/>
      <w:r w:rsidRPr="006127EC">
        <w:rPr>
          <w:sz w:val="28"/>
        </w:rPr>
        <w:t xml:space="preserve">бразования РАО, 1995. – 336 с. 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Божович</w:t>
      </w:r>
      <w:proofErr w:type="spellEnd"/>
      <w:r w:rsidRPr="006127EC"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lastRenderedPageBreak/>
        <w:t>Васильева Т.В. Модули самообразования //</w:t>
      </w:r>
      <w:proofErr w:type="spellStart"/>
      <w:r w:rsidRPr="006127EC">
        <w:rPr>
          <w:sz w:val="28"/>
        </w:rPr>
        <w:t>Вестн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 – 1988. - № 6. – С. 86 – 87.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Гальперин П.Я. Умственные действия как основа формирования мысли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и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образа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 xml:space="preserve">// </w:t>
      </w:r>
      <w:proofErr w:type="spellStart"/>
      <w:r w:rsidRPr="006127EC">
        <w:rPr>
          <w:sz w:val="28"/>
        </w:rPr>
        <w:t>Вопр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психологии.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1957.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6.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58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59.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Каган В.М., </w:t>
      </w:r>
      <w:proofErr w:type="spellStart"/>
      <w:r w:rsidRPr="006127EC">
        <w:rPr>
          <w:sz w:val="28"/>
          <w:szCs w:val="28"/>
        </w:rPr>
        <w:t>Ламм</w:t>
      </w:r>
      <w:proofErr w:type="spellEnd"/>
      <w:r w:rsidRPr="006127EC">
        <w:rPr>
          <w:sz w:val="28"/>
          <w:szCs w:val="28"/>
        </w:rPr>
        <w:t xml:space="preserve"> В.Я. От схемы к знаниям. – Иркутск: </w:t>
      </w:r>
      <w:proofErr w:type="spellStart"/>
      <w:r w:rsidRPr="006127EC">
        <w:rPr>
          <w:sz w:val="28"/>
          <w:szCs w:val="28"/>
        </w:rPr>
        <w:t>Вост</w:t>
      </w:r>
      <w:proofErr w:type="gramStart"/>
      <w:r w:rsidRPr="006127EC">
        <w:rPr>
          <w:sz w:val="28"/>
          <w:szCs w:val="28"/>
        </w:rPr>
        <w:t>.-</w:t>
      </w:r>
      <w:proofErr w:type="gramEnd"/>
      <w:r w:rsidRPr="006127EC">
        <w:rPr>
          <w:sz w:val="28"/>
          <w:szCs w:val="28"/>
        </w:rPr>
        <w:t>Сиб</w:t>
      </w:r>
      <w:proofErr w:type="spellEnd"/>
      <w:r w:rsidRPr="006127EC">
        <w:rPr>
          <w:sz w:val="28"/>
          <w:szCs w:val="28"/>
        </w:rPr>
        <w:t>. кн.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1981.</w:t>
      </w:r>
      <w:r w:rsidRPr="006127EC">
        <w:rPr>
          <w:spacing w:val="5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102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Критика чистого разума. – Петроград, 1915. – С.64 – 65.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Соч.: в 6 т. – М., 1964. – Т. 2. – С. 280 – 281.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6127EC">
        <w:rPr>
          <w:sz w:val="28"/>
          <w:szCs w:val="28"/>
        </w:rPr>
        <w:t>Издат</w:t>
      </w:r>
      <w:proofErr w:type="spellEnd"/>
      <w:r w:rsidRPr="006127EC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Копнин</w:t>
      </w:r>
      <w:proofErr w:type="spellEnd"/>
      <w:r w:rsidRPr="006127E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6127EC">
        <w:rPr>
          <w:sz w:val="28"/>
          <w:szCs w:val="28"/>
        </w:rPr>
        <w:t>Наукова</w:t>
      </w:r>
      <w:proofErr w:type="spellEnd"/>
      <w:r w:rsidRPr="006127EC">
        <w:rPr>
          <w:sz w:val="28"/>
          <w:szCs w:val="28"/>
        </w:rPr>
        <w:t xml:space="preserve"> думка, 1988. – 283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Кудрюмова</w:t>
      </w:r>
      <w:proofErr w:type="spellEnd"/>
      <w:r w:rsidRPr="006127EC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Куписевич</w:t>
      </w:r>
      <w:proofErr w:type="spellEnd"/>
      <w:r w:rsidRPr="006127EC">
        <w:rPr>
          <w:sz w:val="28"/>
        </w:rPr>
        <w:t xml:space="preserve"> Ч. Основы общей дидактики: пер. с польск. – М.: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1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1986.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377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Ленин В.И. Два приёма споров и борьбы //Полн</w:t>
      </w:r>
      <w:proofErr w:type="gramStart"/>
      <w:r w:rsidRPr="006127EC">
        <w:rPr>
          <w:sz w:val="28"/>
        </w:rPr>
        <w:t>.с</w:t>
      </w:r>
      <w:proofErr w:type="gramEnd"/>
      <w:r w:rsidRPr="006127EC">
        <w:rPr>
          <w:sz w:val="28"/>
        </w:rPr>
        <w:t>обр.соч. – Т. 24. – С. 166 – 168.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Ленин В.И. О государстве // Полн. собр. соч. – Т. 39.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Ленин В.И. Спорные вопросы // Полн. собр. Соч. – Т. 23. – С. 65 – 90.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Лернер</w:t>
      </w:r>
      <w:proofErr w:type="spellEnd"/>
      <w:r w:rsidRPr="006127EC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lastRenderedPageBreak/>
        <w:t xml:space="preserve">Маркс К., Энгельс Ф. </w:t>
      </w:r>
      <w:proofErr w:type="spellStart"/>
      <w:r w:rsidRPr="006127EC">
        <w:rPr>
          <w:sz w:val="28"/>
        </w:rPr>
        <w:t>Анти-Дюринг</w:t>
      </w:r>
      <w:proofErr w:type="spellEnd"/>
      <w:r w:rsidRPr="006127EC">
        <w:rPr>
          <w:sz w:val="28"/>
        </w:rPr>
        <w:t>. Диалектика природы</w:t>
      </w:r>
      <w:proofErr w:type="gramStart"/>
      <w:r w:rsidRPr="006127EC">
        <w:rPr>
          <w:sz w:val="28"/>
        </w:rPr>
        <w:t xml:space="preserve"> // С</w:t>
      </w:r>
      <w:proofErr w:type="gramEnd"/>
      <w:r w:rsidRPr="006127EC">
        <w:rPr>
          <w:sz w:val="28"/>
        </w:rPr>
        <w:t>оч. – 2-е изд. – Т. 20. – С. 544; Т. 23. – С. 25.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832124" w:rsidRPr="006127EC" w:rsidRDefault="00832124" w:rsidP="00832124">
      <w:pPr>
        <w:pStyle w:val="a5"/>
        <w:numPr>
          <w:ilvl w:val="0"/>
          <w:numId w:val="3"/>
        </w:numPr>
        <w:spacing w:line="360" w:lineRule="auto"/>
        <w:ind w:left="0" w:firstLine="0"/>
        <w:rPr>
          <w:b/>
          <w:sz w:val="28"/>
          <w:szCs w:val="28"/>
        </w:rPr>
      </w:pPr>
      <w:proofErr w:type="gramStart"/>
      <w:r w:rsidRPr="006127EC">
        <w:rPr>
          <w:sz w:val="28"/>
        </w:rPr>
        <w:t>Минский</w:t>
      </w:r>
      <w:proofErr w:type="gramEnd"/>
      <w:r w:rsidRPr="006127EC">
        <w:rPr>
          <w:sz w:val="28"/>
        </w:rPr>
        <w:t xml:space="preserve"> М. </w:t>
      </w:r>
      <w:proofErr w:type="spellStart"/>
      <w:r w:rsidRPr="006127EC">
        <w:rPr>
          <w:sz w:val="28"/>
        </w:rPr>
        <w:t>Фраймы</w:t>
      </w:r>
      <w:proofErr w:type="spellEnd"/>
      <w:r w:rsidRPr="006127EC">
        <w:rPr>
          <w:sz w:val="28"/>
        </w:rPr>
        <w:t xml:space="preserve"> для представления знаний. – М.: Энергия, 1979. – 150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 w:rsidRPr="006127E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127EC">
        <w:rPr>
          <w:rFonts w:ascii="Times New Roman" w:hAnsi="Times New Roman" w:cs="Times New Roman"/>
          <w:sz w:val="28"/>
          <w:szCs w:val="28"/>
        </w:rPr>
        <w:t>): Публикация /</w:t>
      </w:r>
      <w:r w:rsidRPr="006127EC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5" w:history="1"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https</w:t>
        </w:r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://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.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/</w:t>
        </w:r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media</w:t>
        </w:r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/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-2869242</w:t>
        </w:r>
      </w:hyperlink>
      <w:r w:rsidRPr="006127EC">
        <w:rPr>
          <w:rFonts w:ascii="Times New Roman" w:hAnsi="Times New Roman" w:cs="Times New Roman"/>
          <w:sz w:val="28"/>
          <w:szCs w:val="28"/>
        </w:rPr>
        <w:t xml:space="preserve">. - 144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6" w:history="1"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https</w:t>
        </w:r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://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.</w:t>
        </w:r>
        <w:proofErr w:type="spellStart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6127EC">
          <w:rPr>
            <w:rStyle w:val="a4"/>
            <w:rFonts w:ascii="Times New Roman" w:hAnsi="Times New Roman" w:cs="Times New Roman"/>
            <w:i/>
            <w:color w:val="auto"/>
            <w:sz w:val="28"/>
            <w:szCs w:val="28"/>
          </w:rPr>
          <w:t>/</w:t>
        </w:r>
      </w:hyperlink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proofErr w:type="spellEnd"/>
      <w:r w:rsidRPr="006127EC">
        <w:rPr>
          <w:rFonts w:ascii="Times New Roman" w:hAnsi="Times New Roman" w:cs="Times New Roman"/>
          <w:i/>
          <w:sz w:val="28"/>
          <w:szCs w:val="28"/>
        </w:rPr>
        <w:t>-2813978.</w:t>
      </w:r>
      <w:r w:rsidRPr="006127EC"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36. Павлов А.К.</w:t>
      </w:r>
      <w:r w:rsidRPr="006127EC">
        <w:rPr>
          <w:rFonts w:ascii="Times New Roman" w:hAnsi="Times New Roman"/>
          <w:sz w:val="28"/>
          <w:szCs w:val="28"/>
        </w:rPr>
        <w:t xml:space="preserve">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6127EC">
        <w:rPr>
          <w:rFonts w:ascii="Times New Roman" w:hAnsi="Times New Roman"/>
          <w:i/>
          <w:sz w:val="28"/>
          <w:szCs w:val="28"/>
        </w:rPr>
        <w:t>https://znanio.ru/media/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adaptivno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razvivayushij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modulnyj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urok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kak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aktualnaya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metodicheskoe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posobie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pedagogike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-2818341.html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>37. Павлов</w:t>
      </w:r>
      <w:r w:rsidRPr="006127EC">
        <w:rPr>
          <w:rFonts w:ascii="Times New Roman" w:hAnsi="Times New Roman" w:cs="Times New Roman"/>
          <w:spacing w:val="-5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А.К. Краткий курс лекций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по педагогике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для студентов педагогических</w:t>
      </w:r>
      <w:r w:rsidRPr="006127EC">
        <w:rPr>
          <w:rFonts w:ascii="Times New Roman" w:hAnsi="Times New Roman" w:cs="Times New Roman"/>
          <w:spacing w:val="-67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вузов</w:t>
      </w:r>
      <w:r w:rsidRPr="006127EC">
        <w:rPr>
          <w:rFonts w:ascii="Times New Roman" w:hAnsi="Times New Roman" w:cs="Times New Roman"/>
          <w:spacing w:val="64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и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колледжей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/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А.</w:t>
      </w:r>
      <w:r w:rsidRPr="006127EC">
        <w:rPr>
          <w:rFonts w:ascii="Times New Roman" w:hAnsi="Times New Roman" w:cs="Times New Roman"/>
          <w:spacing w:val="129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К.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spacing w:val="19"/>
          <w:w w:val="95"/>
          <w:sz w:val="28"/>
        </w:rPr>
        <w:t>Павлов.</w:t>
      </w:r>
      <w:r w:rsidRPr="006127EC">
        <w:rPr>
          <w:rFonts w:ascii="Times New Roman" w:hAnsi="Times New Roman" w:cs="Times New Roman"/>
          <w:spacing w:val="187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–</w:t>
      </w:r>
      <w:r w:rsidRPr="006127EC">
        <w:rPr>
          <w:rFonts w:ascii="Times New Roman" w:hAnsi="Times New Roman" w:cs="Times New Roman"/>
          <w:spacing w:val="130"/>
          <w:sz w:val="28"/>
        </w:rPr>
        <w:t xml:space="preserve"> </w:t>
      </w:r>
      <w:r w:rsidRPr="006127EC"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 w:rsidRPr="006127EC"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 w:rsidRPr="006127EC">
        <w:rPr>
          <w:rFonts w:ascii="Times New Roman" w:hAnsi="Times New Roman" w:cs="Times New Roman"/>
          <w:w w:val="95"/>
          <w:sz w:val="28"/>
        </w:rPr>
        <w:t>-</w:t>
      </w:r>
      <w:r w:rsidRPr="006127EC"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spacing w:val="22"/>
          <w:w w:val="95"/>
          <w:sz w:val="28"/>
        </w:rPr>
        <w:t>Мурм</w:t>
      </w:r>
      <w:r w:rsidRPr="006127EC">
        <w:rPr>
          <w:rFonts w:ascii="Times New Roman" w:hAnsi="Times New Roman" w:cs="Times New Roman"/>
          <w:spacing w:val="25"/>
          <w:w w:val="95"/>
          <w:sz w:val="28"/>
        </w:rPr>
        <w:t>анск:</w:t>
      </w:r>
      <w:r w:rsidRPr="006127EC"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Изд-во</w:t>
      </w:r>
      <w:r w:rsidRPr="006127EC"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МИНИОДСПК</w:t>
      </w:r>
      <w:r w:rsidRPr="006127EC"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«ПЕДКАМПУС»,</w:t>
      </w:r>
      <w:r w:rsidRPr="006127EC"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2021.</w:t>
      </w:r>
      <w:r w:rsidRPr="006127EC"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–</w:t>
      </w:r>
      <w:r w:rsidRPr="006127EC"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 w:rsidRPr="006127EC">
        <w:rPr>
          <w:rFonts w:ascii="Times New Roman" w:hAnsi="Times New Roman" w:cs="Times New Roman"/>
          <w:w w:val="95"/>
          <w:sz w:val="28"/>
        </w:rPr>
        <w:t>149</w:t>
      </w:r>
      <w:r w:rsidRPr="006127EC"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w w:val="95"/>
          <w:sz w:val="28"/>
        </w:rPr>
        <w:t>с</w:t>
      </w:r>
      <w:proofErr w:type="gramEnd"/>
      <w:r w:rsidRPr="006127EC">
        <w:rPr>
          <w:rFonts w:ascii="Times New Roman" w:hAnsi="Times New Roman" w:cs="Times New Roman"/>
          <w:w w:val="95"/>
          <w:sz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lastRenderedPageBreak/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hyperlink r:id="rId7" w:history="1"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https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://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.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media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osnovy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bazovoj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innovacionnoj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adaptivnoj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modeli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organizacii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osushestvleniya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uchebno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poznavatelnogo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processa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-2790285.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832124" w:rsidRPr="006127EC" w:rsidRDefault="00832124" w:rsidP="00832124">
      <w:pPr>
        <w:pStyle w:val="a5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rFonts w:eastAsiaTheme="minorEastAsia"/>
          <w:sz w:val="28"/>
          <w:szCs w:val="28"/>
          <w:lang w:eastAsia="ru-RU"/>
        </w:rPr>
        <w:t xml:space="preserve">40. </w:t>
      </w:r>
      <w:r w:rsidRPr="006127E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42. Павлов</w:t>
      </w:r>
      <w:r w:rsidRPr="006127EC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основы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проблемно-модульного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обучения: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учебное</w:t>
      </w:r>
      <w:r w:rsidRPr="006127EC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пособие.</w:t>
      </w:r>
      <w:r w:rsidRPr="006127EC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–</w:t>
      </w:r>
      <w:r w:rsidRPr="006127EC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Петрозаводск:</w:t>
      </w:r>
      <w:r w:rsidRPr="006127EC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Изд-во</w:t>
      </w:r>
      <w:r w:rsidRPr="006127EC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НИОО</w:t>
      </w:r>
      <w:r w:rsidRPr="006127EC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ФГАНИОУ</w:t>
      </w:r>
      <w:r w:rsidRPr="006127EC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ИДСНИОА «МПА»,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2021.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– 154</w:t>
      </w:r>
      <w:r w:rsidRPr="006127E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43. Павлов А.К.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Общедидактический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принцип </w:t>
      </w:r>
      <w:proofErr w:type="spellStart"/>
      <w:proofErr w:type="gramStart"/>
      <w:r w:rsidRPr="006127EC">
        <w:rPr>
          <w:rFonts w:ascii="Times New Roman" w:hAnsi="Times New Roman" w:cs="Times New Roman"/>
          <w:sz w:val="28"/>
          <w:szCs w:val="28"/>
        </w:rPr>
        <w:t>проблемно-модульности</w:t>
      </w:r>
      <w:proofErr w:type="spellEnd"/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8" w:history="1"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https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://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.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media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v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-2784352.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html</w:t>
        </w:r>
      </w:hyperlink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127EC"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hyperlink r:id="rId9" w:history="1"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https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://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.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media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lastRenderedPageBreak/>
          <w:t>raboty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-2790282.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html</w:t>
        </w:r>
      </w:hyperlink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pedagogicheskie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osobennosti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realizacii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universalnoj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bazovoj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innovacionnoj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adaptivnoj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modeli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praktiko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orientirovannaya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- 2791142.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>46. Павлов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А.К.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Педагогическая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технология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проблемно-модульного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обучения:</w:t>
      </w:r>
      <w:r w:rsidRPr="006127EC">
        <w:rPr>
          <w:rFonts w:ascii="Times New Roman" w:hAnsi="Times New Roman" w:cs="Times New Roman"/>
          <w:spacing w:val="-8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учебно-методическое</w:t>
      </w:r>
      <w:r w:rsidRPr="006127EC">
        <w:rPr>
          <w:rFonts w:ascii="Times New Roman" w:hAnsi="Times New Roman" w:cs="Times New Roman"/>
          <w:spacing w:val="-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пособие.</w:t>
      </w:r>
      <w:r w:rsidRPr="006127EC">
        <w:rPr>
          <w:rFonts w:ascii="Times New Roman" w:hAnsi="Times New Roman" w:cs="Times New Roman"/>
          <w:spacing w:val="4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-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Петрозаводск, 2018.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-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68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47.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 учебное пособие. – Петрозаводск: Изд. центр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НИО АНИУ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ИДСНИА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«МАПИ»,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2018.</w:t>
      </w:r>
      <w:r w:rsidRPr="006127EC">
        <w:rPr>
          <w:spacing w:val="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85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832124" w:rsidRPr="006127EC" w:rsidRDefault="00832124" w:rsidP="00832124">
      <w:pPr>
        <w:pStyle w:val="a5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48. Павлов А.К. </w:t>
      </w:r>
      <w:r w:rsidRPr="006127EC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127EC"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hyperlink r:id="rId10" w:history="1"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https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://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.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media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/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</w:t>
        </w:r>
        <w:proofErr w:type="spellStart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</w:rPr>
          <w:t>-2782993.</w:t>
        </w:r>
        <w:r w:rsidRPr="006127EC">
          <w:rPr>
            <w:rStyle w:val="a4"/>
            <w:rFonts w:ascii="Times New Roman" w:hAnsi="Times New Roman"/>
            <w:i/>
            <w:color w:val="auto"/>
            <w:sz w:val="28"/>
            <w:szCs w:val="28"/>
            <w:lang w:val="en-US"/>
          </w:rPr>
          <w:t>html</w:t>
        </w:r>
      </w:hyperlink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razvivayushego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eyo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tvorcheskij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potencial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prepodavanii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obshestvennyh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uchebno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poznavatelnyh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disciplin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srednej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shkole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-2809711.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особие. – </w:t>
      </w:r>
      <w:proofErr w:type="gramStart"/>
      <w:r w:rsidRPr="006127EC">
        <w:rPr>
          <w:rFonts w:ascii="Times New Roman" w:hAnsi="Times New Roman" w:cs="Times New Roman"/>
          <w:sz w:val="28"/>
          <w:szCs w:val="28"/>
          <w:lang w:val="en-US"/>
        </w:rPr>
        <w:t>LAP</w:t>
      </w:r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  <w:lang w:val="en-US"/>
        </w:rPr>
        <w:t>LAMBERT</w:t>
      </w:r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  <w:lang w:val="en-US"/>
        </w:rPr>
        <w:t>Academic</w:t>
      </w:r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  <w:lang w:val="en-US"/>
        </w:rPr>
        <w:t>Publishing</w:t>
      </w:r>
      <w:r w:rsidRPr="006127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– 2021. – 71 с.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lastRenderedPageBreak/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6127EC">
        <w:rPr>
          <w:rStyle w:val="fontstyle21"/>
          <w:rFonts w:ascii="Times New Roman" w:hAnsi="Times New Roman" w:cs="Times New Roman" w:hint="default"/>
          <w:color w:val="auto"/>
          <w:sz w:val="28"/>
          <w:szCs w:val="28"/>
        </w:rPr>
        <w:t>https</w:t>
      </w:r>
      <w:proofErr w:type="spellEnd"/>
      <w:r w:rsidRPr="006127EC">
        <w:rPr>
          <w:rStyle w:val="fontstyle21"/>
          <w:rFonts w:ascii="Times New Roman" w:hAnsi="Times New Roman" w:cs="Times New Roman" w:hint="default"/>
          <w:color w:val="auto"/>
          <w:sz w:val="28"/>
          <w:szCs w:val="28"/>
        </w:rPr>
        <w:t>://</w:t>
      </w:r>
      <w:proofErr w:type="spellStart"/>
      <w:r w:rsidRPr="006127EC">
        <w:rPr>
          <w:rStyle w:val="fontstyle21"/>
          <w:rFonts w:ascii="Times New Roman" w:hAnsi="Times New Roman" w:cs="Times New Roman" w:hint="default"/>
          <w:color w:val="auto"/>
          <w:sz w:val="28"/>
          <w:szCs w:val="28"/>
        </w:rPr>
        <w:t>zolotojvek.ru</w:t>
      </w:r>
      <w:proofErr w:type="spellEnd"/>
      <w:r w:rsidRPr="006127EC">
        <w:rPr>
          <w:rStyle w:val="fontstyle21"/>
          <w:rFonts w:ascii="Times New Roman" w:hAnsi="Times New Roman" w:cs="Times New Roman" w:hint="default"/>
          <w:color w:val="auto"/>
          <w:sz w:val="28"/>
          <w:szCs w:val="28"/>
        </w:rPr>
        <w:t>/</w:t>
      </w:r>
      <w:proofErr w:type="spellStart"/>
      <w:r w:rsidRPr="006127EC">
        <w:rPr>
          <w:rStyle w:val="fontstyle21"/>
          <w:rFonts w:ascii="Times New Roman" w:hAnsi="Times New Roman" w:cs="Times New Roman" w:hint="default"/>
          <w:color w:val="auto"/>
          <w:sz w:val="28"/>
          <w:szCs w:val="28"/>
        </w:rPr>
        <w:t>publikacii</w:t>
      </w:r>
      <w:proofErr w:type="spellEnd"/>
      <w:r w:rsidRPr="006127EC">
        <w:rPr>
          <w:rStyle w:val="fontstyle21"/>
          <w:rFonts w:ascii="Times New Roman" w:hAnsi="Times New Roman" w:cs="Times New Roman" w:hint="default"/>
          <w:color w:val="auto"/>
          <w:sz w:val="28"/>
          <w:szCs w:val="28"/>
        </w:rPr>
        <w:t>/</w:t>
      </w:r>
      <w:proofErr w:type="spellStart"/>
      <w:r w:rsidRPr="006127EC">
        <w:rPr>
          <w:rStyle w:val="fontstyle21"/>
          <w:rFonts w:ascii="Times New Roman" w:hAnsi="Times New Roman" w:cs="Times New Roman" w:hint="default"/>
          <w:color w:val="auto"/>
          <w:sz w:val="28"/>
          <w:szCs w:val="28"/>
        </w:rPr>
        <w:t>na_portale</w:t>
      </w:r>
      <w:proofErr w:type="spellEnd"/>
      <w:r w:rsidRPr="006127EC">
        <w:rPr>
          <w:rStyle w:val="fontstyle21"/>
          <w:rFonts w:ascii="Times New Roman" w:hAnsi="Times New Roman" w:cs="Times New Roman" w:hint="default"/>
          <w:color w:val="auto"/>
          <w:sz w:val="28"/>
          <w:szCs w:val="28"/>
        </w:rPr>
        <w:t>/material?n=82533</w:t>
      </w:r>
      <w:r w:rsidRPr="006127EC">
        <w:rPr>
          <w:rFonts w:ascii="Times New Roman" w:hAnsi="Times New Roman" w:cs="Times New Roman"/>
          <w:sz w:val="28"/>
        </w:rPr>
        <w:t xml:space="preserve"> 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 w:rsidRPr="006127EC"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primenenie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prakticheskoj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rabote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srednej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shkoly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-2798420.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 w:rsidRPr="006127EC"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proektno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tvorcheskaya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issledovatelskaya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deyatelnost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obuchayushihsya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kak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sredstvo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realizacii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pedagogicheskoj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-2785021.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55. Павлов</w:t>
      </w:r>
      <w:r w:rsidRPr="006127EC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учебное</w:t>
      </w:r>
      <w:r w:rsidRPr="006127EC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 xml:space="preserve">пособие. - </w:t>
      </w:r>
      <w:r w:rsidRPr="006127EC"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 w:rsidRPr="006127EC">
        <w:rPr>
          <w:rFonts w:ascii="Times New Roman" w:hAnsi="Times New Roman" w:cs="Times New Roman"/>
          <w:sz w:val="28"/>
          <w:szCs w:val="28"/>
        </w:rPr>
        <w:t>:</w:t>
      </w:r>
      <w:r w:rsidRPr="006127EC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Изд-во</w:t>
      </w:r>
      <w:r w:rsidRPr="006127EC"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6127EC">
        <w:rPr>
          <w:rFonts w:ascii="Times New Roman" w:hAnsi="Times New Roman" w:cs="Times New Roman"/>
          <w:sz w:val="28"/>
          <w:szCs w:val="28"/>
        </w:rPr>
        <w:t>,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2021.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 xml:space="preserve">– 108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 w:rsidRPr="006127EC"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6127EC">
        <w:rPr>
          <w:rFonts w:ascii="Times New Roman" w:hAnsi="Times New Roman"/>
          <w:i/>
          <w:sz w:val="28"/>
          <w:szCs w:val="28"/>
        </w:rPr>
        <w:t>https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</w:rPr>
        <w:t>znanio.ru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</w:rPr>
        <w:t>media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teoriya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praktika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adaptivno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razvivayushego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kak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praktiko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orientirovannaya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monografiya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pedagogike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-2813977.html</w:t>
      </w:r>
      <w:r w:rsidRPr="006127EC">
        <w:rPr>
          <w:rFonts w:ascii="Times New Roman" w:hAnsi="Times New Roman"/>
          <w:sz w:val="28"/>
          <w:szCs w:val="28"/>
        </w:rPr>
        <w:t xml:space="preserve">. – 211 </w:t>
      </w:r>
      <w:proofErr w:type="gramStart"/>
      <w:r w:rsidRPr="006127EC">
        <w:rPr>
          <w:rFonts w:ascii="Times New Roman" w:hAnsi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/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 w:rsidRPr="006127EC">
        <w:rPr>
          <w:rFonts w:ascii="Times New Roman" w:hAnsi="Times New Roman"/>
          <w:sz w:val="28"/>
          <w:szCs w:val="28"/>
        </w:rPr>
        <w:t xml:space="preserve">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6127EC">
        <w:rPr>
          <w:rFonts w:ascii="Times New Roman" w:hAnsi="Times New Roman"/>
          <w:sz w:val="28"/>
          <w:szCs w:val="28"/>
        </w:rPr>
        <w:t>общедидактический</w:t>
      </w:r>
      <w:proofErr w:type="spellEnd"/>
      <w:r w:rsidRPr="006127EC">
        <w:rPr>
          <w:rFonts w:ascii="Times New Roman" w:hAnsi="Times New Roman"/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</w:t>
      </w:r>
      <w:r w:rsidRPr="006127EC">
        <w:rPr>
          <w:rFonts w:ascii="Times New Roman" w:hAnsi="Times New Roman"/>
          <w:sz w:val="28"/>
          <w:szCs w:val="28"/>
        </w:rPr>
        <w:lastRenderedPageBreak/>
        <w:t>https://fond21veka.ru/publication/19/41/470161/ Серия</w:t>
      </w:r>
      <w:proofErr w:type="gramStart"/>
      <w:r w:rsidRPr="006127EC">
        <w:rPr>
          <w:rFonts w:ascii="Times New Roman" w:hAnsi="Times New Roman"/>
          <w:sz w:val="28"/>
          <w:szCs w:val="28"/>
        </w:rPr>
        <w:t xml:space="preserve"> С</w:t>
      </w:r>
      <w:proofErr w:type="gramEnd"/>
      <w:r w:rsidRPr="006127EC">
        <w:rPr>
          <w:rFonts w:ascii="Times New Roman" w:hAnsi="Times New Roman"/>
          <w:sz w:val="28"/>
          <w:szCs w:val="28"/>
        </w:rPr>
        <w:t xml:space="preserve"> №470161 21 января 2023г. – 34 с.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 w:rsidRPr="006127EC"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 w:rsidRPr="006127EC">
        <w:rPr>
          <w:rFonts w:ascii="Times New Roman" w:hAnsi="Times New Roman"/>
          <w:i/>
          <w:sz w:val="28"/>
          <w:szCs w:val="28"/>
        </w:rPr>
        <w:t xml:space="preserve"> 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https</w:t>
      </w:r>
      <w:r w:rsidRPr="006127EC">
        <w:rPr>
          <w:rFonts w:ascii="Times New Roman" w:hAnsi="Times New Roman"/>
          <w:i/>
          <w:sz w:val="28"/>
          <w:szCs w:val="28"/>
        </w:rPr>
        <w:t>://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znanio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.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ru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/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media</w:t>
      </w:r>
      <w:r w:rsidRPr="006127EC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elementy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tehnologii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problemno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modulnogo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obucheniya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v</w:t>
      </w:r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pedagogicheskom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opyte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nauchno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metodicheskaya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6127EC">
        <w:rPr>
          <w:rFonts w:ascii="Times New Roman" w:hAnsi="Times New Roman"/>
          <w:i/>
          <w:sz w:val="28"/>
          <w:szCs w:val="28"/>
          <w:lang w:val="en-US"/>
        </w:rPr>
        <w:t>statya</w:t>
      </w:r>
      <w:proofErr w:type="spellEnd"/>
      <w:r w:rsidRPr="006127EC">
        <w:rPr>
          <w:rFonts w:ascii="Times New Roman" w:hAnsi="Times New Roman"/>
          <w:i/>
          <w:sz w:val="28"/>
          <w:szCs w:val="28"/>
        </w:rPr>
        <w:t>-2790278.</w:t>
      </w:r>
      <w:r w:rsidRPr="006127EC">
        <w:rPr>
          <w:rFonts w:ascii="Times New Roman" w:hAnsi="Times New Roman"/>
          <w:i/>
          <w:sz w:val="28"/>
          <w:szCs w:val="28"/>
          <w:lang w:val="en-US"/>
        </w:rPr>
        <w:t>html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>. и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доп.</w:t>
      </w:r>
      <w:r w:rsidRPr="006127E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–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М.:</w:t>
      </w:r>
      <w:r w:rsidRPr="006127E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Вузовский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учебник: ИНФРА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–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М,</w:t>
      </w:r>
      <w:r w:rsidRPr="006127E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2017. –</w:t>
      </w:r>
      <w:r w:rsidRPr="006127EC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6127EC">
        <w:rPr>
          <w:rFonts w:ascii="Times New Roman" w:hAnsi="Times New Roman" w:cs="Times New Roman"/>
          <w:sz w:val="28"/>
          <w:szCs w:val="28"/>
        </w:rPr>
        <w:t>392 с.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>62. Талызина</w:t>
      </w:r>
      <w:r w:rsidRPr="006127EC">
        <w:rPr>
          <w:rFonts w:ascii="Times New Roman" w:hAnsi="Times New Roman" w:cs="Times New Roman"/>
          <w:spacing w:val="4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Н.Ф.</w:t>
      </w:r>
      <w:r w:rsidRPr="006127EC">
        <w:rPr>
          <w:rFonts w:ascii="Times New Roman" w:hAnsi="Times New Roman" w:cs="Times New Roman"/>
          <w:spacing w:val="4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Управление</w:t>
      </w:r>
      <w:r w:rsidRPr="006127EC">
        <w:rPr>
          <w:rFonts w:ascii="Times New Roman" w:hAnsi="Times New Roman" w:cs="Times New Roman"/>
          <w:spacing w:val="4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процессом</w:t>
      </w:r>
      <w:r w:rsidRPr="006127EC">
        <w:rPr>
          <w:rFonts w:ascii="Times New Roman" w:hAnsi="Times New Roman" w:cs="Times New Roman"/>
          <w:spacing w:val="47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усвоения</w:t>
      </w:r>
      <w:r w:rsidRPr="006127EC">
        <w:rPr>
          <w:rFonts w:ascii="Times New Roman" w:hAnsi="Times New Roman" w:cs="Times New Roman"/>
          <w:spacing w:val="4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знаний.</w:t>
      </w:r>
      <w:r w:rsidRPr="006127EC">
        <w:rPr>
          <w:rFonts w:ascii="Times New Roman" w:hAnsi="Times New Roman" w:cs="Times New Roman"/>
          <w:spacing w:val="5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4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М.:</w:t>
      </w:r>
      <w:r w:rsidRPr="006127EC">
        <w:rPr>
          <w:rFonts w:ascii="Times New Roman" w:hAnsi="Times New Roman" w:cs="Times New Roman"/>
          <w:spacing w:val="37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МГУ,</w:t>
      </w:r>
      <w:r w:rsidRPr="006127EC">
        <w:rPr>
          <w:rFonts w:ascii="Times New Roman" w:hAnsi="Times New Roman" w:cs="Times New Roman"/>
          <w:spacing w:val="-67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1984.</w:t>
      </w:r>
      <w:r w:rsidRPr="006127EC">
        <w:rPr>
          <w:rFonts w:ascii="Times New Roman" w:hAnsi="Times New Roman" w:cs="Times New Roman"/>
          <w:spacing w:val="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344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64.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Чошанов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особие. – М., 1996. – 158 с.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65.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Шадриков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832124" w:rsidRPr="006127EC" w:rsidRDefault="002046A3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46A3">
        <w:rPr>
          <w:rFonts w:ascii="Times New Roman" w:hAnsi="Times New Roman" w:cs="Times New Roman"/>
        </w:rPr>
        <w:pict>
          <v:rect id="_x0000_s1027" style="position:absolute;left:0;text-align:left;margin-left:121pt;margin-top:48.35pt;width:3.6pt;height:16.55pt;z-index:-251655168;mso-position-horizontal-relative:page" fillcolor="#eff3ff" stroked="f">
            <w10:wrap anchorx="page"/>
          </v:rect>
        </w:pict>
      </w:r>
      <w:r w:rsidR="00832124" w:rsidRPr="006127EC">
        <w:rPr>
          <w:rFonts w:ascii="Times New Roman" w:hAnsi="Times New Roman" w:cs="Times New Roman"/>
          <w:sz w:val="28"/>
        </w:rPr>
        <w:t>66. Шаталов</w:t>
      </w:r>
      <w:r w:rsidR="00832124" w:rsidRPr="006127EC">
        <w:rPr>
          <w:rFonts w:ascii="Times New Roman" w:hAnsi="Times New Roman" w:cs="Times New Roman"/>
          <w:sz w:val="28"/>
        </w:rPr>
        <w:tab/>
        <w:t>В.Ф.</w:t>
      </w:r>
      <w:r w:rsidR="00832124" w:rsidRPr="006127EC">
        <w:rPr>
          <w:rFonts w:ascii="Times New Roman" w:hAnsi="Times New Roman" w:cs="Times New Roman"/>
          <w:sz w:val="28"/>
        </w:rPr>
        <w:tab/>
        <w:t>Точка</w:t>
      </w:r>
      <w:r w:rsidR="00832124" w:rsidRPr="006127EC">
        <w:rPr>
          <w:rFonts w:ascii="Times New Roman" w:hAnsi="Times New Roman" w:cs="Times New Roman"/>
          <w:sz w:val="28"/>
        </w:rPr>
        <w:tab/>
        <w:t>опоры.</w:t>
      </w:r>
      <w:r w:rsidR="00832124" w:rsidRPr="006127EC">
        <w:rPr>
          <w:rFonts w:ascii="Times New Roman" w:hAnsi="Times New Roman" w:cs="Times New Roman"/>
          <w:sz w:val="28"/>
        </w:rPr>
        <w:tab/>
        <w:t xml:space="preserve">Организационные </w:t>
      </w:r>
      <w:r w:rsidR="00832124" w:rsidRPr="006127EC">
        <w:rPr>
          <w:rFonts w:ascii="Times New Roman" w:hAnsi="Times New Roman" w:cs="Times New Roman"/>
          <w:spacing w:val="-1"/>
          <w:sz w:val="28"/>
        </w:rPr>
        <w:t>основы</w:t>
      </w:r>
      <w:r w:rsidR="00832124" w:rsidRPr="006127EC">
        <w:rPr>
          <w:rFonts w:ascii="Times New Roman" w:hAnsi="Times New Roman" w:cs="Times New Roman"/>
          <w:spacing w:val="-67"/>
          <w:sz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</w:rPr>
        <w:t>экспериментальных</w:t>
      </w:r>
      <w:r w:rsidR="00832124" w:rsidRPr="006127EC">
        <w:rPr>
          <w:rFonts w:ascii="Times New Roman" w:hAnsi="Times New Roman" w:cs="Times New Roman"/>
          <w:spacing w:val="-4"/>
          <w:sz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</w:rPr>
        <w:t>исследований.</w:t>
      </w:r>
      <w:r w:rsidR="00832124" w:rsidRPr="006127EC">
        <w:rPr>
          <w:rFonts w:ascii="Times New Roman" w:hAnsi="Times New Roman" w:cs="Times New Roman"/>
          <w:spacing w:val="9"/>
          <w:sz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</w:rPr>
        <w:t>–</w:t>
      </w:r>
      <w:r w:rsidR="00832124"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</w:rPr>
        <w:t>М.,</w:t>
      </w:r>
      <w:r w:rsidR="00832124" w:rsidRPr="006127EC">
        <w:rPr>
          <w:rFonts w:ascii="Times New Roman" w:hAnsi="Times New Roman" w:cs="Times New Roman"/>
          <w:spacing w:val="-2"/>
          <w:sz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</w:rPr>
        <w:t>1990.</w:t>
      </w:r>
      <w:r w:rsidR="00832124" w:rsidRPr="006127EC">
        <w:rPr>
          <w:rFonts w:ascii="Times New Roman" w:hAnsi="Times New Roman" w:cs="Times New Roman"/>
          <w:spacing w:val="5"/>
          <w:sz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</w:rPr>
        <w:t>–</w:t>
      </w:r>
      <w:r w:rsidR="00832124"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</w:rPr>
        <w:t>48 с.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>67. Шаталов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В.Ф.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Учиться победно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//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Огонёк.</w:t>
      </w:r>
      <w:r w:rsidRPr="006127EC">
        <w:rPr>
          <w:rFonts w:ascii="Times New Roman" w:hAnsi="Times New Roman" w:cs="Times New Roman"/>
          <w:spacing w:val="7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-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1981.</w:t>
      </w:r>
      <w:r w:rsidRPr="006127EC">
        <w:rPr>
          <w:rFonts w:ascii="Times New Roman" w:hAnsi="Times New Roman" w:cs="Times New Roman"/>
          <w:spacing w:val="2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-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№</w:t>
      </w:r>
      <w:r w:rsidRPr="006127EC">
        <w:rPr>
          <w:rFonts w:ascii="Times New Roman" w:hAnsi="Times New Roman" w:cs="Times New Roman"/>
          <w:spacing w:val="-3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28.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-6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С.</w:t>
      </w:r>
      <w:r w:rsidRPr="006127EC">
        <w:rPr>
          <w:rFonts w:ascii="Times New Roman" w:hAnsi="Times New Roman" w:cs="Times New Roman"/>
          <w:spacing w:val="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12</w:t>
      </w:r>
      <w:r w:rsidRPr="006127EC">
        <w:rPr>
          <w:rFonts w:ascii="Times New Roman" w:hAnsi="Times New Roman" w:cs="Times New Roman"/>
          <w:spacing w:val="-6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–</w:t>
      </w:r>
      <w:r w:rsidRPr="006127EC">
        <w:rPr>
          <w:rFonts w:ascii="Times New Roman" w:hAnsi="Times New Roman" w:cs="Times New Roman"/>
          <w:spacing w:val="-1"/>
          <w:sz w:val="28"/>
        </w:rPr>
        <w:t xml:space="preserve"> </w:t>
      </w:r>
      <w:r w:rsidRPr="006127EC">
        <w:rPr>
          <w:rFonts w:ascii="Times New Roman" w:hAnsi="Times New Roman" w:cs="Times New Roman"/>
          <w:sz w:val="28"/>
        </w:rPr>
        <w:t>14.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</w:rPr>
        <w:t xml:space="preserve">68. </w:t>
      </w:r>
      <w:proofErr w:type="spellStart"/>
      <w:r w:rsidRPr="006127EC">
        <w:rPr>
          <w:rFonts w:ascii="Times New Roman" w:hAnsi="Times New Roman" w:cs="Times New Roman"/>
          <w:sz w:val="28"/>
        </w:rPr>
        <w:t>Юцявичене</w:t>
      </w:r>
      <w:proofErr w:type="spellEnd"/>
      <w:r w:rsidRPr="006127EC">
        <w:rPr>
          <w:rFonts w:ascii="Times New Roman" w:hAnsi="Times New Roman" w:cs="Times New Roman"/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6127EC">
        <w:rPr>
          <w:rFonts w:ascii="Times New Roman" w:hAnsi="Times New Roman" w:cs="Times New Roman"/>
          <w:sz w:val="28"/>
        </w:rPr>
        <w:t>с</w:t>
      </w:r>
      <w:proofErr w:type="gramEnd"/>
      <w:r w:rsidRPr="006127EC">
        <w:rPr>
          <w:rFonts w:ascii="Times New Roman" w:hAnsi="Times New Roman" w:cs="Times New Roman"/>
          <w:sz w:val="28"/>
        </w:rPr>
        <w:t>.</w:t>
      </w:r>
    </w:p>
    <w:p w:rsidR="00832124" w:rsidRPr="006127EC" w:rsidRDefault="002046A3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46A3">
        <w:rPr>
          <w:rFonts w:ascii="Times New Roman" w:hAnsi="Times New Roman" w:cs="Times New Roman"/>
        </w:rPr>
        <w:pict>
          <v:rect id="_x0000_s1026" style="position:absolute;left:0;text-align:left;margin-left:121pt;margin-top:7.05pt;width:3.6pt;height:16.55pt;z-index:-251658240;mso-position-horizontal-relative:page" fillcolor="#eff3ff" stroked="f">
            <w10:wrap anchorx="page"/>
          </v:rect>
        </w:pict>
      </w:r>
      <w:r w:rsidR="00832124" w:rsidRPr="006127EC">
        <w:rPr>
          <w:rFonts w:ascii="Times New Roman" w:hAnsi="Times New Roman" w:cs="Times New Roman"/>
          <w:sz w:val="28"/>
          <w:szCs w:val="28"/>
        </w:rPr>
        <w:t xml:space="preserve">69. </w:t>
      </w:r>
      <w:proofErr w:type="spellStart"/>
      <w:r w:rsidR="00832124" w:rsidRPr="006127EC">
        <w:rPr>
          <w:rFonts w:ascii="Times New Roman" w:hAnsi="Times New Roman" w:cs="Times New Roman"/>
          <w:sz w:val="28"/>
          <w:szCs w:val="28"/>
        </w:rPr>
        <w:t>Юцявичене</w:t>
      </w:r>
      <w:proofErr w:type="spellEnd"/>
      <w:r w:rsidR="00832124" w:rsidRPr="006127EC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П.А.</w:t>
      </w:r>
      <w:r w:rsidR="00832124" w:rsidRPr="006127EC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Теория</w:t>
      </w:r>
      <w:r w:rsidR="00832124" w:rsidRPr="006127EC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и</w:t>
      </w:r>
      <w:r w:rsidR="00832124" w:rsidRPr="006127E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практика</w:t>
      </w:r>
      <w:r w:rsidR="00832124" w:rsidRPr="006127EC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модульного</w:t>
      </w:r>
      <w:r w:rsidR="00832124" w:rsidRPr="006127E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обучения.</w:t>
      </w:r>
      <w:r w:rsidR="00832124" w:rsidRPr="006127EC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–</w:t>
      </w:r>
      <w:r w:rsidR="00832124" w:rsidRPr="006127EC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Каунас: «</w:t>
      </w:r>
      <w:proofErr w:type="spellStart"/>
      <w:r w:rsidR="00832124" w:rsidRPr="006127EC">
        <w:rPr>
          <w:rFonts w:ascii="Times New Roman" w:hAnsi="Times New Roman" w:cs="Times New Roman"/>
          <w:sz w:val="28"/>
          <w:szCs w:val="28"/>
        </w:rPr>
        <w:t>Швиеса</w:t>
      </w:r>
      <w:proofErr w:type="spellEnd"/>
      <w:r w:rsidR="00832124" w:rsidRPr="006127EC">
        <w:rPr>
          <w:rFonts w:ascii="Times New Roman" w:hAnsi="Times New Roman" w:cs="Times New Roman"/>
          <w:sz w:val="28"/>
          <w:szCs w:val="28"/>
        </w:rPr>
        <w:t>», 1989.</w:t>
      </w:r>
      <w:r w:rsidR="00832124" w:rsidRPr="006127EC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–</w:t>
      </w:r>
      <w:r w:rsidR="00832124" w:rsidRPr="006127E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271</w:t>
      </w:r>
      <w:r w:rsidR="00832124" w:rsidRPr="006127E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832124" w:rsidRPr="006127EC">
        <w:rPr>
          <w:rFonts w:ascii="Times New Roman" w:hAnsi="Times New Roman" w:cs="Times New Roman"/>
          <w:sz w:val="28"/>
          <w:szCs w:val="28"/>
        </w:rPr>
        <w:t>с.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C">
        <w:rPr>
          <w:rFonts w:ascii="Times New Roman" w:hAnsi="Times New Roman" w:cs="Times New Roman"/>
          <w:sz w:val="28"/>
          <w:szCs w:val="28"/>
        </w:rPr>
        <w:t xml:space="preserve">70.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Юцявичене</w:t>
      </w:r>
      <w:proofErr w:type="spellEnd"/>
      <w:r w:rsidRPr="006127EC">
        <w:rPr>
          <w:rFonts w:ascii="Times New Roman" w:hAnsi="Times New Roman" w:cs="Times New Roman"/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27E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127EC">
        <w:rPr>
          <w:rFonts w:ascii="Times New Roman" w:hAnsi="Times New Roman" w:cs="Times New Roman"/>
          <w:sz w:val="28"/>
          <w:szCs w:val="28"/>
        </w:rPr>
        <w:t>едагогика. – 1990. - № 1. – С.55 – 60.</w:t>
      </w:r>
    </w:p>
    <w:p w:rsidR="00832124" w:rsidRPr="006127EC" w:rsidRDefault="00832124" w:rsidP="0083212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71.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Huczynski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 A.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Enciclopedia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 of Management development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Methode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>. England:</w:t>
      </w:r>
      <w:bookmarkStart w:id="0" w:name="_GoBack"/>
      <w:bookmarkEnd w:id="0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Aldersnot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127EC">
        <w:rPr>
          <w:rFonts w:ascii="Times New Roman" w:hAnsi="Times New Roman" w:cs="Times New Roman"/>
          <w:sz w:val="28"/>
          <w:szCs w:val="28"/>
          <w:lang w:val="en-US"/>
        </w:rPr>
        <w:t>Hant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6127EC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6127E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832124" w:rsidRPr="006127EC" w:rsidSect="0028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F060F"/>
    <w:multiLevelType w:val="multilevel"/>
    <w:tmpl w:val="E7309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E92999"/>
    <w:multiLevelType w:val="multilevel"/>
    <w:tmpl w:val="65CC9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1AD"/>
    <w:rsid w:val="000071BC"/>
    <w:rsid w:val="002046A3"/>
    <w:rsid w:val="00287071"/>
    <w:rsid w:val="00294C48"/>
    <w:rsid w:val="004530DA"/>
    <w:rsid w:val="004F23D8"/>
    <w:rsid w:val="00562E64"/>
    <w:rsid w:val="007001AD"/>
    <w:rsid w:val="00832124"/>
    <w:rsid w:val="00943C81"/>
    <w:rsid w:val="00994B09"/>
    <w:rsid w:val="00B737C2"/>
    <w:rsid w:val="00BA0CAC"/>
    <w:rsid w:val="00BA467B"/>
    <w:rsid w:val="00BC0184"/>
    <w:rsid w:val="00BC49FE"/>
    <w:rsid w:val="00C70DA5"/>
    <w:rsid w:val="00D54EF2"/>
    <w:rsid w:val="00E65FC4"/>
    <w:rsid w:val="00E860AE"/>
    <w:rsid w:val="00E93895"/>
    <w:rsid w:val="00EF1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uiPriority w:val="1"/>
    <w:qFormat/>
    <w:rsid w:val="007001AD"/>
    <w:pPr>
      <w:widowControl w:val="0"/>
      <w:autoSpaceDE w:val="0"/>
      <w:autoSpaceDN w:val="0"/>
      <w:ind w:left="537" w:right="383"/>
      <w:outlineLvl w:val="3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futurismarkdown-paragraph">
    <w:name w:val="futurismarkdown-paragraph"/>
    <w:basedOn w:val="a"/>
    <w:rsid w:val="00294C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94C48"/>
    <w:rPr>
      <w:b/>
      <w:bCs/>
    </w:rPr>
  </w:style>
  <w:style w:type="character" w:styleId="a4">
    <w:name w:val="Hyperlink"/>
    <w:basedOn w:val="a0"/>
    <w:uiPriority w:val="99"/>
    <w:semiHidden/>
    <w:unhideWhenUsed/>
    <w:rsid w:val="00294C48"/>
    <w:rPr>
      <w:color w:val="0000FF"/>
      <w:u w:val="single"/>
    </w:rPr>
  </w:style>
  <w:style w:type="paragraph" w:styleId="a5">
    <w:name w:val="List Paragraph"/>
    <w:basedOn w:val="a"/>
    <w:uiPriority w:val="1"/>
    <w:qFormat/>
    <w:rsid w:val="00832124"/>
    <w:pPr>
      <w:widowControl w:val="0"/>
      <w:autoSpaceDE w:val="0"/>
      <w:autoSpaceDN w:val="0"/>
      <w:ind w:left="940" w:hanging="360"/>
      <w:jc w:val="both"/>
    </w:pPr>
    <w:rPr>
      <w:rFonts w:ascii="Times New Roman" w:eastAsia="Times New Roman" w:hAnsi="Times New Roman" w:cs="Times New Roman"/>
    </w:rPr>
  </w:style>
  <w:style w:type="character" w:customStyle="1" w:styleId="fontstyle21">
    <w:name w:val="fontstyle21"/>
    <w:basedOn w:val="a0"/>
    <w:rsid w:val="00832124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3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nanio.ru/media/nauchno-metodologicheskie-i-nauchno-metodicheski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nanio.ru/media/akademicheskie-zapiski-izbrannoe-publikaciya-chast-i-2869242" TargetMode="External"/><Relationship Id="rId10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2884</Words>
  <Characters>16440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2024-10-06T08:22:00Z</dcterms:created>
  <dcterms:modified xsi:type="dcterms:W3CDTF">2024-11-09T07:37:00Z</dcterms:modified>
</cp:coreProperties>
</file>