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5F787D72" w:rsidR="00EE1754" w:rsidRDefault="003F00F1" w:rsidP="00510319">
      <w:pPr>
        <w:spacing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Организация и проведение областной выставки технического творчества обучающихся свердловской области "Белый шум", как способ профориентации и освоения профессиональных компетенций по профилю получаемой специальности</w:t>
      </w:r>
    </w:p>
    <w:p w14:paraId="2C716B10" w14:textId="162506D4" w:rsidR="00510319" w:rsidRDefault="00510319" w:rsidP="00510319">
      <w:pPr>
        <w:spacing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36B27E" w14:textId="77777777" w:rsidR="00510319" w:rsidRPr="00510319" w:rsidRDefault="00510319" w:rsidP="00510319">
      <w:pPr>
        <w:spacing w:line="36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51031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Трофимова Александра Ивановна, преподаватель ГАПОУ СО</w:t>
      </w:r>
    </w:p>
    <w:p w14:paraId="2583A778" w14:textId="3F1C69CD" w:rsidR="00510319" w:rsidRPr="00510319" w:rsidRDefault="00510319" w:rsidP="00510319">
      <w:pPr>
        <w:spacing w:line="36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51031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«Уральский политехнический колледж-МЦК».</w:t>
      </w:r>
    </w:p>
    <w:p w14:paraId="244A3403" w14:textId="6FB09DCA" w:rsidR="00510319" w:rsidRPr="00510319" w:rsidRDefault="00510319" w:rsidP="00510319">
      <w:pPr>
        <w:spacing w:line="36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proofErr w:type="spellStart"/>
      <w:r w:rsidRPr="0051031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Быльцев</w:t>
      </w:r>
      <w:proofErr w:type="spellEnd"/>
      <w:r w:rsidRPr="0051031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Илья Алексеевич</w:t>
      </w:r>
      <w:r w:rsidR="00402B1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-  соавтор,</w:t>
      </w:r>
      <w:bookmarkStart w:id="0" w:name="_GoBack"/>
      <w:bookmarkEnd w:id="0"/>
      <w:r w:rsidRPr="0051031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преподаватель ГАПОУ СО</w:t>
      </w:r>
    </w:p>
    <w:p w14:paraId="4013A3D5" w14:textId="760BC4A5" w:rsidR="00510319" w:rsidRPr="00510319" w:rsidRDefault="00510319" w:rsidP="00510319">
      <w:pPr>
        <w:spacing w:line="36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51031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«Уральский политехнический колледж-МЦК»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624C63FD" w14:textId="77777777" w:rsidR="003F00F1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2" w14:textId="77777777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последние годы наблюдается тенденция низкой мотивации студентов, получающих образование по радиотехническому профилю, связанная с “непрестижностью” данной профессии. Большинство студентов выбирает для себя специальности связанные с IT и программированием из-за их высокой популяризации, государственных благ и возможности работать удаленно. Чаще всего выбор студентов падает на электронику по остаточному принципу, а низкие проходные баллы позволяют без труда оказаться на бюджетном отделении людям, уровень школьного образования которых низок для освоения такой специальности. </w:t>
      </w:r>
    </w:p>
    <w:p w14:paraId="00000003" w14:textId="77777777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Преподаватели радиотехнического профиля вынуждены адаптироваться и работать с теми ресурсами, которые у них есть, стремясь вовлечь студентов в изучение электроники через разнообразные профориентационные мероприятия, которые помогают студентам увидеть реальную ценность и перспективы своей специальности, вдохновляя их на более глубокое изучение предмета.</w:t>
      </w:r>
    </w:p>
    <w:p w14:paraId="00000004" w14:textId="77777777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Одним из таких мероприятий является выставка технического творчества студентов. В ГАПОУ СО «Уральский радиотехнический колледж имени А. С. Попова» такая выставка проводилась практически ежегодно с начала основания колледжа, но имела локальный характер. С июня 2022 года выставка вышла на новый уровень и при поддержке Министерства образования и молодежной политики Свердловской области под руководством преподавателей «УРТК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имени А. С. Попова» Трофимовой Александры Ивановны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Быльцева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Ильи Алексеевича приобрела открытый областной характер, а участие в ней стало доступно для школьников, студентов и преподавателей всех образовательных организаций Свердловской области.</w:t>
      </w:r>
    </w:p>
    <w:p w14:paraId="00000005" w14:textId="77777777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Выставки: выявление и развитие у обучающихся творческих способностей и интереса к научно-практической деятельности, создание необходимых условий для поддержки одаренных студентов, распространение и популяризация научных знаний и практических умений, а также пробуждение интереса к электронике.</w:t>
      </w:r>
    </w:p>
    <w:p w14:paraId="00000006" w14:textId="77777777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Дидактическая задача: способствовать формированию социально ценных практических умений, опыта преобразовательной деятельности и развитие творчества, тем самым создавая предпосылки для более успешной социализации личности, а также воспитание познавательной активности, интереса и инициативы.</w:t>
      </w:r>
    </w:p>
    <w:p w14:paraId="00000007" w14:textId="77777777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Воспитательная задача: формировать у обучающихся стремление к научно-практической и исследовательской деятельности, поддерживать инициативу в поиске решений актуальных проблем.</w:t>
      </w:r>
    </w:p>
    <w:p w14:paraId="00000008" w14:textId="77777777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Развивающая задача: создание условий для развития креативности и инновационного мышления у обучающихся через практическое применение знаний в области электроники. Стимулирование самостоятельного поиска решений, развитие аналитических и проектных навыков, а также подготовка к работе с современными технологиями и инструментами в научной и практической деятельности.</w:t>
      </w:r>
    </w:p>
    <w:p w14:paraId="00000009" w14:textId="77777777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Выставке особое внимание уделяется популяризации радиотехнических и инженерных специальностей, поскольку важно привлекать молодежь к этим направлениям, открывающим широкие горизонты для карьерного роста и самореализации, благодаря стремительному развитию технологий и высокому запросу на импортозамещение.</w:t>
      </w:r>
    </w:p>
    <w:p w14:paraId="0000000A" w14:textId="77777777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Для того, чтобы пробудить интерес к своей профессии у уже получающих образование студентов и заинтересовать потенциальных абитуриентов выставка проводится в трех возрастных категориях:</w:t>
      </w:r>
    </w:p>
    <w:p w14:paraId="0000000B" w14:textId="77777777" w:rsidR="00EE1754" w:rsidRPr="003F00F1" w:rsidRDefault="003F00F1" w:rsidP="00510319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0F1">
        <w:rPr>
          <w:rFonts w:ascii="Times New Roman" w:eastAsia="Times New Roman" w:hAnsi="Times New Roman" w:cs="Times New Roman"/>
          <w:sz w:val="28"/>
          <w:szCs w:val="28"/>
        </w:rPr>
        <w:t>Обучающиеся образовательных организаций Свердловской области 15-17 лет.</w:t>
      </w:r>
    </w:p>
    <w:p w14:paraId="0000000C" w14:textId="77777777" w:rsidR="00EE1754" w:rsidRPr="003F00F1" w:rsidRDefault="003F00F1" w:rsidP="00510319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0F1">
        <w:rPr>
          <w:rFonts w:ascii="Times New Roman" w:eastAsia="Times New Roman" w:hAnsi="Times New Roman" w:cs="Times New Roman"/>
          <w:sz w:val="28"/>
          <w:szCs w:val="28"/>
        </w:rPr>
        <w:t>Обучающиеся и работники образовательных организаций Свердловской области 18-20 лет.</w:t>
      </w:r>
    </w:p>
    <w:p w14:paraId="0000000D" w14:textId="77777777" w:rsidR="00EE1754" w:rsidRPr="003F00F1" w:rsidRDefault="003F00F1" w:rsidP="00510319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0F1">
        <w:rPr>
          <w:rFonts w:ascii="Times New Roman" w:eastAsia="Times New Roman" w:hAnsi="Times New Roman" w:cs="Times New Roman"/>
          <w:sz w:val="28"/>
          <w:szCs w:val="28"/>
        </w:rPr>
        <w:t>Обучающиеся и работники образовательных организаций Свердловской области 21 года и выше.</w:t>
      </w:r>
    </w:p>
    <w:p w14:paraId="0000000E" w14:textId="77777777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Студенты первого курса, часто не уверенные в своем выборе специальности, получают уникальную возможность увидеть на практике, как знания, полученные в учебных аудиториях, могут быть применены в реальной жизни, а для школьников-абитуриентов экспонаты выставки становятся наглядным примером того, как инженерные идеи их сверстников воплощаются в жизнь. Это помогает вдохновить участников Выставки на более глубокое изучение своей специальности и осознание ее значимости.</w:t>
      </w:r>
    </w:p>
    <w:p w14:paraId="0000000F" w14:textId="4E75AB20" w:rsidR="00EE1754" w:rsidRDefault="003F00F1" w:rsidP="00510319">
      <w:pPr>
        <w:spacing w:line="360" w:lineRule="auto"/>
        <w:ind w:firstLine="709"/>
        <w:jc w:val="both"/>
        <w:rPr>
          <w:color w:val="FF00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Экспонатами Выставки являются оригинальные, натуральные и действующие образцы, приборы и аппараты учебного, промышленного, бытового и прочего назначения, технические игры и головоломки, действующие модели и макеты различных видов техники, стендовые модели, фантастические проекты, макеты космической техники и прочие модели и макеты, отражающие развитие и достижение науки, техники и производства. Экспонаты представляются в 4 направлениях: полезная электроника, развлекательная электроника, оборонно-промышленная </w:t>
      </w:r>
      <w:r w:rsidR="00F239DF">
        <w:rPr>
          <w:rFonts w:ascii="Times New Roman" w:eastAsia="Times New Roman" w:hAnsi="Times New Roman" w:cs="Times New Roman"/>
          <w:sz w:val="28"/>
          <w:szCs w:val="28"/>
        </w:rPr>
        <w:t>электроника, ПО</w:t>
      </w:r>
      <w:r>
        <w:rPr>
          <w:rFonts w:ascii="Times New Roman" w:eastAsia="Times New Roman" w:hAnsi="Times New Roman" w:cs="Times New Roman"/>
          <w:sz w:val="28"/>
          <w:szCs w:val="28"/>
        </w:rPr>
        <w:t>, приложения и игры.</w:t>
      </w:r>
    </w:p>
    <w:p w14:paraId="00000010" w14:textId="77777777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Работа над проектами, представляемыми на выставке, способствует развитию как профессиональных, так и общих компетенций. В процессе подготовки к Выставке, при создании прототипа обучающиеся не только осваивают технические аспекты и приобретают навыки, но и учатся работать в команде, планировать и организовывать свои действия, а также критически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мыслить и решать проблемы. Это является неотъемлемой частью подготовки будущих инженеров и радиотехников.</w:t>
      </w:r>
    </w:p>
    <w:p w14:paraId="00000011" w14:textId="622047C1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Оценку экспонатов Выставки проводит техническая комиссия, состоящая из сотрудников оборонно-промышленных организаций Екатеринбурга и Свердловской области: Научно-производственное объединение «НПО автоматики», АО «Производственное объединение «Уральский оптико-механический завод» имени Э.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Яламова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АО «Уральский завод гражданской авиации», АО «Уральское производственное предприятие «Вектор», АО «Концерн Росэнергоатом». </w:t>
      </w:r>
      <w:r w:rsidR="00947A89">
        <w:rPr>
          <w:rFonts w:ascii="Times New Roman" w:eastAsia="Times New Roman" w:hAnsi="Times New Roman" w:cs="Times New Roman"/>
          <w:sz w:val="28"/>
          <w:szCs w:val="28"/>
          <w:lang w:val="ru-RU"/>
        </w:rPr>
        <w:t>Поскольку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данные предприятия являются главными представителями основного сектора экономики Свердловской области</w:t>
      </w:r>
      <w:r w:rsidR="00947A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обучающиеся, представляя свои проекты на Выставке, имеют уникальную возможность продемонстрировать свои навыки и креативность перед опытными профессионалами, которые могут оценить их потенциал и готовность к работе в реальных условиях.</w:t>
      </w:r>
    </w:p>
    <w:p w14:paraId="00000012" w14:textId="010C6261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три года проведения Выставки в среднем в ней приняли участие 64 человека с равным количеством экспонатов со всей Свердловской области, </w:t>
      </w:r>
      <w:r w:rsidR="00510319">
        <w:rPr>
          <w:rFonts w:ascii="Times New Roman" w:eastAsia="Times New Roman" w:hAnsi="Times New Roman" w:cs="Times New Roman"/>
          <w:sz w:val="28"/>
          <w:szCs w:val="28"/>
        </w:rPr>
        <w:t>при условии, что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данный момент в Екатеринбурге функционирует 57 учебных заведений среднего профессионального образования, готовящих кадры инженерного направления. Тот факт, что количество участников находится на относительно низком уровне, связано с тем, что не все колледжи активно занимаются проектной деятельностью и профориентацией своих студентов и необходимо активизировать эти направления в колледжах для увеличения числа участников и экспонатов в будущих выставках.</w:t>
      </w:r>
    </w:p>
    <w:p w14:paraId="00000013" w14:textId="77777777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Поскольку Выставка представляет собой открытое событие, доступное для широкой аудитории, ее посетителями могут стать не только студенты колледжей, но и представители различных профессиональных сообществ, заводов и предприятий, а также заинтересованные граждане, включая детей и взрослых, что способствует активному обмену знаниями и опытом между различными группами участников. В рамках выставки проводятся мастер-классы, также направленные на профориентацию, по декоративной лазерной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гравировке, 3D моделированию и печати, сборке и монтажу электронного устройства, основам программирования микроконтроллеров и основам работы с измерительными приборами.</w:t>
      </w:r>
    </w:p>
    <w:p w14:paraId="00000014" w14:textId="77777777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Можно сделать вывод, что профориентация через проектную деятельность позволяет студентам не только лучше понять свои интересы, но и увидеть реальные перспективы своей профессиональной карьеры. На выставке они могут пообщаться с опытными специалистами, задать вопросы о будущем своей профессии и получить советы по дальнейшему развитию. Это взаимодействие создает мост между теорией и практикой, помогая студентам осознать ценность их образовательного пути.</w:t>
      </w:r>
    </w:p>
    <w:p w14:paraId="00000015" w14:textId="1171803F" w:rsidR="00EE1754" w:rsidRDefault="003F00F1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Таким образом, выставка технического творчества становится важным шагом в популяризации инженерных и радиотехнических специальностей. Она не только демонстрирует достижения студентов, но и вдохновляет их на дальнейшее развитие, формируя новое поколение квалифицированных специалистов, соответствующих современным требованиям рынка труда и готовых к вызовам времени.</w:t>
      </w:r>
    </w:p>
    <w:p w14:paraId="4A51B37F" w14:textId="77777777" w:rsidR="00510319" w:rsidRDefault="00510319" w:rsidP="00510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8B7392" w14:textId="58DADBDE" w:rsidR="003F00F1" w:rsidRPr="003F00F1" w:rsidRDefault="003F00F1" w:rsidP="00510319">
      <w:pPr>
        <w:spacing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F00F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Список источников</w:t>
      </w:r>
    </w:p>
    <w:p w14:paraId="00000018" w14:textId="77777777" w:rsidR="00EE1754" w:rsidRDefault="003F00F1" w:rsidP="00510319">
      <w:pPr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Колонтаевская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 Ф. Профориентационная работа со школьниками для поступления на инженерно-технические направления подготовки профессионального образования // Концепт. 2014. № 11. URL: https://cyberleninka.ru/article/n/proforientatsionnaya-rabota-so-shkolnikami-dlya-postupleniya-na-inzhenerno-tehnicheskie-napravleniya-podgotovki-professionalnogo (дата обращения: 10.10.2024).</w:t>
      </w:r>
    </w:p>
    <w:p w14:paraId="00000019" w14:textId="77777777" w:rsidR="00EE1754" w:rsidRDefault="003F00F1" w:rsidP="00510319">
      <w:pPr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Пантелеева О. О. Результативные способы профессионально ориентированных форм и методов подготовки будущего специалиста на основе анализа довузовского образования // Педагогическое образование в России. 2015. № 8. URL: https://cyberleninka.ru/article/n/rezultativnye-sposoby-professonalno-orientirovannyh-form-i-metodov-podgotovki-buduschego-spetsialista-na-osnove-analiza-dovuzovskogo (дата обращения: 10.10.2024).</w:t>
      </w:r>
    </w:p>
    <w:sectPr w:rsidR="00EE1754" w:rsidSect="00510319">
      <w:pgSz w:w="11909" w:h="16834"/>
      <w:pgMar w:top="1134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A49BF"/>
    <w:multiLevelType w:val="multilevel"/>
    <w:tmpl w:val="C8D421A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466130D8"/>
    <w:multiLevelType w:val="multilevel"/>
    <w:tmpl w:val="344489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F301168"/>
    <w:multiLevelType w:val="hybridMultilevel"/>
    <w:tmpl w:val="04D24C4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754"/>
    <w:rsid w:val="003F00F1"/>
    <w:rsid w:val="00402B1E"/>
    <w:rsid w:val="00510319"/>
    <w:rsid w:val="00947A89"/>
    <w:rsid w:val="00EE1754"/>
    <w:rsid w:val="00F2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21A4"/>
  <w15:docId w15:val="{7A6EE6ED-5525-44D7-85C1-E75B49E0A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3F0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2024-10-13T17:32:00Z</dcterms:created>
  <dcterms:modified xsi:type="dcterms:W3CDTF">2024-10-14T06:18:00Z</dcterms:modified>
</cp:coreProperties>
</file>