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>Традиционая</w:t>
      </w:r>
      <w:r>
        <w:t xml:space="preserve"> б</w:t>
      </w:r>
      <w:r>
        <w:t>альная</w:t>
      </w:r>
      <w:r>
        <w:t xml:space="preserve"> к</w:t>
      </w:r>
      <w:r>
        <w:t>ультура как</w:t>
      </w:r>
      <w:r>
        <w:t xml:space="preserve"> инновация</w:t>
      </w:r>
      <w:r>
        <w:t xml:space="preserve"> для </w:t>
      </w:r>
      <w:r>
        <w:t>современно</w:t>
      </w:r>
      <w:r>
        <w:t>го</w:t>
      </w:r>
      <w:r>
        <w:t xml:space="preserve"> лице</w:t>
      </w:r>
      <w:r>
        <w:t>я</w:t>
      </w:r>
      <w:r>
        <w:br/>
      </w:r>
    </w:p>
    <w:p w14:paraId="02000000">
      <w:pPr>
        <w:ind/>
        <w:jc w:val="right"/>
      </w:pPr>
      <w:r>
        <w:t>Душа поет - танцуют все</w:t>
      </w:r>
      <w:r>
        <w:t>:</w:t>
      </w:r>
      <w:r>
        <w:br/>
      </w:r>
      <w:r>
        <w:t>Возврат к традициям старинным</w:t>
      </w:r>
      <w:r>
        <w:br/>
      </w:r>
      <w:r>
        <w:t>Перчаткам, платьям</w:t>
      </w:r>
      <w:r>
        <w:t xml:space="preserve"> кринолин</w:t>
      </w:r>
      <w:r>
        <w:t>н</w:t>
      </w:r>
      <w:r>
        <w:t>ы</w:t>
      </w:r>
      <w:r>
        <w:t>м</w:t>
      </w:r>
      <w:r>
        <w:t>…</w:t>
      </w:r>
      <w:r>
        <w:br/>
      </w:r>
      <w:r>
        <w:t>И</w:t>
      </w:r>
      <w:r>
        <w:t xml:space="preserve"> </w:t>
      </w:r>
      <w:r>
        <w:t>человек</w:t>
      </w:r>
      <w:r>
        <w:t>у</w:t>
      </w:r>
      <w:r>
        <w:t xml:space="preserve"> в </w:t>
      </w:r>
      <w:r>
        <w:t>истинной</w:t>
      </w:r>
      <w:r>
        <w:t xml:space="preserve"> </w:t>
      </w:r>
      <w:r>
        <w:t>красе</w:t>
      </w:r>
      <w:r>
        <w:t>!</w:t>
      </w:r>
    </w:p>
    <w:p w14:paraId="03000000">
      <w:pPr>
        <w:ind/>
        <w:jc w:val="both"/>
      </w:pPr>
      <w:r>
        <w:br/>
      </w:r>
      <w:r>
        <w:br/>
      </w:r>
      <w:r>
        <w:t xml:space="preserve">Деятельность общеобразовательного учреждения </w:t>
      </w:r>
      <w:r>
        <w:t>всегда шире и значимей выдачи аттестатов о среднем образовании.</w:t>
      </w:r>
      <w:r>
        <w:t xml:space="preserve"> Главная </w:t>
      </w:r>
      <w:r>
        <w:t xml:space="preserve">же </w:t>
      </w:r>
      <w:r>
        <w:t xml:space="preserve">задача – подготовить учеников к самостоятельной взрослой жизни. Вся деятельность </w:t>
      </w:r>
      <w:r>
        <w:t xml:space="preserve">современной </w:t>
      </w:r>
      <w:r>
        <w:t>школ</w:t>
      </w:r>
      <w:r>
        <w:t>ы</w:t>
      </w:r>
      <w:r>
        <w:t xml:space="preserve"> направлена на ее достижение. Разнятся способы и административно-педагогические находки</w:t>
      </w:r>
      <w:r>
        <w:t xml:space="preserve"> и </w:t>
      </w:r>
      <w:r>
        <w:t>эксперименты</w:t>
      </w:r>
      <w:r>
        <w:t xml:space="preserve"> в процессе ее достижения</w:t>
      </w:r>
      <w:r>
        <w:t>.</w:t>
      </w:r>
      <w:r>
        <w:t xml:space="preserve"> </w:t>
      </w:r>
      <w:r>
        <w:t>Дове</w:t>
      </w:r>
      <w:r>
        <w:t>дение</w:t>
      </w:r>
      <w:r>
        <w:t xml:space="preserve"> до реализации таки</w:t>
      </w:r>
      <w:r>
        <w:t>х</w:t>
      </w:r>
      <w:r>
        <w:t xml:space="preserve"> общеизвестны</w:t>
      </w:r>
      <w:r>
        <w:t>х</w:t>
      </w:r>
      <w:r>
        <w:t xml:space="preserve"> способ</w:t>
      </w:r>
      <w:r>
        <w:t>ов</w:t>
      </w:r>
      <w:r>
        <w:t xml:space="preserve"> и их дальнейшее закрепление - это или традиция</w:t>
      </w:r>
      <w:r>
        <w:t xml:space="preserve">, или инновация. </w:t>
      </w:r>
      <w:r>
        <w:t>Инновационный  формат традиционного бала позволяет р</w:t>
      </w:r>
      <w:r>
        <w:t>еши</w:t>
      </w:r>
      <w:r>
        <w:t xml:space="preserve">ть важные педагогические задачи и воспитать в детях уважение к себе, </w:t>
      </w:r>
      <w:r>
        <w:t xml:space="preserve">к другим, </w:t>
      </w:r>
      <w:r>
        <w:t>к отечественной и мировой культуре</w:t>
      </w:r>
      <w:r>
        <w:t xml:space="preserve">. </w:t>
      </w:r>
    </w:p>
    <w:p w14:paraId="04000000">
      <w:pPr>
        <w:ind/>
        <w:jc w:val="both"/>
      </w:pPr>
      <w:r>
        <w:t xml:space="preserve">Казалось бы, что революционного в этом подходе? </w:t>
      </w:r>
    </w:p>
    <w:p w14:paraId="05000000">
      <w:pPr>
        <w:ind/>
        <w:jc w:val="both"/>
      </w:pPr>
      <w:r>
        <w:t xml:space="preserve">В первую очередь обратим внимание на </w:t>
      </w:r>
      <w:r>
        <w:t>системно-деятельностн</w:t>
      </w:r>
      <w:r>
        <w:t>ую</w:t>
      </w:r>
      <w:r>
        <w:t xml:space="preserve"> </w:t>
      </w:r>
      <w:r>
        <w:t>основу</w:t>
      </w:r>
      <w:r>
        <w:t xml:space="preserve"> и </w:t>
      </w:r>
      <w:r>
        <w:t xml:space="preserve">наблюдения из практики проведения балов в </w:t>
      </w:r>
      <w:r>
        <w:t>IT</w:t>
      </w:r>
      <w:r>
        <w:t xml:space="preserve">-лицее Казанского Федерального Университета. </w:t>
      </w:r>
      <w:r>
        <w:t xml:space="preserve">За 5 лет она </w:t>
      </w:r>
      <w:r>
        <w:t>сложилась</w:t>
      </w:r>
      <w:r>
        <w:t xml:space="preserve"> и лучшие наработки переходят из год</w:t>
      </w:r>
      <w:r>
        <w:t xml:space="preserve">а в год. </w:t>
      </w:r>
      <w:r>
        <w:t xml:space="preserve">Их можно рассмотреть как свод </w:t>
      </w:r>
      <w:r>
        <w:t xml:space="preserve">негласных </w:t>
      </w:r>
      <w:r>
        <w:t>правил.</w:t>
      </w:r>
    </w:p>
    <w:p w14:paraId="06000000">
      <w:pPr>
        <w:ind/>
        <w:jc w:val="both"/>
      </w:pPr>
      <w:r>
        <w:br/>
      </w:r>
      <w:r>
        <w:t xml:space="preserve">1) </w:t>
      </w:r>
      <w:r>
        <w:t>Бал</w:t>
      </w:r>
      <w:r>
        <w:t xml:space="preserve"> – </w:t>
      </w:r>
      <w:r>
        <w:t>это</w:t>
      </w:r>
      <w:r>
        <w:t xml:space="preserve"> не разовое развлечение, не модуль, которым можно прикрыть </w:t>
      </w:r>
      <w:r>
        <w:t>пробелы  в</w:t>
      </w:r>
      <w:r>
        <w:t xml:space="preserve"> культурном воспитании молодежи. Это </w:t>
      </w:r>
      <w:r>
        <w:t xml:space="preserve">психология танца, этикета, большая подготовительная работа и </w:t>
      </w:r>
      <w:r>
        <w:t>организационное целое.</w:t>
      </w:r>
      <w:r>
        <w:t xml:space="preserve"> С первого года существования лицея принято решение: «Балу быть!». </w:t>
      </w:r>
      <w:r>
        <w:t xml:space="preserve">Так за пять лет бал из </w:t>
      </w:r>
      <w:r>
        <w:t>локального</w:t>
      </w:r>
      <w:r>
        <w:t xml:space="preserve"> </w:t>
      </w:r>
      <w:r>
        <w:t>микропроекта</w:t>
      </w:r>
      <w:r>
        <w:t xml:space="preserve"> перерос в традиционный «Весенний бал», проводимый в конце 3 четверти.</w:t>
      </w:r>
    </w:p>
    <w:p w14:paraId="07000000">
      <w:pPr>
        <w:ind/>
        <w:jc w:val="both"/>
      </w:pPr>
      <w:r>
        <w:t xml:space="preserve">2) </w:t>
      </w:r>
      <w:r>
        <w:t>Подготовкой</w:t>
      </w:r>
      <w:r>
        <w:t xml:space="preserve"> бала занимается команда, составленная из </w:t>
      </w:r>
      <w:r>
        <w:t xml:space="preserve">представителей </w:t>
      </w:r>
      <w:r>
        <w:t xml:space="preserve">администрации, ученического, преподавательского и родительского составов. </w:t>
      </w:r>
      <w:r>
        <w:t>Взрослые</w:t>
      </w:r>
      <w:r>
        <w:t xml:space="preserve"> </w:t>
      </w:r>
      <w:r>
        <w:t>танцуют</w:t>
      </w:r>
      <w:r>
        <w:t xml:space="preserve"> </w:t>
      </w:r>
      <w:r>
        <w:t>обязательно</w:t>
      </w:r>
      <w:r>
        <w:t xml:space="preserve">. </w:t>
      </w:r>
      <w:r>
        <w:t xml:space="preserve">Открывать бал и </w:t>
      </w:r>
      <w:r>
        <w:t>выходить</w:t>
      </w:r>
      <w:r>
        <w:t xml:space="preserve"> на </w:t>
      </w:r>
      <w:r>
        <w:t>грандмарше</w:t>
      </w:r>
      <w:r>
        <w:t xml:space="preserve"> или полонезе в первой паре – прямая обязанность директора.</w:t>
      </w:r>
      <w:r>
        <w:t xml:space="preserve"> </w:t>
      </w:r>
      <w:r>
        <w:t>Принцип тотальной вовлеченности должен исходить от учителя.</w:t>
      </w:r>
    </w:p>
    <w:p w14:paraId="08000000">
      <w:pPr>
        <w:ind/>
        <w:jc w:val="both"/>
      </w:pPr>
      <w:r>
        <w:t xml:space="preserve">3) </w:t>
      </w:r>
      <w:r>
        <w:t>Сценарий  бала</w:t>
      </w:r>
      <w:r>
        <w:t xml:space="preserve"> </w:t>
      </w:r>
      <w:r>
        <w:t xml:space="preserve">– продукт коллективной разработки. </w:t>
      </w:r>
      <w:r>
        <w:t>От</w:t>
      </w:r>
      <w:r>
        <w:t xml:space="preserve"> </w:t>
      </w:r>
      <w:r>
        <w:t>выбора</w:t>
      </w:r>
      <w:r>
        <w:t xml:space="preserve"> </w:t>
      </w:r>
      <w:r>
        <w:t>темы</w:t>
      </w:r>
      <w:r>
        <w:t xml:space="preserve"> и идеи, а также наполнения сюжетными элементами до конечной реализации он находится в зоне ответственности курирующего учителя и рабочей группы учеников.</w:t>
      </w:r>
      <w:r>
        <w:t xml:space="preserve"> Взятый из готовых вариантов сценарий должен быть адаптирован</w:t>
      </w:r>
      <w:r>
        <w:t xml:space="preserve"> под участников тор</w:t>
      </w:r>
      <w:r>
        <w:t>ж</w:t>
      </w:r>
      <w:r>
        <w:t>ества</w:t>
      </w:r>
      <w:r>
        <w:t xml:space="preserve">. При выборе материала нельзя скатываться в пошлость. Не может быть Кощей – </w:t>
      </w:r>
      <w:r>
        <w:t>церемонимейстером</w:t>
      </w:r>
      <w:r>
        <w:t xml:space="preserve">, а Илья-Муромец – пианистом. </w:t>
      </w:r>
      <w:r>
        <w:t>Развлекательно-потребительское отношение здесь неуместно.</w:t>
      </w:r>
      <w:r>
        <w:t xml:space="preserve"> Также влечет за собой опасность </w:t>
      </w:r>
      <w:r>
        <w:t>самоповторов</w:t>
      </w:r>
      <w:r>
        <w:t>. Ученики очень чутко реагируют на чтение схожих стихотворений несколько лет подряд или на шаблонные сценарные элементы.</w:t>
      </w:r>
    </w:p>
    <w:p w14:paraId="09000000">
      <w:pPr>
        <w:ind/>
        <w:jc w:val="both"/>
      </w:pPr>
      <w:r>
        <w:t>4)</w:t>
      </w:r>
      <w:r>
        <w:t xml:space="preserve"> </w:t>
      </w:r>
      <w:r>
        <w:t xml:space="preserve">Порядок танцев ложится в основу сценария  и сохраняется по принципу разумного чередования танцев, чтобы дать участникам отдохнуть в перерыве. </w:t>
      </w:r>
      <w:r>
        <w:t>Танцы не должны модифицироваться по первой прихоти, да и по второй тоже</w:t>
      </w:r>
      <w:r>
        <w:t xml:space="preserve">. </w:t>
      </w:r>
    </w:p>
    <w:p w14:paraId="0A000000">
      <w:pPr>
        <w:ind/>
        <w:jc w:val="both"/>
      </w:pPr>
      <w:r>
        <w:t xml:space="preserve">5) </w:t>
      </w:r>
      <w:r>
        <w:t>Залог</w:t>
      </w:r>
      <w:r>
        <w:t xml:space="preserve"> </w:t>
      </w:r>
      <w:r>
        <w:t>успеха</w:t>
      </w:r>
      <w:r>
        <w:t xml:space="preserve"> </w:t>
      </w:r>
      <w:r>
        <w:t>бала</w:t>
      </w:r>
      <w:r>
        <w:t xml:space="preserve"> </w:t>
      </w:r>
      <w:r>
        <w:t>–</w:t>
      </w:r>
      <w:r>
        <w:t xml:space="preserve"> танцмейстер</w:t>
      </w:r>
      <w:r>
        <w:t xml:space="preserve">. Его владение историческим материалом и знание именно исторических схем танцев позволит воссоздать атмосферу. Преимуществом также будет его театральное прошлое. </w:t>
      </w:r>
      <w:r>
        <w:t xml:space="preserve">А вот профессиональное владение современными </w:t>
      </w:r>
      <w:r>
        <w:t xml:space="preserve">спортивными  </w:t>
      </w:r>
      <w:r>
        <w:t>танцами может пойти во вред.</w:t>
      </w:r>
    </w:p>
    <w:p w14:paraId="0B000000">
      <w:pPr>
        <w:ind/>
        <w:jc w:val="both"/>
      </w:pPr>
      <w:r>
        <w:t>6) Разделение на возрастные группы</w:t>
      </w:r>
      <w:r>
        <w:t xml:space="preserve"> – очень важный организационный момент.</w:t>
      </w:r>
      <w:r>
        <w:t xml:space="preserve"> Разная степень обучения и подготовленности дает о себе знать.</w:t>
      </w:r>
    </w:p>
    <w:p w14:paraId="0C000000">
      <w:pPr>
        <w:ind/>
        <w:jc w:val="both"/>
      </w:pPr>
      <w:r>
        <w:t>Проведение бала с 1 по 5 класс нецелесообразно, так как в силу возрастных особенностей бал в восприятии младшего школьного звена не сильно отлича</w:t>
      </w:r>
      <w:r>
        <w:t>ет</w:t>
      </w:r>
      <w:r>
        <w:t>ся от утренника в детском саду.</w:t>
      </w:r>
      <w:r>
        <w:t xml:space="preserve"> И представление о бале останется изломанным. Для этой возрастной группы возможно проведение элементов бала, знакомство с культурой через танцы.</w:t>
      </w:r>
    </w:p>
    <w:p w14:paraId="0D000000">
      <w:pPr>
        <w:ind/>
        <w:jc w:val="both"/>
      </w:pPr>
      <w:r>
        <w:t xml:space="preserve">Для 6-9 классов оптимальным будет исторический бал с незначительными отступлениями от канона. </w:t>
      </w:r>
      <w:r>
        <w:t xml:space="preserve">Торжественный пафос мероприятия не должен разбиваться юмористическими выступлениями или </w:t>
      </w:r>
      <w:r>
        <w:t>современными вставками. Цель для этой возрастной группы – максимальное погружение в атмосферу, принятие выработанных годами правил.</w:t>
      </w:r>
    </w:p>
    <w:p w14:paraId="0E000000">
      <w:pPr>
        <w:ind/>
        <w:jc w:val="both"/>
      </w:pPr>
      <w:r>
        <w:t xml:space="preserve">Старшее звено (9-11 классы) уже самостоятельно готово прорабатывать формат бала. На них следует опираться при выборе танцевального материала. </w:t>
      </w:r>
      <w:r>
        <w:t xml:space="preserve">Среди них должен быть сформирован «продолжающий» состав из числа хорошо танцующих. </w:t>
      </w:r>
    </w:p>
    <w:p w14:paraId="0F000000">
      <w:pPr>
        <w:ind/>
        <w:jc w:val="both"/>
      </w:pPr>
      <w:r>
        <w:t xml:space="preserve">При работе с 9 и 11 классами </w:t>
      </w:r>
      <w:r>
        <w:t xml:space="preserve">также </w:t>
      </w:r>
      <w:r>
        <w:t>следует учитывать степень их загруженности при подготовке к ГИА</w:t>
      </w:r>
    </w:p>
    <w:p w14:paraId="10000000">
      <w:pPr>
        <w:ind/>
        <w:jc w:val="both"/>
      </w:pPr>
      <w:r>
        <w:t xml:space="preserve">7) </w:t>
      </w:r>
      <w:r>
        <w:t>На</w:t>
      </w:r>
      <w:r>
        <w:t xml:space="preserve"> </w:t>
      </w:r>
      <w:r>
        <w:t>балу</w:t>
      </w:r>
      <w:r>
        <w:t xml:space="preserve"> у всех учеников должны быть равны</w:t>
      </w:r>
      <w:r>
        <w:t>е</w:t>
      </w:r>
      <w:r>
        <w:t xml:space="preserve"> возможности. </w:t>
      </w:r>
      <w:r>
        <w:t>Каждый ученик должен хотя бы раз участвовать в танце.</w:t>
      </w:r>
      <w:r>
        <w:t xml:space="preserve"> Каждый должен быть знаком с этикетом</w:t>
      </w:r>
    </w:p>
    <w:p w14:paraId="11000000">
      <w:pPr>
        <w:ind/>
        <w:jc w:val="both"/>
      </w:pPr>
      <w:r>
        <w:t xml:space="preserve">8) </w:t>
      </w:r>
      <w:r>
        <w:t>Логистика</w:t>
      </w:r>
      <w:r>
        <w:t xml:space="preserve"> </w:t>
      </w:r>
      <w:r>
        <w:t>торжества</w:t>
      </w:r>
      <w:r>
        <w:t xml:space="preserve"> </w:t>
      </w:r>
      <w:r>
        <w:t>продумывается</w:t>
      </w:r>
      <w:r>
        <w:t xml:space="preserve"> заранее. </w:t>
      </w:r>
      <w:r>
        <w:t>От графика репетиций до выходов на танцы, от перемещения артистов, до работы фотографов.</w:t>
      </w:r>
    </w:p>
    <w:p w14:paraId="12000000">
      <w:pPr>
        <w:ind/>
        <w:jc w:val="both"/>
      </w:pPr>
      <w:r>
        <w:t>Погрузиться в историческую эпоху и познать всю прелесть куртуазного общения можно только на балу. По крайне мере так считают те, для кого звуки вальса и в ХХ</w:t>
      </w:r>
      <w:r>
        <w:t>I</w:t>
      </w:r>
      <w:r>
        <w:t xml:space="preserve"> веке – не являются пустым звукам.</w:t>
      </w:r>
      <w:r>
        <w:t xml:space="preserve"> </w:t>
      </w:r>
      <w:r>
        <w:t>В</w:t>
      </w:r>
      <w:r>
        <w:t xml:space="preserve"> творческой внеурочной копилке сценарии для литературных балов и два выпуска парней, умеющих танцевать</w:t>
      </w:r>
      <w:r>
        <w:t>…</w:t>
      </w:r>
      <w:r>
        <w:t xml:space="preserve"> В</w:t>
      </w:r>
      <w:r>
        <w:t xml:space="preserve"> </w:t>
      </w:r>
      <w:r>
        <w:t>IT</w:t>
      </w:r>
      <w:r>
        <w:t xml:space="preserve">-лицее КФУ удалось заложить традицию Весеннего бала с самого первого года открытия. </w:t>
      </w:r>
      <w:r>
        <w:t>Т</w:t>
      </w:r>
      <w:r>
        <w:t>радиции лицея перерастают в его культурный облик, облагораживают участников бала вплоть до подсознательного</w:t>
      </w:r>
      <w:r>
        <w:t xml:space="preserve"> уровня, позволяя идти по жизни в ритмах танца</w:t>
      </w:r>
    </w:p>
    <w:p w14:paraId="13000000">
      <w:r>
        <w:t>Список проведенных балов:</w:t>
      </w:r>
    </w:p>
    <w:p w14:paraId="14000000">
      <w:r>
        <w:t> </w:t>
      </w:r>
      <w:r>
        <w:t>-</w:t>
      </w:r>
      <w:r>
        <w:t>2013</w:t>
      </w:r>
      <w:r>
        <w:t xml:space="preserve"> Бал «Гордость и предубеждение» по мотивам романа </w:t>
      </w:r>
      <w:r>
        <w:t>Дж</w:t>
      </w:r>
      <w:r>
        <w:t>.О</w:t>
      </w:r>
      <w:r>
        <w:t>стин</w:t>
      </w:r>
      <w:r>
        <w:br/>
      </w:r>
      <w:r>
        <w:t> </w:t>
      </w:r>
      <w:r>
        <w:t xml:space="preserve">- </w:t>
      </w:r>
      <w:r>
        <w:t>2014</w:t>
      </w:r>
      <w:r>
        <w:t>Бал-маскарад в Казанской ратуше, приуроченный к 200-летию со дня</w:t>
      </w:r>
      <w:r>
        <w:t>    </w:t>
      </w:r>
      <w:r>
        <w:t xml:space="preserve"> рождения М.Ю. Лермонтова</w:t>
      </w:r>
      <w:r>
        <w:br/>
      </w:r>
      <w:r>
        <w:t> </w:t>
      </w:r>
      <w:r>
        <w:t xml:space="preserve">- </w:t>
      </w:r>
      <w:r>
        <w:t xml:space="preserve">2015 </w:t>
      </w:r>
      <w:r>
        <w:t>Бал « Призрак оперы» по мотивам романа Гастона Леру</w:t>
      </w:r>
      <w:r>
        <w:br/>
      </w:r>
      <w:r>
        <w:t> </w:t>
      </w:r>
      <w:r>
        <w:t xml:space="preserve">- </w:t>
      </w:r>
      <w:r>
        <w:t>2016 Школьный бал «Читая «Войну и мир</w:t>
      </w:r>
      <w:r>
        <w:t>»</w:t>
      </w:r>
      <w:r>
        <w:t>»</w:t>
      </w:r>
      <w:r>
        <w:br/>
      </w:r>
      <w:r>
        <w:t xml:space="preserve"> - </w:t>
      </w:r>
      <w:r>
        <w:t xml:space="preserve">2017 </w:t>
      </w:r>
      <w:r>
        <w:t>Бал «Юнона и Авось»</w:t>
      </w:r>
      <w:r>
        <w:br/>
      </w:r>
      <w:r>
        <w:t xml:space="preserve"> - </w:t>
      </w:r>
      <w:r>
        <w:t xml:space="preserve">2017 </w:t>
      </w:r>
      <w:r>
        <w:t>Бал-фантазия «А.С. Пушкин в Казани»</w:t>
      </w:r>
      <w:r>
        <w:br/>
      </w:r>
      <w:r>
        <w:t xml:space="preserve"> - 2018 Бал «</w:t>
      </w:r>
      <w:r>
        <w:t>Андроид</w:t>
      </w:r>
      <w:r>
        <w:t xml:space="preserve"> Каренина»</w:t>
      </w:r>
      <w:r>
        <w:br/>
      </w:r>
      <w:r>
        <w:t xml:space="preserve"> </w:t>
      </w:r>
      <w:r>
        <w:br/>
      </w:r>
      <w:r>
        <w:t xml:space="preserve"> совместные с танцевальной </w:t>
      </w:r>
      <w:r>
        <w:t>студией «Андерсен» проекты</w:t>
      </w:r>
      <w:r>
        <w:br/>
      </w:r>
      <w:r>
        <w:t> </w:t>
      </w:r>
      <w:r>
        <w:t xml:space="preserve">- Бал «Зимняя сказка» по мотивам сказок </w:t>
      </w:r>
      <w:r>
        <w:t>Ганса</w:t>
      </w:r>
      <w:r>
        <w:t xml:space="preserve"> </w:t>
      </w:r>
      <w:r>
        <w:t>Христиана</w:t>
      </w:r>
      <w:r>
        <w:t xml:space="preserve"> Андерсена</w:t>
      </w:r>
      <w:r>
        <w:br/>
      </w:r>
      <w:r>
        <w:t> </w:t>
      </w:r>
      <w:r>
        <w:t xml:space="preserve">- Бал у </w:t>
      </w:r>
      <w:r>
        <w:t>«</w:t>
      </w:r>
      <w:r>
        <w:t>Маленького Принца</w:t>
      </w:r>
      <w:r>
        <w:t>»</w:t>
      </w:r>
      <w:r>
        <w:br/>
      </w:r>
      <w:r>
        <w:t xml:space="preserve"> </w:t>
      </w:r>
      <w:r>
        <w:t xml:space="preserve">- Бал «Необыкновенные путешествия </w:t>
      </w:r>
      <w:r>
        <w:t>Жюля</w:t>
      </w:r>
      <w:r>
        <w:t xml:space="preserve"> Верна»</w:t>
      </w:r>
      <w:r>
        <w:br/>
      </w:r>
      <w:r>
        <w:t xml:space="preserve"> - Бал «Игра </w:t>
      </w:r>
      <w:r>
        <w:t>Фандорина</w:t>
      </w:r>
      <w:r>
        <w:t>» (По циклу романов Б.Акунина)</w:t>
      </w:r>
    </w:p>
    <w:p w14:paraId="15000000">
      <w:r>
        <w:drawing>
          <wp:inline>
            <wp:extent cx="5940425" cy="4065444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940425" cy="4065444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Book Title"/>
    <w:link w:val="Style_2_ch"/>
    <w:rPr>
      <w:i w:val="1"/>
      <w:smallCaps w:val="1"/>
      <w:spacing w:val="5"/>
    </w:rPr>
  </w:style>
  <w:style w:styleId="Style_2_ch" w:type="character">
    <w:name w:val="Book Title"/>
    <w:link w:val="Style_2"/>
    <w:rPr>
      <w:i w:val="1"/>
      <w:smallCaps w:val="1"/>
      <w:spacing w:val="5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heading 7"/>
    <w:basedOn w:val="Style_1"/>
    <w:next w:val="Style_1"/>
    <w:link w:val="Style_5_ch"/>
    <w:uiPriority w:val="9"/>
    <w:qFormat/>
    <w:pPr>
      <w:spacing w:after="0"/>
      <w:ind/>
      <w:outlineLvl w:val="6"/>
    </w:pPr>
    <w:rPr>
      <w:rFonts w:asciiTheme="majorAscii" w:hAnsiTheme="majorHAnsi"/>
      <w:i w:val="1"/>
    </w:rPr>
  </w:style>
  <w:style w:styleId="Style_5_ch" w:type="character">
    <w:name w:val="heading 7"/>
    <w:basedOn w:val="Style_1_ch"/>
    <w:link w:val="Style_5"/>
    <w:rPr>
      <w:rFonts w:asciiTheme="majorAscii" w:hAnsiTheme="majorHAnsi"/>
      <w:i w:val="1"/>
    </w:rPr>
  </w:style>
  <w:style w:styleId="Style_6" w:type="paragraph">
    <w:name w:val="toc 6"/>
    <w:next w:val="Style_1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mphasis"/>
    <w:link w:val="Style_8_ch"/>
    <w:rPr>
      <w:b w:val="1"/>
      <w:i w:val="1"/>
      <w:spacing w:val="10"/>
    </w:rPr>
  </w:style>
  <w:style w:styleId="Style_8_ch" w:type="character">
    <w:name w:val="Emphasis"/>
    <w:link w:val="Style_8"/>
    <w:rPr>
      <w:b w:val="1"/>
      <w:i w:val="1"/>
      <w:spacing w:val="10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basedOn w:val="Style_1"/>
    <w:next w:val="Style_1"/>
    <w:link w:val="Style_10_ch"/>
    <w:uiPriority w:val="9"/>
    <w:qFormat/>
    <w:pPr>
      <w:spacing w:after="0" w:before="200" w:line="276" w:lineRule="auto"/>
      <w:ind/>
      <w:outlineLvl w:val="2"/>
    </w:pPr>
    <w:rPr>
      <w:rFonts w:asciiTheme="majorAscii" w:hAnsiTheme="majorHAnsi"/>
      <w:b w:val="1"/>
    </w:rPr>
  </w:style>
  <w:style w:styleId="Style_10_ch" w:type="character">
    <w:name w:val="heading 3"/>
    <w:basedOn w:val="Style_1_ch"/>
    <w:link w:val="Style_10"/>
    <w:rPr>
      <w:rFonts w:asciiTheme="majorAscii" w:hAnsiTheme="majorHAnsi"/>
      <w:b w:val="1"/>
    </w:rPr>
  </w:style>
  <w:style w:styleId="Style_11" w:type="paragraph">
    <w:name w:val="Intense Reference"/>
    <w:link w:val="Style_11_ch"/>
    <w:rPr>
      <w:smallCaps w:val="1"/>
      <w:spacing w:val="5"/>
      <w:u w:val="single"/>
    </w:rPr>
  </w:style>
  <w:style w:styleId="Style_11_ch" w:type="character">
    <w:name w:val="Intense Reference"/>
    <w:link w:val="Style_11"/>
    <w:rPr>
      <w:smallCaps w:val="1"/>
      <w:spacing w:val="5"/>
      <w:u w:val="single"/>
    </w:rPr>
  </w:style>
  <w:style w:styleId="Style_12" w:type="paragraph">
    <w:name w:val="heading 9"/>
    <w:basedOn w:val="Style_1"/>
    <w:next w:val="Style_1"/>
    <w:link w:val="Style_12_ch"/>
    <w:uiPriority w:val="9"/>
    <w:qFormat/>
    <w:pPr>
      <w:spacing w:after="0"/>
      <w:ind/>
      <w:outlineLvl w:val="8"/>
    </w:pPr>
    <w:rPr>
      <w:rFonts w:asciiTheme="majorAscii" w:hAnsiTheme="majorHAnsi"/>
      <w:i w:val="1"/>
      <w:spacing w:val="5"/>
      <w:sz w:val="20"/>
    </w:rPr>
  </w:style>
  <w:style w:styleId="Style_12_ch" w:type="character">
    <w:name w:val="heading 9"/>
    <w:basedOn w:val="Style_1_ch"/>
    <w:link w:val="Style_12"/>
    <w:rPr>
      <w:rFonts w:asciiTheme="majorAscii" w:hAnsiTheme="majorHAnsi"/>
      <w:i w:val="1"/>
      <w:spacing w:val="5"/>
      <w:sz w:val="20"/>
    </w:rPr>
  </w:style>
  <w:style w:styleId="Style_13" w:type="paragraph">
    <w:name w:val="No Spacing"/>
    <w:basedOn w:val="Style_1"/>
    <w:link w:val="Style_13_ch"/>
    <w:pPr>
      <w:spacing w:after="0" w:line="240" w:lineRule="auto"/>
      <w:ind/>
    </w:pPr>
  </w:style>
  <w:style w:styleId="Style_13_ch" w:type="character">
    <w:name w:val="No Spacing"/>
    <w:basedOn w:val="Style_1_ch"/>
    <w:link w:val="Style_13"/>
  </w:style>
  <w:style w:styleId="Style_14" w:type="paragraph">
    <w:name w:val="Subtle Emphasis"/>
    <w:link w:val="Style_14_ch"/>
    <w:rPr>
      <w:i w:val="1"/>
    </w:rPr>
  </w:style>
  <w:style w:styleId="Style_14_ch" w:type="character">
    <w:name w:val="Subtle Emphasis"/>
    <w:link w:val="Style_14"/>
    <w:rPr>
      <w:i w:val="1"/>
    </w:rPr>
  </w:style>
  <w:style w:styleId="Style_15" w:type="paragraph">
    <w:name w:val="toc 3"/>
    <w:next w:val="Style_1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Normal (Web)"/>
    <w:basedOn w:val="Style_1"/>
    <w:link w:val="Style_16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6_ch" w:type="character">
    <w:name w:val="Normal (Web)"/>
    <w:basedOn w:val="Style_1_ch"/>
    <w:link w:val="Style_16"/>
    <w:rPr>
      <w:rFonts w:ascii="Times New Roman" w:hAnsi="Times New Roman"/>
      <w:sz w:val="24"/>
    </w:rPr>
  </w:style>
  <w:style w:styleId="Style_17" w:type="paragraph">
    <w:name w:val="heading 5"/>
    <w:basedOn w:val="Style_1"/>
    <w:next w:val="Style_1"/>
    <w:link w:val="Style_17_ch"/>
    <w:uiPriority w:val="9"/>
    <w:qFormat/>
    <w:pPr>
      <w:spacing w:after="0" w:before="200"/>
      <w:ind/>
      <w:outlineLvl w:val="4"/>
    </w:pPr>
    <w:rPr>
      <w:rFonts w:asciiTheme="majorAscii" w:hAnsiTheme="majorHAnsi"/>
      <w:b w:val="1"/>
      <w:color w:themeColor="text1" w:themeTint="80" w:val="7F7F7F"/>
    </w:rPr>
  </w:style>
  <w:style w:styleId="Style_17_ch" w:type="character">
    <w:name w:val="heading 5"/>
    <w:basedOn w:val="Style_1_ch"/>
    <w:link w:val="Style_17"/>
    <w:rPr>
      <w:rFonts w:asciiTheme="majorAscii" w:hAnsiTheme="majorHAnsi"/>
      <w:b w:val="1"/>
      <w:color w:themeColor="text1" w:themeTint="80" w:val="7F7F7F"/>
    </w:rPr>
  </w:style>
  <w:style w:styleId="Style_18" w:type="paragraph">
    <w:name w:val="heading 1"/>
    <w:basedOn w:val="Style_1"/>
    <w:next w:val="Style_1"/>
    <w:link w:val="Style_18_ch"/>
    <w:uiPriority w:val="9"/>
    <w:qFormat/>
    <w:pPr>
      <w:spacing w:after="0" w:before="480"/>
      <w:ind/>
      <w:contextualSpacing w:val="1"/>
      <w:outlineLvl w:val="0"/>
    </w:pPr>
    <w:rPr>
      <w:rFonts w:asciiTheme="majorAscii" w:hAnsiTheme="majorHAnsi"/>
      <w:b w:val="1"/>
      <w:sz w:val="28"/>
    </w:rPr>
  </w:style>
  <w:style w:styleId="Style_18_ch" w:type="character">
    <w:name w:val="heading 1"/>
    <w:basedOn w:val="Style_1_ch"/>
    <w:link w:val="Style_18"/>
    <w:rPr>
      <w:rFonts w:asciiTheme="majorAscii" w:hAnsiTheme="majorHAnsi"/>
      <w:b w:val="1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Quote"/>
    <w:basedOn w:val="Style_1"/>
    <w:next w:val="Style_1"/>
    <w:link w:val="Style_20_ch"/>
    <w:pPr>
      <w:spacing w:after="0" w:before="200"/>
      <w:ind w:firstLine="0" w:left="360" w:right="360"/>
    </w:pPr>
    <w:rPr>
      <w:i w:val="1"/>
    </w:rPr>
  </w:style>
  <w:style w:styleId="Style_20_ch" w:type="character">
    <w:name w:val="Quote"/>
    <w:basedOn w:val="Style_1_ch"/>
    <w:link w:val="Style_20"/>
    <w:rPr>
      <w:i w:val="1"/>
    </w:rPr>
  </w:style>
  <w:style w:styleId="Style_21" w:type="paragraph">
    <w:name w:val="List Paragraph"/>
    <w:basedOn w:val="Style_1"/>
    <w:link w:val="Style_21_ch"/>
    <w:pPr>
      <w:ind w:firstLine="0" w:left="720"/>
      <w:contextualSpacing w:val="1"/>
    </w:pPr>
  </w:style>
  <w:style w:styleId="Style_21_ch" w:type="character">
    <w:name w:val="List Paragraph"/>
    <w:basedOn w:val="Style_1_ch"/>
    <w:link w:val="Style_21"/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heading 8"/>
    <w:basedOn w:val="Style_1"/>
    <w:next w:val="Style_1"/>
    <w:link w:val="Style_24_ch"/>
    <w:uiPriority w:val="9"/>
    <w:qFormat/>
    <w:pPr>
      <w:spacing w:after="0"/>
      <w:ind/>
      <w:outlineLvl w:val="7"/>
    </w:pPr>
    <w:rPr>
      <w:rFonts w:asciiTheme="majorAscii" w:hAnsiTheme="majorHAnsi"/>
      <w:sz w:val="20"/>
    </w:rPr>
  </w:style>
  <w:style w:styleId="Style_24_ch" w:type="character">
    <w:name w:val="heading 8"/>
    <w:basedOn w:val="Style_1_ch"/>
    <w:link w:val="Style_24"/>
    <w:rPr>
      <w:rFonts w:asciiTheme="majorAscii" w:hAnsiTheme="majorHAnsi"/>
      <w:sz w:val="20"/>
    </w:rPr>
  </w:style>
  <w:style w:styleId="Style_25" w:type="paragraph">
    <w:name w:val="toc 1"/>
    <w:next w:val="Style_1"/>
    <w:link w:val="Style_2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27" w:type="paragraph">
    <w:name w:val="Intense Quote"/>
    <w:basedOn w:val="Style_1"/>
    <w:next w:val="Style_1"/>
    <w:link w:val="Style_27_ch"/>
    <w:pPr>
      <w:spacing w:after="280" w:before="200"/>
      <w:ind w:firstLine="0" w:left="1008" w:right="1152"/>
      <w:jc w:val="both"/>
    </w:pPr>
    <w:rPr>
      <w:b w:val="1"/>
      <w:i w:val="1"/>
    </w:rPr>
  </w:style>
  <w:style w:styleId="Style_27_ch" w:type="character">
    <w:name w:val="Intense Quote"/>
    <w:basedOn w:val="Style_1_ch"/>
    <w:link w:val="Style_27"/>
    <w:rPr>
      <w:b w:val="1"/>
      <w:i w:val="1"/>
    </w:rPr>
  </w:style>
  <w:style w:styleId="Style_28" w:type="paragraph">
    <w:name w:val="toc 9"/>
    <w:next w:val="Style_1"/>
    <w:link w:val="Style_2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toc 8"/>
    <w:next w:val="Style_1"/>
    <w:link w:val="Style_2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TOC Heading"/>
    <w:basedOn w:val="Style_18"/>
    <w:next w:val="Style_1"/>
    <w:link w:val="Style_30_ch"/>
    <w:pPr>
      <w:ind/>
      <w:outlineLvl w:val="8"/>
    </w:pPr>
  </w:style>
  <w:style w:styleId="Style_30_ch" w:type="character">
    <w:name w:val="TOC Heading"/>
    <w:basedOn w:val="Style_18_ch"/>
    <w:link w:val="Style_30"/>
  </w:style>
  <w:style w:styleId="Style_31" w:type="paragraph">
    <w:name w:val="toc 5"/>
    <w:next w:val="Style_1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Subtitle"/>
    <w:basedOn w:val="Style_1"/>
    <w:next w:val="Style_1"/>
    <w:link w:val="Style_32_ch"/>
    <w:uiPriority w:val="11"/>
    <w:qFormat/>
    <w:pPr>
      <w:spacing w:after="600"/>
      <w:ind/>
    </w:pPr>
    <w:rPr>
      <w:rFonts w:asciiTheme="majorAscii" w:hAnsiTheme="majorHAnsi"/>
      <w:i w:val="1"/>
      <w:spacing w:val="13"/>
      <w:sz w:val="24"/>
    </w:rPr>
  </w:style>
  <w:style w:styleId="Style_32_ch" w:type="character">
    <w:name w:val="Subtitle"/>
    <w:basedOn w:val="Style_1_ch"/>
    <w:link w:val="Style_32"/>
    <w:rPr>
      <w:rFonts w:asciiTheme="majorAscii" w:hAnsiTheme="majorHAnsi"/>
      <w:i w:val="1"/>
      <w:spacing w:val="13"/>
      <w:sz w:val="24"/>
    </w:rPr>
  </w:style>
  <w:style w:styleId="Style_33" w:type="paragraph">
    <w:name w:val="Title"/>
    <w:basedOn w:val="Style_1"/>
    <w:next w:val="Style_1"/>
    <w:link w:val="Style_33_ch"/>
    <w:uiPriority w:val="10"/>
    <w:qFormat/>
    <w:pPr>
      <w:spacing w:line="240" w:lineRule="auto"/>
      <w:ind/>
      <w:contextualSpacing w:val="1"/>
    </w:pPr>
    <w:rPr>
      <w:rFonts w:asciiTheme="majorAscii" w:hAnsiTheme="majorHAnsi"/>
      <w:spacing w:val="5"/>
      <w:sz w:val="52"/>
    </w:rPr>
  </w:style>
  <w:style w:styleId="Style_33_ch" w:type="character">
    <w:name w:val="Title"/>
    <w:basedOn w:val="Style_1_ch"/>
    <w:link w:val="Style_33"/>
    <w:rPr>
      <w:rFonts w:asciiTheme="majorAscii" w:hAnsiTheme="majorHAnsi"/>
      <w:spacing w:val="5"/>
      <w:sz w:val="52"/>
    </w:rPr>
  </w:style>
  <w:style w:styleId="Style_34" w:type="paragraph">
    <w:name w:val="heading 4"/>
    <w:basedOn w:val="Style_1"/>
    <w:next w:val="Style_1"/>
    <w:link w:val="Style_34_ch"/>
    <w:uiPriority w:val="9"/>
    <w:qFormat/>
    <w:pPr>
      <w:spacing w:after="0" w:before="200"/>
      <w:ind/>
      <w:outlineLvl w:val="3"/>
    </w:pPr>
    <w:rPr>
      <w:rFonts w:asciiTheme="majorAscii" w:hAnsiTheme="majorHAnsi"/>
      <w:b w:val="1"/>
      <w:i w:val="1"/>
    </w:rPr>
  </w:style>
  <w:style w:styleId="Style_34_ch" w:type="character">
    <w:name w:val="heading 4"/>
    <w:basedOn w:val="Style_1_ch"/>
    <w:link w:val="Style_34"/>
    <w:rPr>
      <w:rFonts w:asciiTheme="majorAscii" w:hAnsiTheme="majorHAnsi"/>
      <w:b w:val="1"/>
      <w:i w:val="1"/>
    </w:rPr>
  </w:style>
  <w:style w:styleId="Style_35" w:type="paragraph">
    <w:name w:val="Subtle Reference"/>
    <w:link w:val="Style_35_ch"/>
    <w:rPr>
      <w:smallCaps w:val="1"/>
    </w:rPr>
  </w:style>
  <w:style w:styleId="Style_35_ch" w:type="character">
    <w:name w:val="Subtle Reference"/>
    <w:link w:val="Style_35"/>
    <w:rPr>
      <w:smallCaps w:val="1"/>
    </w:rPr>
  </w:style>
  <w:style w:styleId="Style_36" w:type="paragraph">
    <w:name w:val="Intense Emphasis"/>
    <w:link w:val="Style_36_ch"/>
    <w:rPr>
      <w:b w:val="1"/>
    </w:rPr>
  </w:style>
  <w:style w:styleId="Style_36_ch" w:type="character">
    <w:name w:val="Intense Emphasis"/>
    <w:link w:val="Style_36"/>
    <w:rPr>
      <w:b w:val="1"/>
    </w:rPr>
  </w:style>
  <w:style w:styleId="Style_37" w:type="paragraph">
    <w:name w:val="heading 2"/>
    <w:basedOn w:val="Style_1"/>
    <w:next w:val="Style_1"/>
    <w:link w:val="Style_37_ch"/>
    <w:uiPriority w:val="9"/>
    <w:qFormat/>
    <w:pPr>
      <w:spacing w:after="0" w:before="200"/>
      <w:ind/>
      <w:outlineLvl w:val="1"/>
    </w:pPr>
    <w:rPr>
      <w:rFonts w:asciiTheme="majorAscii" w:hAnsiTheme="majorHAnsi"/>
      <w:b w:val="1"/>
      <w:sz w:val="26"/>
    </w:rPr>
  </w:style>
  <w:style w:styleId="Style_37_ch" w:type="character">
    <w:name w:val="heading 2"/>
    <w:basedOn w:val="Style_1_ch"/>
    <w:link w:val="Style_37"/>
    <w:rPr>
      <w:rFonts w:asciiTheme="majorAscii" w:hAnsiTheme="majorHAnsi"/>
      <w:b w:val="1"/>
      <w:sz w:val="26"/>
    </w:rPr>
  </w:style>
  <w:style w:styleId="Style_38" w:type="paragraph">
    <w:name w:val="Strong"/>
    <w:link w:val="Style_38_ch"/>
    <w:rPr>
      <w:b w:val="1"/>
    </w:rPr>
  </w:style>
  <w:style w:styleId="Style_38_ch" w:type="character">
    <w:name w:val="Strong"/>
    <w:link w:val="Style_38"/>
    <w:rPr>
      <w:b w:val="1"/>
    </w:rPr>
  </w:style>
  <w:style w:styleId="Style_39" w:type="paragraph">
    <w:name w:val="Balloon Text"/>
    <w:basedOn w:val="Style_1"/>
    <w:link w:val="Style_39_ch"/>
    <w:pPr>
      <w:spacing w:after="0" w:line="240" w:lineRule="auto"/>
      <w:ind/>
    </w:pPr>
    <w:rPr>
      <w:rFonts w:ascii="Tahoma" w:hAnsi="Tahoma"/>
      <w:sz w:val="16"/>
    </w:rPr>
  </w:style>
  <w:style w:styleId="Style_39_ch" w:type="character">
    <w:name w:val="Balloon Text"/>
    <w:basedOn w:val="Style_1_ch"/>
    <w:link w:val="Style_39"/>
    <w:rPr>
      <w:rFonts w:ascii="Tahoma" w:hAnsi="Tahoma"/>
      <w:sz w:val="16"/>
    </w:rPr>
  </w:style>
  <w:style w:styleId="Style_40" w:type="paragraph">
    <w:name w:val="heading 6"/>
    <w:basedOn w:val="Style_1"/>
    <w:next w:val="Style_1"/>
    <w:link w:val="Style_40_ch"/>
    <w:uiPriority w:val="9"/>
    <w:qFormat/>
    <w:pPr>
      <w:spacing w:after="0" w:line="276" w:lineRule="auto"/>
      <w:ind/>
      <w:outlineLvl w:val="5"/>
    </w:pPr>
    <w:rPr>
      <w:rFonts w:asciiTheme="majorAscii" w:hAnsiTheme="majorHAnsi"/>
      <w:b w:val="1"/>
      <w:i w:val="1"/>
      <w:color w:themeColor="text1" w:themeTint="80" w:val="7F7F7F"/>
    </w:rPr>
  </w:style>
  <w:style w:styleId="Style_40_ch" w:type="character">
    <w:name w:val="heading 6"/>
    <w:basedOn w:val="Style_1_ch"/>
    <w:link w:val="Style_40"/>
    <w:rPr>
      <w:rFonts w:asciiTheme="majorAscii" w:hAnsiTheme="majorHAnsi"/>
      <w:b w:val="1"/>
      <w:i w:val="1"/>
      <w:color w:themeColor="text1" w:themeTint="80" w:val="7F7F7F"/>
    </w:rPr>
  </w:style>
  <w:style w:default="1" w:styleId="Style_4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jpe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MyOffice-DocumentCollaborationServer-Linux/33-1224.848.9354.852.1@c335a14a5742481cc8f26ecdf1133f38a1c9a55e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2024-10-07T10:21:09Z</dcterms:modified>
</cp:coreProperties>
</file>