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64"/>
        <w:gridCol w:w="2064"/>
        <w:gridCol w:w="2379"/>
        <w:gridCol w:w="2163"/>
      </w:tblGrid>
      <w:tr>
        <w:trPr/>
        <w:tc>
          <w:tcPr>
            <w:tcW w:w="29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Название конкурса</w:t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“</w:t>
            </w: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Реакция”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“</w:t>
            </w: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Диссоциация”</w:t>
            </w:r>
          </w:p>
        </w:tc>
        <w:tc>
          <w:tcPr>
            <w:tcW w:w="2163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«Раствор»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«Найди      дом»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eastAsia="Calibri" w:cs="Times New Roman" w:ascii="Times New Roman" w:hAnsi="Times New Roman"/>
                <w:kern w:val="0"/>
                <w:sz w:val="96"/>
                <w:szCs w:val="96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eastAsia="Calibri" w:cs="Times New Roman" w:ascii="Times New Roman" w:hAnsi="Times New Roman"/>
                <w:kern w:val="0"/>
                <w:sz w:val="96"/>
                <w:szCs w:val="96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eastAsia="Calibri" w:cs="Times New Roman" w:ascii="Times New Roman" w:hAnsi="Times New Roman"/>
                <w:kern w:val="0"/>
                <w:sz w:val="96"/>
                <w:szCs w:val="96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Конкурс эрудитов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Фантастическая история</w:t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Эксперимент и описание процесса</w:t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064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Style21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29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  <w:r>
              <w:rPr>
                <w:rFonts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ИТОГО</w:t>
            </w:r>
          </w:p>
        </w:tc>
        <w:tc>
          <w:tcPr>
            <w:tcW w:w="206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  <w:tc>
          <w:tcPr>
            <w:tcW w:w="21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40"/>
                <w:szCs w:val="40"/>
              </w:rPr>
            </w:pPr>
            <w:r>
              <w:rPr>
                <w:rFonts w:eastAsia="Calibri" w:cs="Times New Roman" w:ascii="Times New Roman" w:hAnsi="Times New Roman"/>
                <w:kern w:val="0"/>
                <w:sz w:val="40"/>
                <w:szCs w:val="40"/>
                <w:lang w:val="ru-RU" w:eastAsia="en-US" w:bidi="ar-SA"/>
              </w:rPr>
              <w:t> 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96"/>
          <w:szCs w:val="96"/>
        </w:rPr>
      </w:pPr>
      <w:r>
        <w:rPr>
          <w:rFonts w:cs="Times New Roman" w:ascii="Times New Roman" w:hAnsi="Times New Roman"/>
          <w:sz w:val="96"/>
          <w:szCs w:val="9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  <w:lang w:val="en-US"/>
        </w:rPr>
      </w:pPr>
      <w:r>
        <w:rPr>
          <w:rFonts w:cs="Times New Roman" w:ascii="Times New Roman" w:hAnsi="Times New Roman"/>
          <w:b/>
          <w:sz w:val="32"/>
          <w:szCs w:val="32"/>
        </w:rPr>
        <w:t>ОТВЕТЫ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 1 «</w:t>
      </w:r>
      <w:r>
        <w:rPr>
          <w:rFonts w:cs="Times New Roman" w:ascii="Times New Roman" w:hAnsi="Times New Roman"/>
          <w:b/>
          <w:sz w:val="28"/>
          <w:szCs w:val="28"/>
        </w:rPr>
        <w:t>Найди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дом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»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1 </w:t>
      </w:r>
      <w:r>
        <w:rPr>
          <w:rFonts w:cs="Times New Roman" w:ascii="Times New Roman" w:hAnsi="Times New Roman"/>
          <w:b/>
          <w:sz w:val="28"/>
          <w:szCs w:val="28"/>
        </w:rPr>
        <w:t>команда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Кислоты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H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PO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lang w:val="en-US"/>
        </w:rPr>
        <w:t>; HCl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Оксиды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N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MgO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Основания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NaOH; Ba(OH)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 LiOH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Соли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CaCO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  Fe(NO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)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CaS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2 </w:t>
      </w:r>
      <w:r>
        <w:rPr>
          <w:rFonts w:cs="Times New Roman" w:ascii="Times New Roman" w:hAnsi="Times New Roman"/>
          <w:b/>
          <w:sz w:val="28"/>
          <w:szCs w:val="28"/>
        </w:rPr>
        <w:t>команда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Кислоты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–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H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CO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H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S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Оксиды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Na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O;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SO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Основания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K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OH;  Zn(OH)</w:t>
      </w:r>
      <w:r>
        <w:rPr>
          <w:rFonts w:eastAsia="Calibri"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>; </w:t>
      </w:r>
      <w:r>
        <w:rPr>
          <w:rFonts w:cs="Times New Roman" w:ascii="Times New Roman" w:hAnsi="Times New Roman"/>
          <w:sz w:val="28"/>
          <w:szCs w:val="28"/>
          <w:lang w:val="en-US"/>
        </w:rPr>
        <w:t>CuOH</w:t>
      </w:r>
    </w:p>
    <w:p>
      <w:pPr>
        <w:pStyle w:val="Style21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Соли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- CaSO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lang w:val="en-US"/>
        </w:rPr>
        <w:t>; FeCl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;  Ag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cs="Times New Roman" w:ascii="Times New Roman" w:hAnsi="Times New Roman"/>
          <w:sz w:val="28"/>
          <w:szCs w:val="28"/>
          <w:lang w:val="en-US"/>
        </w:rPr>
        <w:t>PO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4</w:t>
      </w:r>
    </w:p>
    <w:p>
      <w:pPr>
        <w:pStyle w:val="Style21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</w:r>
    </w:p>
    <w:p>
      <w:pPr>
        <w:pStyle w:val="Style21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3 </w:t>
      </w:r>
      <w:r>
        <w:rPr>
          <w:rFonts w:cs="Times New Roman" w:ascii="Times New Roman" w:hAnsi="Times New Roman"/>
          <w:b/>
          <w:sz w:val="28"/>
          <w:szCs w:val="28"/>
        </w:rPr>
        <w:t>команда</w:t>
      </w:r>
    </w:p>
    <w:p>
      <w:pPr>
        <w:pStyle w:val="Style21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Кислоты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–HNO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cs="Times New Roman" w:ascii="Times New Roman" w:hAnsi="Times New Roman"/>
          <w:sz w:val="28"/>
          <w:szCs w:val="28"/>
          <w:lang w:val="en-US"/>
        </w:rPr>
        <w:t>; H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SiO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Оксиды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– K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O; SO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</w:p>
    <w:p>
      <w:pPr>
        <w:pStyle w:val="Normal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Основания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– Mg(OH)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; Ca(OH)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; Fe(OH)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</w:p>
    <w:p>
      <w:pPr>
        <w:pStyle w:val="Style21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cs="Times New Roman" w:ascii="Times New Roman" w:hAnsi="Times New Roman"/>
          <w:sz w:val="28"/>
          <w:szCs w:val="28"/>
        </w:rPr>
        <w:t xml:space="preserve">Соли – </w:t>
      </w:r>
      <w:r>
        <w:rPr>
          <w:rFonts w:cs="Times New Roman" w:ascii="Times New Roman" w:hAnsi="Times New Roman"/>
          <w:sz w:val="28"/>
          <w:szCs w:val="28"/>
          <w:lang w:val="en-US"/>
        </w:rPr>
        <w:t>Na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SO</w:t>
      </w:r>
      <w:r>
        <w:rPr>
          <w:rFonts w:cs="Times New Roman" w:ascii="Times New Roman" w:hAnsi="Times New Roman"/>
          <w:sz w:val="28"/>
          <w:szCs w:val="28"/>
          <w:vertAlign w:val="subscript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; </w:t>
      </w:r>
      <w:r>
        <w:rPr>
          <w:rFonts w:cs="Times New Roman" w:ascii="Times New Roman" w:hAnsi="Times New Roman"/>
          <w:sz w:val="28"/>
          <w:szCs w:val="28"/>
          <w:lang w:val="en-US"/>
        </w:rPr>
        <w:t>CuCl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; </w:t>
      </w:r>
      <w:r>
        <w:rPr>
          <w:rFonts w:cs="Times New Roman" w:ascii="Times New Roman" w:hAnsi="Times New Roman"/>
          <w:sz w:val="28"/>
          <w:szCs w:val="28"/>
          <w:lang w:val="en-US"/>
        </w:rPr>
        <w:t>KNO</w:t>
      </w:r>
      <w:r>
        <w:rPr>
          <w:rFonts w:cs="Times New Roman" w:ascii="Times New Roman" w:hAnsi="Times New Roman"/>
          <w:sz w:val="28"/>
          <w:szCs w:val="28"/>
          <w:vertAlign w:val="subscript"/>
        </w:rPr>
        <w:t>3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2  Конкурс эрудитов</w:t>
      </w:r>
    </w:p>
    <w:p>
      <w:pPr>
        <w:pStyle w:val="Normal"/>
        <w:pBdr>
          <w:bottom w:val="single" w:sz="12" w:space="0" w:color="000000"/>
        </w:pBd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Какие  вещества  называются  «электролитами»?   </w:t>
      </w:r>
      <w:r>
        <w:rPr>
          <w:rFonts w:cs="Times New Roman" w:ascii="Times New Roman" w:hAnsi="Times New Roman"/>
          <w:b/>
          <w:sz w:val="28"/>
          <w:szCs w:val="28"/>
        </w:rPr>
        <w:t xml:space="preserve">Вещества, водные растворы </w:t>
      </w:r>
      <w:r>
        <w:rPr>
          <w:rFonts w:cs="Times New Roman" w:ascii="Times New Roman" w:hAnsi="Times New Roman"/>
          <w:i/>
          <w:sz w:val="28"/>
          <w:szCs w:val="28"/>
        </w:rPr>
        <w:t>и расплавы</w:t>
      </w:r>
      <w:r>
        <w:rPr>
          <w:rFonts w:cs="Times New Roman" w:ascii="Times New Roman" w:hAnsi="Times New Roman"/>
          <w:b/>
          <w:sz w:val="28"/>
          <w:szCs w:val="28"/>
        </w:rPr>
        <w:t xml:space="preserve"> которых проводят электрический ток.</w:t>
      </w:r>
    </w:p>
    <w:p>
      <w:pPr>
        <w:pStyle w:val="Normal"/>
        <w:pBdr>
          <w:bottom w:val="single" w:sz="12" w:space="0" w:color="000000"/>
        </w:pBd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Какие  вещества  называются  «неэлектролитами»?    </w:t>
      </w:r>
      <w:r>
        <w:rPr>
          <w:rFonts w:cs="Times New Roman" w:ascii="Times New Roman" w:hAnsi="Times New Roman"/>
          <w:b/>
          <w:sz w:val="28"/>
          <w:szCs w:val="28"/>
        </w:rPr>
        <w:t xml:space="preserve">Вещества, водные растворы </w:t>
      </w:r>
      <w:r>
        <w:rPr>
          <w:rFonts w:cs="Times New Roman" w:ascii="Times New Roman" w:hAnsi="Times New Roman"/>
          <w:i/>
          <w:sz w:val="28"/>
          <w:szCs w:val="28"/>
        </w:rPr>
        <w:t>и расплавы</w:t>
      </w:r>
      <w:r>
        <w:rPr>
          <w:rFonts w:cs="Times New Roman" w:ascii="Times New Roman" w:hAnsi="Times New Roman"/>
          <w:b/>
          <w:sz w:val="28"/>
          <w:szCs w:val="28"/>
        </w:rPr>
        <w:t xml:space="preserve"> которых не проводят электрический ток.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неэлектролитам относятся……  </w:t>
      </w:r>
      <w:r>
        <w:rPr>
          <w:rFonts w:cs="Times New Roman" w:ascii="Times New Roman" w:hAnsi="Times New Roman"/>
          <w:b/>
          <w:sz w:val="28"/>
          <w:szCs w:val="28"/>
        </w:rPr>
        <w:t>ОКСИДЫ, ПРОСТЫЕ ВЕЩЕСТВА, МНОГИЕ ОРГАНИЧЕСКИЕ ВЕЩЕСТВА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Реакция ионного обмена – это….</w:t>
      </w:r>
      <w:r>
        <w:rPr>
          <w:color w:val="000000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Реакциями ионного обмена называют реакции между растворами электролитов, в результате которых они обмениваются своими ионами</w:t>
      </w:r>
    </w:p>
    <w:p>
      <w:pPr>
        <w:pStyle w:val="Normal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Что такое «электролитическая диссоциация»?  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процесс распада электролита на ионы при растворении в воде или расплавлении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Положительно заряженные ионы называются….</w:t>
      </w:r>
      <w:r>
        <w:rPr>
          <w:rFonts w:cs="Times New Roman" w:ascii="Times New Roman" w:hAnsi="Times New Roman"/>
          <w:b/>
          <w:sz w:val="28"/>
          <w:szCs w:val="28"/>
        </w:rPr>
        <w:t>КАТИОНЫ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Отрицательно заряженные ионы называются …..</w:t>
      </w:r>
      <w:r>
        <w:rPr>
          <w:rFonts w:cs="Times New Roman" w:ascii="Times New Roman" w:hAnsi="Times New Roman"/>
          <w:b/>
          <w:sz w:val="28"/>
          <w:szCs w:val="28"/>
        </w:rPr>
        <w:t>АНИОНЫ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Что такое «ионы»?   </w:t>
      </w:r>
      <w:r>
        <w:rPr>
          <w:rFonts w:cs="Times New Roman" w:ascii="Times New Roman" w:hAnsi="Times New Roman"/>
          <w:b/>
          <w:sz w:val="28"/>
          <w:szCs w:val="28"/>
        </w:rPr>
        <w:t>заряженные частицы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Ионные уравнения – это…</w:t>
      </w:r>
      <w:r>
        <w:rPr>
          <w:rFonts w:cs="Times New Roman" w:ascii="Times New Roman" w:hAnsi="Times New Roman"/>
          <w:b/>
          <w:sz w:val="28"/>
          <w:szCs w:val="28"/>
        </w:rPr>
        <w:t>уравнения реакций между ионами (в растворе)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Реакция ионного обмена идет до конца, если…….</w:t>
      </w:r>
      <w:r>
        <w:rPr>
          <w:rFonts w:cs="Times New Roman" w:ascii="Times New Roman" w:hAnsi="Times New Roman"/>
          <w:b/>
          <w:sz w:val="28"/>
          <w:szCs w:val="28"/>
        </w:rPr>
        <w:t>в результате реакции выпадает осадок, выделяется газ или образуется слабый электролит (например, вода)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КОНКУРС 3</w:t>
      </w:r>
      <w:r>
        <w:rPr>
          <w:rFonts w:cs="Times New Roman" w:ascii="Times New Roman" w:hAnsi="Times New Roman"/>
          <w:bCs/>
          <w:sz w:val="28"/>
          <w:szCs w:val="28"/>
        </w:rPr>
        <w:t xml:space="preserve"> Фантастическая история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Ведущий зачитывает фантастическую историю. Ваша задача написать: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1.Химическую формулу  - 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NaCl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 Класс главного героя - СОЛЬ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 Тип химической связи - ионный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 Неэлектролит, электролит (какой?) – сильный электролит</w:t>
      </w:r>
    </w:p>
    <w:p>
      <w:pPr>
        <w:pStyle w:val="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 Процессы, описанные в истории  - ориентация диполей, гидратация, диссоциация.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КОНКУС 4 </w:t>
      </w:r>
      <w:r>
        <w:rPr>
          <w:rFonts w:cs="Times New Roman" w:ascii="Times New Roman" w:hAnsi="Times New Roman"/>
          <w:b/>
          <w:bCs/>
          <w:sz w:val="28"/>
          <w:szCs w:val="28"/>
        </w:rPr>
        <w:t>Эксперимент и его обоснование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проводит демонстрацию опыта, задача команд – написать молекулярное, полное ионное и краткое ионное уравнения.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CuSO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+ NaOH=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K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cs="Times New Roman" w:ascii="Times New Roman" w:hAnsi="Times New Roman"/>
          <w:sz w:val="28"/>
          <w:szCs w:val="28"/>
          <w:lang w:val="en-US"/>
        </w:rPr>
        <w:t>CO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+ HCl=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КОНКУРС 5 Четверостишья</w:t>
      </w:r>
      <w:r>
        <w:rPr>
          <w:rFonts w:eastAsia="Wingdings" w:cs="Wingdings" w:ascii="Wingdings" w:hAnsi="Wingdings"/>
          <w:b/>
          <w:sz w:val="28"/>
          <w:szCs w:val="28"/>
        </w:rPr>
        <w:t></w:t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ИТОГИ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!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515f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Маркеры списка"/>
    <w:qFormat/>
    <w:rsid w:val="00fc2412"/>
    <w:rPr>
      <w:rFonts w:ascii="OpenSymbol" w:hAnsi="OpenSymbol" w:eastAsia="OpenSymbol" w:cs="OpenSymbol"/>
    </w:rPr>
  </w:style>
  <w:style w:type="character" w:styleId="Style15">
    <w:name w:val="Интернет-ссылка"/>
    <w:rsid w:val="00fc2412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 w:customStyle="1">
    <w:name w:val="Содержимое таблицы"/>
    <w:basedOn w:val="Normal"/>
    <w:qFormat/>
    <w:rsid w:val="00fc2412"/>
    <w:pPr>
      <w:widowControl w:val="false"/>
      <w:suppressLineNumbers/>
      <w:suppressAutoHyphens w:val="true"/>
      <w:spacing w:lineRule="auto" w:line="240" w:before="0" w:after="0"/>
    </w:pPr>
    <w:rPr>
      <w:rFonts w:ascii="Liberation Serif" w:hAnsi="Liberation Serif" w:eastAsia="Droid Sans Fallback" w:cs="Lohit Hindi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c2412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B03D7-6035-4EBC-BE13-8DE21398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Application>LibreOffice/7.3.7.2$Linux_X86_64 LibreOffice_project/30$Build-2</Application>
  <AppVersion>15.0000</AppVersion>
  <Pages>3</Pages>
  <Words>265</Words>
  <Characters>1751</Characters>
  <CharactersWithSpaces>2027</CharactersWithSpaces>
  <Paragraphs>71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2014-03-16T03:37:00Z</dcterms:created>
  <dc:creator>Ostap I. Bender</dc:creator>
  <dc:description/>
  <dc:language>ru-RU</dc:language>
  <cp:lastModifiedBy/>
  <cp:lastPrinted>2014-03-18T13:26:00Z</cp:lastPrinted>
  <dcterms:modified xsi:type="dcterms:W3CDTF">2024-09-21T17:51:14Z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