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E66D0" w14:textId="5A3C7208" w:rsidR="00D9785F" w:rsidRPr="00D9785F" w:rsidRDefault="00D9785F" w:rsidP="00273EFA">
      <w:pPr>
        <w:pStyle w:val="c7"/>
        <w:shd w:val="clear" w:color="auto" w:fill="FFFFFF"/>
        <w:ind w:left="360"/>
        <w:rPr>
          <w:rStyle w:val="c5"/>
          <w:i/>
          <w:iCs/>
          <w:color w:val="000000"/>
          <w:sz w:val="28"/>
          <w:szCs w:val="28"/>
        </w:rPr>
      </w:pPr>
      <w:r w:rsidRPr="00D9785F">
        <w:rPr>
          <w:rStyle w:val="c5"/>
          <w:i/>
          <w:iCs/>
          <w:color w:val="000000"/>
          <w:sz w:val="28"/>
          <w:szCs w:val="28"/>
        </w:rPr>
        <w:t xml:space="preserve">Педагог дополнительного образования </w:t>
      </w:r>
    </w:p>
    <w:p w14:paraId="109681ED" w14:textId="7AB54EAF" w:rsidR="00D9785F" w:rsidRPr="00D9785F" w:rsidRDefault="00D9785F" w:rsidP="00273EFA">
      <w:pPr>
        <w:pStyle w:val="c7"/>
        <w:shd w:val="clear" w:color="auto" w:fill="FFFFFF"/>
        <w:ind w:left="360"/>
        <w:rPr>
          <w:rStyle w:val="c5"/>
          <w:i/>
          <w:iCs/>
          <w:color w:val="000000"/>
          <w:sz w:val="28"/>
          <w:szCs w:val="28"/>
        </w:rPr>
      </w:pPr>
      <w:r w:rsidRPr="00D9785F">
        <w:rPr>
          <w:rStyle w:val="c5"/>
          <w:i/>
          <w:iCs/>
          <w:color w:val="000000"/>
          <w:sz w:val="28"/>
          <w:szCs w:val="28"/>
        </w:rPr>
        <w:t>Павлюкова Ольга Валерьевна</w:t>
      </w:r>
    </w:p>
    <w:p w14:paraId="62D26655" w14:textId="77777777" w:rsidR="00D9785F" w:rsidRDefault="00D9785F" w:rsidP="00273EFA">
      <w:pPr>
        <w:pStyle w:val="c7"/>
        <w:shd w:val="clear" w:color="auto" w:fill="FFFFFF"/>
        <w:ind w:left="360"/>
        <w:rPr>
          <w:rStyle w:val="c5"/>
          <w:b/>
          <w:bCs/>
          <w:color w:val="000000"/>
          <w:sz w:val="28"/>
          <w:szCs w:val="28"/>
        </w:rPr>
      </w:pPr>
    </w:p>
    <w:p w14:paraId="398F43DB" w14:textId="6CBB26F5" w:rsidR="00273EFA" w:rsidRDefault="00273EFA" w:rsidP="00273EFA">
      <w:pPr>
        <w:pStyle w:val="c7"/>
        <w:shd w:val="clear" w:color="auto" w:fill="FFFFFF"/>
        <w:ind w:left="360"/>
        <w:rPr>
          <w:color w:val="000000"/>
          <w:sz w:val="20"/>
          <w:szCs w:val="20"/>
        </w:rPr>
      </w:pPr>
      <w:r>
        <w:rPr>
          <w:rStyle w:val="c5"/>
          <w:b/>
          <w:bCs/>
          <w:color w:val="000000"/>
          <w:sz w:val="28"/>
          <w:szCs w:val="28"/>
        </w:rPr>
        <w:t>Влияние народных праздников на духовно-нравственное    воспитание ребенка</w:t>
      </w:r>
    </w:p>
    <w:p w14:paraId="482AFE0D" w14:textId="77777777" w:rsidR="00273EFA" w:rsidRDefault="00273EFA" w:rsidP="00273EFA">
      <w:pPr>
        <w:pStyle w:val="c17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14:paraId="34611C3A" w14:textId="77777777" w:rsidR="00273EFA" w:rsidRDefault="00273EFA" w:rsidP="00273EFA">
      <w:pPr>
        <w:pStyle w:val="c17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Консультация для родителей</w:t>
      </w:r>
    </w:p>
    <w:p w14:paraId="0C84BF4E" w14:textId="77777777" w:rsidR="00273EFA" w:rsidRDefault="00273EFA" w:rsidP="00273EFA">
      <w:pPr>
        <w:pStyle w:val="c9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14:paraId="5BABCBD5" w14:textId="77777777" w:rsidR="00273EFA" w:rsidRDefault="00273EFA" w:rsidP="00273EFA">
      <w:pPr>
        <w:pStyle w:val="c9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14:paraId="68B78291" w14:textId="77777777" w:rsidR="00273EFA" w:rsidRDefault="00273EFA" w:rsidP="00273EFA">
      <w:pPr>
        <w:pStyle w:val="c9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Цель:</w:t>
      </w:r>
    </w:p>
    <w:p w14:paraId="6318ECDC" w14:textId="77777777" w:rsidR="00273EFA" w:rsidRPr="009C0AED" w:rsidRDefault="00273EFA" w:rsidP="00273EFA">
      <w:pPr>
        <w:pStyle w:val="c9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440"/>
        <w:rPr>
          <w:rStyle w:val="c2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развитие устойчивого интереса к знакомству с народными праздниками и традициями, воспитание интеллектуально развитой личности, владеющей нормами культуры.</w:t>
      </w:r>
    </w:p>
    <w:p w14:paraId="4E439B3F" w14:textId="77777777" w:rsidR="00273EFA" w:rsidRDefault="00273EFA" w:rsidP="00273EFA">
      <w:pPr>
        <w:pStyle w:val="c9"/>
        <w:shd w:val="clear" w:color="auto" w:fill="FFFFFF"/>
        <w:spacing w:before="30" w:beforeAutospacing="0" w:after="30" w:afterAutospacing="0"/>
        <w:rPr>
          <w:rStyle w:val="c2"/>
          <w:color w:val="000000"/>
          <w:sz w:val="28"/>
          <w:szCs w:val="28"/>
        </w:rPr>
      </w:pPr>
    </w:p>
    <w:p w14:paraId="12A7AC3C" w14:textId="77777777" w:rsidR="00273EFA" w:rsidRDefault="00273EFA" w:rsidP="00273EFA">
      <w:pPr>
        <w:pStyle w:val="c9"/>
        <w:shd w:val="clear" w:color="auto" w:fill="FFFFFF"/>
        <w:spacing w:before="30" w:beforeAutospacing="0" w:after="30" w:afterAutospacing="0"/>
        <w:rPr>
          <w:color w:val="000000"/>
          <w:sz w:val="20"/>
          <w:szCs w:val="20"/>
        </w:rPr>
      </w:pPr>
    </w:p>
    <w:p w14:paraId="4587464C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        </w:t>
      </w:r>
      <w:r>
        <w:rPr>
          <w:rStyle w:val="c0"/>
          <w:color w:val="111111"/>
          <w:sz w:val="28"/>
          <w:szCs w:val="28"/>
        </w:rPr>
        <w:t>Народная культура – одно из средств нравственного, познавательного и эстетического развития детей. Когда на Русь пришло христианство, оно слилось с традиционной культурой и духовно обогатило ее. Обряды, сельскохозяйственные работы были приурочены к определенным дням и находились под покровительством христианских святых. Духовность надо воспитывать с самого раннего детства. В народе говорится: «Нет дерева без корней, дома – без фундамента». Трудно построить будущее без знания исторических корней и опоры на опыт предшествующих поколений.</w:t>
      </w:r>
    </w:p>
    <w:p w14:paraId="71A0BCE7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Именно родная культура должна найти дорогу к сердцу, душе ребенка и лежать в основе его личности.</w:t>
      </w:r>
    </w:p>
    <w:p w14:paraId="3E7BEE51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К сожалению, народные обычаи уходят из нашей жизни. Только бабушки в деревнях помнят, какими словами приманить весну, как зайти в новый дом.</w:t>
      </w:r>
    </w:p>
    <w:p w14:paraId="337271C4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 xml:space="preserve">Необходимость приобщения молодого поколения к национальной культуре трактуется народной мудростью: наше сегодня, как никогда наше прошлое, также творит традиции будущего.  Наши дети должны хорошо знать не только историю Российского государства, но и традиции национальной культуры, осознавать, понимать и активно участвовать в возрождении национальной культуры; </w:t>
      </w:r>
      <w:proofErr w:type="spellStart"/>
      <w:r>
        <w:rPr>
          <w:rStyle w:val="c0"/>
          <w:color w:val="111111"/>
          <w:sz w:val="28"/>
          <w:szCs w:val="28"/>
        </w:rPr>
        <w:t>самореализовать</w:t>
      </w:r>
      <w:proofErr w:type="spellEnd"/>
      <w:r>
        <w:rPr>
          <w:rStyle w:val="c0"/>
          <w:color w:val="111111"/>
          <w:sz w:val="28"/>
          <w:szCs w:val="28"/>
        </w:rPr>
        <w:t xml:space="preserve"> себя как личность любящую свою Родину, свой народ и все что связанно с народной культурой: </w:t>
      </w:r>
      <w:proofErr w:type="spellStart"/>
      <w:r>
        <w:rPr>
          <w:rStyle w:val="c0"/>
          <w:color w:val="111111"/>
          <w:sz w:val="28"/>
          <w:szCs w:val="28"/>
        </w:rPr>
        <w:t>русскиенародные</w:t>
      </w:r>
      <w:proofErr w:type="spellEnd"/>
      <w:r>
        <w:rPr>
          <w:rStyle w:val="c0"/>
          <w:color w:val="111111"/>
          <w:sz w:val="28"/>
          <w:szCs w:val="28"/>
        </w:rPr>
        <w:t xml:space="preserve"> праздники, в которых дети черпают знание о  русских нравах, обычаях , устный народный фольклор: считалки, стихи, потешки, прибаутки в народных праздниках заключена информация, дающая представление о повседневной жизни наших предков – их быте, труде, мировоззрении.</w:t>
      </w:r>
    </w:p>
    <w:p w14:paraId="48834BF6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 xml:space="preserve">С первых лет жизни ребенка, приобщение его к культуре, общечеловеческим ценностям помогают заложить в нем фундамент нравственности, патриотизма, формирует основы самосознания </w:t>
      </w:r>
      <w:r>
        <w:rPr>
          <w:rStyle w:val="c0"/>
          <w:color w:val="111111"/>
          <w:sz w:val="28"/>
          <w:szCs w:val="28"/>
        </w:rPr>
        <w:lastRenderedPageBreak/>
        <w:t>и индивидуальности. Прошлое, настоящие и будущие связаны в личности каждого человека, в творческой деятельности каждого народа.</w:t>
      </w:r>
    </w:p>
    <w:p w14:paraId="7005FB73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Праздник – это состояние детской души, без него окружающий мир становится серыми не интересным. Поэтому исконно русские, народные праздники можно встречать и отмечать не только в детском саду, но и дома.</w:t>
      </w:r>
    </w:p>
    <w:p w14:paraId="308C57E0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Большой любовью в народе пользуются следующие праздники: Пасха, Рождество, Новый год, Масленица.</w:t>
      </w:r>
    </w:p>
    <w:p w14:paraId="1313F1D6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Сразу после Новогодней елки родители могут рассказать детям о Рождественских праздниках на Руси, о святочных вечерах, вспомнить рассказы Гоголя. Дети узнают, что в эти дни маленькие девочки и мальчики ходили по домам и пели песни-колядки, в которых славили хозяев и желали им здоровья, богатства. Можно сделать звезду с фонариком и выучить колядку:</w:t>
      </w:r>
    </w:p>
    <w:p w14:paraId="7F3160D3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Слава дому сему,</w:t>
      </w:r>
    </w:p>
    <w:p w14:paraId="245C86CD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Слава дому моему!</w:t>
      </w:r>
    </w:p>
    <w:p w14:paraId="0CAC1B9A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Мира, счастья мы желаем</w:t>
      </w:r>
    </w:p>
    <w:p w14:paraId="41AB8E1B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И хозяев восхваляем!</w:t>
      </w:r>
    </w:p>
    <w:p w14:paraId="6D776D42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Много лет, здоровья вам!</w:t>
      </w:r>
    </w:p>
    <w:p w14:paraId="19A779CF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И большим и малышам!</w:t>
      </w:r>
    </w:p>
    <w:p w14:paraId="48F8C55A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 xml:space="preserve">Следующий большой праздник — масленица. На Руси она начинается за восемь дней до Великого поста, после вселенской субботы. Масленицу отмечают семь дней. Пекут блины, приглашают гостей, сами ходят в гости. Отсюда и </w:t>
      </w:r>
      <w:proofErr w:type="spellStart"/>
      <w:proofErr w:type="gramStart"/>
      <w:r>
        <w:rPr>
          <w:rStyle w:val="c0"/>
          <w:color w:val="111111"/>
          <w:sz w:val="28"/>
          <w:szCs w:val="28"/>
        </w:rPr>
        <w:t>поговорка:«</w:t>
      </w:r>
      <w:proofErr w:type="gramEnd"/>
      <w:r>
        <w:rPr>
          <w:rStyle w:val="c0"/>
          <w:color w:val="111111"/>
          <w:sz w:val="28"/>
          <w:szCs w:val="28"/>
        </w:rPr>
        <w:t>Не</w:t>
      </w:r>
      <w:proofErr w:type="spellEnd"/>
      <w:r>
        <w:rPr>
          <w:rStyle w:val="c0"/>
          <w:color w:val="111111"/>
          <w:sz w:val="28"/>
          <w:szCs w:val="28"/>
        </w:rPr>
        <w:t xml:space="preserve"> житье, а масленица». Масленичным веселым обрядам издревле приписывалась магическая сила. По древнему календарю масленица—рубеж старого и нового года, начало весны.</w:t>
      </w:r>
    </w:p>
    <w:p w14:paraId="0AB7EEA8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 xml:space="preserve">Можно познакомить детей с названиями дней масленичной </w:t>
      </w:r>
      <w:proofErr w:type="spellStart"/>
      <w:proofErr w:type="gramStart"/>
      <w:r>
        <w:rPr>
          <w:rStyle w:val="c0"/>
          <w:color w:val="111111"/>
          <w:sz w:val="28"/>
          <w:szCs w:val="28"/>
        </w:rPr>
        <w:t>недели,так</w:t>
      </w:r>
      <w:proofErr w:type="spellEnd"/>
      <w:proofErr w:type="gramEnd"/>
      <w:r>
        <w:rPr>
          <w:rStyle w:val="c0"/>
          <w:color w:val="111111"/>
          <w:sz w:val="28"/>
          <w:szCs w:val="28"/>
        </w:rPr>
        <w:t xml:space="preserve"> как каждый из них имеет свое назначение:</w:t>
      </w:r>
    </w:p>
    <w:p w14:paraId="4D4B5828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Первый день - встреча.</w:t>
      </w:r>
    </w:p>
    <w:p w14:paraId="5E81C80D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 xml:space="preserve">Второй - </w:t>
      </w:r>
      <w:proofErr w:type="spellStart"/>
      <w:r>
        <w:rPr>
          <w:rStyle w:val="c2"/>
          <w:color w:val="000000"/>
          <w:sz w:val="28"/>
          <w:szCs w:val="28"/>
        </w:rPr>
        <w:t>заигрыш</w:t>
      </w:r>
      <w:proofErr w:type="spellEnd"/>
      <w:r>
        <w:rPr>
          <w:rStyle w:val="c2"/>
          <w:color w:val="000000"/>
          <w:sz w:val="28"/>
          <w:szCs w:val="28"/>
        </w:rPr>
        <w:t>, в этот день все ходили друг к другу в гости, пели песни, шутили. С этого дня начинались игрища и потехи. Поездки на лошадях.</w:t>
      </w:r>
    </w:p>
    <w:p w14:paraId="33E48C8A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Третий - лакомка, с этого дня в деревне начинали кататься на тройке с бубенцами. Родственники навещали друг друга семьями, лакомились блинами и другими масленичными яствами.</w:t>
      </w:r>
    </w:p>
    <w:p w14:paraId="61F06099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Четвертый - разгуляй, в этот день было больше всего развлечений: устраивались скачки, кулачные бои и борьба. Строили снежные крепости и брали их боем. Гуляли с утра до вечера, плясали, водили хороводы, пели частушки.</w:t>
      </w:r>
    </w:p>
    <w:p w14:paraId="5DB6BEF2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Пятый - тещины вечерки, в этот день зятья угощали своих тещ блинами.</w:t>
      </w:r>
    </w:p>
    <w:p w14:paraId="46C8434C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 xml:space="preserve">Шестой - </w:t>
      </w:r>
      <w:proofErr w:type="spellStart"/>
      <w:r>
        <w:rPr>
          <w:rStyle w:val="c2"/>
          <w:color w:val="000000"/>
          <w:sz w:val="28"/>
          <w:szCs w:val="28"/>
        </w:rPr>
        <w:t>золовкины</w:t>
      </w:r>
      <w:proofErr w:type="spellEnd"/>
      <w:r>
        <w:rPr>
          <w:rStyle w:val="c2"/>
          <w:color w:val="000000"/>
          <w:sz w:val="28"/>
          <w:szCs w:val="28"/>
        </w:rPr>
        <w:t xml:space="preserve"> посиделки, в это день молодожены приглашали к себе в гости родных и потчевали их угощением.</w:t>
      </w:r>
    </w:p>
    <w:p w14:paraId="0BCA9E58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Седьмой - прощенный день, это были проводы масленицы. В этот день сжигали чучело зимы, пепел разбрасывали по полю, чтобы на следующий год собрать богатый урожай.</w:t>
      </w:r>
    </w:p>
    <w:p w14:paraId="77294060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 xml:space="preserve">В прощенное воскресенье ходили друг к другу мириться и просили прощения, если обидели </w:t>
      </w:r>
      <w:proofErr w:type="spellStart"/>
      <w:proofErr w:type="gramStart"/>
      <w:r>
        <w:rPr>
          <w:rStyle w:val="c2"/>
          <w:color w:val="000000"/>
          <w:sz w:val="28"/>
          <w:szCs w:val="28"/>
        </w:rPr>
        <w:t>раньше.</w:t>
      </w:r>
      <w:r>
        <w:rPr>
          <w:rStyle w:val="c10"/>
          <w:color w:val="000000"/>
          <w:sz w:val="28"/>
          <w:szCs w:val="28"/>
          <w:u w:val="single"/>
        </w:rPr>
        <w:t>Говорили</w:t>
      </w:r>
      <w:proofErr w:type="spellEnd"/>
      <w:proofErr w:type="gramEnd"/>
      <w:r>
        <w:rPr>
          <w:rStyle w:val="c2"/>
          <w:color w:val="000000"/>
          <w:sz w:val="28"/>
          <w:szCs w:val="28"/>
        </w:rPr>
        <w:t>: «Прости меня, пожалуйста». «Бог простит</w:t>
      </w:r>
      <w:proofErr w:type="gramStart"/>
      <w:r>
        <w:rPr>
          <w:rStyle w:val="c2"/>
          <w:color w:val="000000"/>
          <w:sz w:val="28"/>
          <w:szCs w:val="28"/>
        </w:rPr>
        <w:t>»,-</w:t>
      </w:r>
      <w:proofErr w:type="gramEnd"/>
      <w:r>
        <w:rPr>
          <w:rStyle w:val="c2"/>
          <w:color w:val="000000"/>
          <w:sz w:val="28"/>
          <w:szCs w:val="28"/>
        </w:rPr>
        <w:t xml:space="preserve"> отвечали на это. Так заканчивалась Масленица. Мы же можем поговорить о том, что для того, чтобы просить прощения за что-то </w:t>
      </w:r>
      <w:r>
        <w:rPr>
          <w:rStyle w:val="c2"/>
          <w:color w:val="000000"/>
          <w:sz w:val="28"/>
          <w:szCs w:val="28"/>
        </w:rPr>
        <w:lastRenderedPageBreak/>
        <w:t>плохое ждать год необязательно. Что забота друг о друге — это часть нашей повседневной жизни.</w:t>
      </w:r>
    </w:p>
    <w:p w14:paraId="04979BBD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 xml:space="preserve">Праздник - Троица, он соединяет весну с летом. Символом праздника является березка, поэтому основная его часть ей и посвящается. Дома родители тоже могут устроить праздник вместе с детьми поиграть спеть песни о березке, а в завершении устроить домашний кукольный театр. Верующие родители могут рассказать </w:t>
      </w:r>
      <w:proofErr w:type="gramStart"/>
      <w:r>
        <w:rPr>
          <w:rStyle w:val="c0"/>
          <w:color w:val="111111"/>
          <w:sz w:val="28"/>
          <w:szCs w:val="28"/>
        </w:rPr>
        <w:t>о духовной</w:t>
      </w:r>
      <w:proofErr w:type="gramEnd"/>
      <w:r>
        <w:rPr>
          <w:rStyle w:val="c0"/>
          <w:color w:val="111111"/>
          <w:sz w:val="28"/>
          <w:szCs w:val="28"/>
        </w:rPr>
        <w:t xml:space="preserve"> составляющей праздника.</w:t>
      </w:r>
    </w:p>
    <w:p w14:paraId="473E54B0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Так, впитывая с детских лет русские традиции, народный дух, дети знакомятся с жизнью и бытом русского народа. В них формируются такие качества, как любовь к Родине, своему народу, обычаям и традициям своего края.</w:t>
      </w:r>
    </w:p>
    <w:p w14:paraId="3D43B22A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Русские народные традиции открывают огромные возможности для детей, давая им знания и опыт организации и саморегуляции своей деятельности. Они помогают выработать способность управлять собственными действиями, переживаниями и состояниями, поступками в соответствии с интересами других людей, требованиями общественного долга.</w:t>
      </w:r>
    </w:p>
    <w:p w14:paraId="6916C102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К народным традициям относятся праздники, обряды, обычаи, игры. В качестве основных средств воспитания народная педагогика использует все компоненты народной культуры: фольклор, песни, сказки, пословицы, поговорки, праздники. Именно они раскрывают содержание воспитание и обучение детей, основные нравственные правила и идеалы, понимание добра и зла, нормы общения и человеческих отношений; отражают мировоззрение человека через мифологию, религию, предания и поверья; описывают историю народа в виде летописей и устного творчества.</w:t>
      </w:r>
    </w:p>
    <w:p w14:paraId="28F75C12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Народные игры являются традиционным средством педагогики. Испокон веков в них ярко отражался образ жизни людей, их быт, труд, устои, представления о чести, смелости, мужестве, желание быть сильными, ловкими, выносливыми, быстрыми, красиво двигаться, отличаться смекалкой, выдержкой, творческой выдумкой, находчивостью, волей и стремлением к победе. Игра всегда была естественным спутником жизни ребёнка, источником радостных эмоций, обладающим великой воспитательной силой.</w:t>
      </w:r>
    </w:p>
    <w:p w14:paraId="3493D90F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 xml:space="preserve">С первых дней жизни ребёнок оказывался во власти слова и музыки. Колыбельные песни, </w:t>
      </w:r>
      <w:proofErr w:type="spellStart"/>
      <w:r>
        <w:rPr>
          <w:rStyle w:val="c0"/>
          <w:color w:val="111111"/>
          <w:sz w:val="28"/>
          <w:szCs w:val="28"/>
        </w:rPr>
        <w:t>пестушки</w:t>
      </w:r>
      <w:proofErr w:type="spellEnd"/>
      <w:r>
        <w:rPr>
          <w:rStyle w:val="c0"/>
          <w:color w:val="111111"/>
          <w:sz w:val="28"/>
          <w:szCs w:val="28"/>
        </w:rPr>
        <w:t>, потешки настраивали его на гармоничный музыкально-поэтический лад. Подрастая, дети погружались в мир народных песен, сказок и былин. Ни в одном другом жанре фольклора народная жизнь не отражена так широко и многогранно, как в пословицах и поговорках. Их можно назвать энциклопедией народной жизни. Большая их часть обращена к нравственной сути человека: добру, злу, правде, жалости, состраданию. В народных изречениях заключена целая программа воспитания детей, решающая задачи умственного, нравственного, эстетического, физического, трудового, семейного воспитания.</w:t>
      </w:r>
    </w:p>
    <w:p w14:paraId="26FAE8F8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Таким образом, древнерусские традиции включали в себя укоренённые в национальном сознании идеи, ценностные ориентации народа,</w:t>
      </w:r>
    </w:p>
    <w:p w14:paraId="02C847BE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свойственные ему переживания, характерный для русских образ мышления. Они воспитывали поколения русских людей, передавая накопленную веками народную мудрость.</w:t>
      </w:r>
    </w:p>
    <w:p w14:paraId="5874E8BD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lastRenderedPageBreak/>
        <w:t>Песни, игры, загадки объединялись в народных праздниках.</w:t>
      </w:r>
    </w:p>
    <w:p w14:paraId="181174A7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Каждый народный праздник в России сопровождался обрядами и песнями,</w:t>
      </w:r>
    </w:p>
    <w:p w14:paraId="70B4FAEA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Ценность народных традиций огромна, а их утрата невосполнима</w:t>
      </w:r>
    </w:p>
    <w:p w14:paraId="6A0AD173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какими бы ни было материальными благами. Традиции – хранители народной культуры, заветов народа. Если полностью утеряны все народные традиции, может встать под сомнение само существование народа.</w:t>
      </w:r>
    </w:p>
    <w:p w14:paraId="3C121F17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 xml:space="preserve">С уверенностью можно сказать, что большинство из нас, к сожалению, очень поверхностно знакомо с народной культурой, прошлым нашего народа. Как жили русские люди? Как они работали и как отдыхали? Что их радовало, а что тревожило? Какие они соблюдали обычаи? Чем украшали свой быт? Необходимо донести до сознания дошкольников, что они являются носителями русской народной культуры, воспитывать их в национальных традициях. Воспитание детей народной </w:t>
      </w:r>
      <w:proofErr w:type="spellStart"/>
      <w:proofErr w:type="gramStart"/>
      <w:r>
        <w:rPr>
          <w:rStyle w:val="c0"/>
          <w:color w:val="111111"/>
          <w:sz w:val="28"/>
          <w:szCs w:val="28"/>
        </w:rPr>
        <w:t>культуре,</w:t>
      </w:r>
      <w:r>
        <w:rPr>
          <w:rStyle w:val="c19"/>
          <w:color w:val="111111"/>
          <w:sz w:val="28"/>
          <w:szCs w:val="28"/>
          <w:u w:val="single"/>
        </w:rPr>
        <w:t>нужно</w:t>
      </w:r>
      <w:proofErr w:type="spellEnd"/>
      <w:proofErr w:type="gramEnd"/>
      <w:r>
        <w:rPr>
          <w:rStyle w:val="c19"/>
          <w:color w:val="111111"/>
          <w:sz w:val="28"/>
          <w:szCs w:val="28"/>
          <w:u w:val="single"/>
        </w:rPr>
        <w:t xml:space="preserve"> строить на основных принципах</w:t>
      </w:r>
      <w:r>
        <w:rPr>
          <w:rStyle w:val="c0"/>
          <w:color w:val="111111"/>
          <w:sz w:val="28"/>
          <w:szCs w:val="28"/>
        </w:rPr>
        <w:t>:</w:t>
      </w:r>
    </w:p>
    <w:p w14:paraId="1E3F87EE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 Широкое использование фольклора (сказок, песен, частушек, пословиц, поговорок и т. д.) В устном народном творчестве, как нигде, отразились черты русского характера, присущие ему нравственные ценности - представления о доброте, красоте, правде, верности. Особое место в таких произведениях занимает уважительное отношение к труду, восхищение мастерством человеческих рук.</w:t>
      </w:r>
    </w:p>
    <w:p w14:paraId="064E6F62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 Знакомство с русскими народными играми, считалками. Русские народные игры - один из жанров русского народного творчества. в них заключена информация, дающая представления о повседневной жизни наших предков, их быте, труде. Игры были непременным элементом народных обрядовых праздников. Игра представляет обильную пищу для работы ума и воображения.</w:t>
      </w:r>
    </w:p>
    <w:p w14:paraId="0A13C5BE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-Знакомство с традициями, народными приметами и обрядами, обрядовыми праздниками.</w:t>
      </w:r>
    </w:p>
    <w:p w14:paraId="3395B3E9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-Знакомство с музыкальным фольклором. Дети учатся слушать и петь русские народные песни, водить хороводы, выполнять движения русских народных танцев.</w:t>
      </w:r>
    </w:p>
    <w:p w14:paraId="1123B9BB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-Знакомство с декоративно - прикладным искусством. Дети узнают историю зарождения народных промыслов.</w:t>
      </w:r>
    </w:p>
    <w:p w14:paraId="2298E45F" w14:textId="77777777" w:rsidR="00273EFA" w:rsidRDefault="00273EFA" w:rsidP="00273EF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Уважаемые родители! Мы вас призываем побольше рассказывать своим детям о культуре нашего народа, традициях, праздниках, посещать краеведческие музеи, выставки художественно-прикладного искусства, читать сказки, небылицы, басни т. д.</w:t>
      </w:r>
    </w:p>
    <w:p w14:paraId="5E7DD525" w14:textId="77777777" w:rsidR="00273EFA" w:rsidRDefault="00273EFA" w:rsidP="00273EFA"/>
    <w:p w14:paraId="1E3E4CBE" w14:textId="77777777" w:rsidR="00EF5527" w:rsidRDefault="00EF5527"/>
    <w:sectPr w:rsidR="00EF5527" w:rsidSect="00273EFA">
      <w:pgSz w:w="11906" w:h="16838"/>
      <w:pgMar w:top="851" w:right="850" w:bottom="851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956BCF"/>
    <w:multiLevelType w:val="multilevel"/>
    <w:tmpl w:val="7B5CF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8502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EFA"/>
    <w:rsid w:val="00273EFA"/>
    <w:rsid w:val="00871698"/>
    <w:rsid w:val="00D0390F"/>
    <w:rsid w:val="00D9785F"/>
    <w:rsid w:val="00EF5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01306"/>
  <w15:chartTrackingRefBased/>
  <w15:docId w15:val="{00189AF2-730F-42BD-9418-0CD7A9C2D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Helvetica"/>
        <w:kern w:val="2"/>
        <w:sz w:val="28"/>
        <w:szCs w:val="24"/>
        <w:lang w:val="ru-RU" w:eastAsia="en-US" w:bidi="ar-SA"/>
        <w14:ligatures w14:val="standardContextual"/>
      </w:rPr>
    </w:rPrDefault>
    <w:pPrDefault>
      <w:pPr>
        <w:spacing w:after="24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3E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273EFA"/>
    <w:pPr>
      <w:spacing w:before="100" w:beforeAutospacing="1" w:after="100" w:afterAutospacing="1"/>
      <w:ind w:firstLine="0"/>
      <w:jc w:val="left"/>
    </w:pPr>
    <w:rPr>
      <w:rFonts w:eastAsia="Times New Roman" w:cs="Times New Roman"/>
      <w:kern w:val="0"/>
      <w:sz w:val="24"/>
      <w:lang w:eastAsia="ru-RU"/>
    </w:rPr>
  </w:style>
  <w:style w:type="character" w:customStyle="1" w:styleId="c2">
    <w:name w:val="c2"/>
    <w:basedOn w:val="a0"/>
    <w:rsid w:val="00273EFA"/>
  </w:style>
  <w:style w:type="paragraph" w:customStyle="1" w:styleId="c1">
    <w:name w:val="c1"/>
    <w:basedOn w:val="a"/>
    <w:rsid w:val="00273EFA"/>
    <w:pPr>
      <w:spacing w:before="100" w:beforeAutospacing="1" w:after="100" w:afterAutospacing="1"/>
      <w:ind w:firstLine="0"/>
      <w:jc w:val="left"/>
    </w:pPr>
    <w:rPr>
      <w:rFonts w:eastAsia="Times New Roman" w:cs="Times New Roman"/>
      <w:kern w:val="0"/>
      <w:sz w:val="24"/>
      <w:lang w:eastAsia="ru-RU"/>
    </w:rPr>
  </w:style>
  <w:style w:type="character" w:customStyle="1" w:styleId="c0">
    <w:name w:val="c0"/>
    <w:basedOn w:val="a0"/>
    <w:rsid w:val="00273EFA"/>
  </w:style>
  <w:style w:type="character" w:customStyle="1" w:styleId="c10">
    <w:name w:val="c10"/>
    <w:basedOn w:val="a0"/>
    <w:rsid w:val="00273EFA"/>
  </w:style>
  <w:style w:type="character" w:customStyle="1" w:styleId="c19">
    <w:name w:val="c19"/>
    <w:basedOn w:val="a0"/>
    <w:rsid w:val="00273EFA"/>
  </w:style>
  <w:style w:type="paragraph" w:customStyle="1" w:styleId="c7">
    <w:name w:val="c7"/>
    <w:basedOn w:val="a"/>
    <w:rsid w:val="00273EFA"/>
    <w:pPr>
      <w:spacing w:before="100" w:beforeAutospacing="1" w:after="100" w:afterAutospacing="1"/>
      <w:ind w:firstLine="0"/>
      <w:jc w:val="left"/>
    </w:pPr>
    <w:rPr>
      <w:rFonts w:eastAsia="Times New Roman" w:cs="Times New Roman"/>
      <w:kern w:val="0"/>
      <w:sz w:val="24"/>
      <w:lang w:eastAsia="ru-RU"/>
    </w:rPr>
  </w:style>
  <w:style w:type="character" w:customStyle="1" w:styleId="c5">
    <w:name w:val="c5"/>
    <w:basedOn w:val="a0"/>
    <w:rsid w:val="00273EFA"/>
  </w:style>
  <w:style w:type="paragraph" w:customStyle="1" w:styleId="c17">
    <w:name w:val="c17"/>
    <w:basedOn w:val="a"/>
    <w:rsid w:val="00273EFA"/>
    <w:pPr>
      <w:spacing w:before="100" w:beforeAutospacing="1" w:after="100" w:afterAutospacing="1"/>
      <w:ind w:firstLine="0"/>
      <w:jc w:val="left"/>
    </w:pPr>
    <w:rPr>
      <w:rFonts w:eastAsia="Times New Roman" w:cs="Times New Roman"/>
      <w:kern w:val="0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1449</Words>
  <Characters>8260</Characters>
  <Application>Microsoft Office Word</Application>
  <DocSecurity>0</DocSecurity>
  <Lines>68</Lines>
  <Paragraphs>19</Paragraphs>
  <ScaleCrop>false</ScaleCrop>
  <Company/>
  <LinksUpToDate>false</LinksUpToDate>
  <CharactersWithSpaces>9690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2</cp:revision>
  <dcterms:created xsi:type="dcterms:W3CDTF">2024-08-04T17:02:00Z</dcterms:created>
  <dcterms:modified xsi:type="dcterms:W3CDTF">2024-09-08T10:34:00Z</dcterms:modified>
</cp:coreProperties>
</file>