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>РАБОЧАЯ ПРОГРАММА ВНЕУРОЧНОЙ ДЕЯТЕЛЬНОСТИ</w:t>
      </w:r>
    </w:p>
    <w:p w:rsidR="00612F52" w:rsidRPr="00612F52" w:rsidRDefault="0055611C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«Экология для младших школьников</w:t>
      </w:r>
      <w:bookmarkStart w:id="0" w:name="_GoBack"/>
      <w:bookmarkEnd w:id="0"/>
      <w:r w:rsidR="00612F52" w:rsidRPr="00612F52">
        <w:rPr>
          <w:rFonts w:ascii="Times New Roman" w:hAnsi="Times New Roman" w:cs="Times New Roman"/>
          <w:sz w:val="24"/>
          <w:szCs w:val="24"/>
        </w:rPr>
        <w:t xml:space="preserve"> »  3  класс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Количество часов: Общее: 34 ч.  В неделю: 1 ч.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Составитель: учитель начальных классов </w:t>
      </w:r>
      <w:r w:rsidRPr="00612F52">
        <w:rPr>
          <w:rFonts w:ascii="Times New Roman" w:hAnsi="Times New Roman" w:cs="Times New Roman"/>
          <w:b/>
          <w:sz w:val="24"/>
          <w:szCs w:val="24"/>
        </w:rPr>
        <w:t>Королева  Ирина Александровна</w:t>
      </w:r>
      <w:r w:rsidRPr="00612F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F52" w:rsidRPr="00612F52" w:rsidRDefault="00612F52" w:rsidP="00612F52">
      <w:pPr>
        <w:jc w:val="center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Программа по экологии отражает основные требования Федерального государственного образовательного стандарта основного общего образования к личностным, </w:t>
      </w:r>
      <w:proofErr w:type="spellStart"/>
      <w:r w:rsidRPr="00612F52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612F52">
        <w:rPr>
          <w:rFonts w:ascii="Times New Roman" w:hAnsi="Times New Roman" w:cs="Times New Roman"/>
          <w:sz w:val="24"/>
          <w:szCs w:val="24"/>
        </w:rPr>
        <w:t xml:space="preserve"> и предметным результатам освоения образовательных программ.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Рабочая программа даёт представление о целях обучения, воспитания и </w:t>
      </w:r>
      <w:proofErr w:type="gramStart"/>
      <w:r w:rsidRPr="00612F52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612F52">
        <w:rPr>
          <w:rFonts w:ascii="Times New Roman" w:hAnsi="Times New Roman" w:cs="Times New Roman"/>
          <w:sz w:val="24"/>
          <w:szCs w:val="24"/>
        </w:rPr>
        <w:t xml:space="preserve"> обучающихся средствами кружка «Эколо</w:t>
      </w:r>
      <w:r>
        <w:rPr>
          <w:rFonts w:ascii="Times New Roman" w:hAnsi="Times New Roman" w:cs="Times New Roman"/>
          <w:sz w:val="24"/>
          <w:szCs w:val="24"/>
        </w:rPr>
        <w:t>гическая культура</w:t>
      </w:r>
      <w:r w:rsidRPr="00612F52">
        <w:rPr>
          <w:rFonts w:ascii="Times New Roman" w:hAnsi="Times New Roman" w:cs="Times New Roman"/>
          <w:sz w:val="24"/>
          <w:szCs w:val="24"/>
        </w:rPr>
        <w:t xml:space="preserve">»; определяет возможности для реализации требований к результатам освоения программ основного общего образования, а также основных видов деятельности обучающихся.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Экология – область научного познания, дающая учащимся представление о взаимодействии живой материи на нашей планете, о влиянии живых организмов друг на друга и на человека, а также о влиянии человека на всё живое. Кружковая деятельность подразумевает использование знаний и умений, полученных на уровне начального общего образования при изучении предмета Окружающий мир. Содержание внеурочной деятельности является основой для последующего изучения таких предметных областей, как биология, география.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На занятия кружка отводится 1 час в неделю, всего – 34 часа. 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>Планируемые результаты изучения курса: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Личностные: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готовность к выполнению обязанностей гражданина и реализации его прав, уважение прав, свобод и законных интересов других людей;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активное участие в жизни семьи, Организации, местного сообщества, родного края, страны;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ценностное отношение к достижениям своей Родины - России, к науке, искусству, спорту, технологиям, боевым подвигам и трудовым достижениям народа;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стремление к самовыражению в разных видах искусства.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осознание ценности жизни;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12F52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612F52">
        <w:rPr>
          <w:rFonts w:ascii="Times New Roman" w:hAnsi="Times New Roman" w:cs="Times New Roman"/>
          <w:sz w:val="24"/>
          <w:szCs w:val="24"/>
        </w:rPr>
        <w:t xml:space="preserve"> навыка рефлексии, признание своего права на ошибку и такого же права другого человека.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lastRenderedPageBreak/>
        <w:t xml:space="preserve">• установка на активное участие в решении практических задач (в рамках семьи, Организации,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повышение уровня экологической культуры, осознание глобального характера экологических проблем и путей их решения;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активное неприятие действий, приносящих вред окружающей среде;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осознание своей роли как гражданина и потребителя в условиях взаимосвязи природной, технологической и социальной сред;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готовность к участию в практической деятельности экологической направленности.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способность обучающихся во взаимодействии в условиях неопределенности, открытость опыту и знаниям других;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умение анализировать и выявлять взаимосвязи природы, общества и экономики;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умение оценивать свои действия с учетом влияния на окружающую среду, достижений целей и преодоления вызовов, возможных глобальных последствий; 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 xml:space="preserve">• </w:t>
      </w:r>
      <w:proofErr w:type="spellStart"/>
      <w:r w:rsidRPr="00612F52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612F5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Познавательные: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выявлять и характеризовать существенные признаки объектов (явлений);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устанавливать существенный признак классификации, основания для обобщения и сравнения, критерии проводимого анализа;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с учетом предложенной задачи выявлять закономерности и противоречия в рассматриваемых фактах, данных и наблюдениях;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выявлять дефициты информации, данных, необходимых для решения поставленной задачи;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выявлять причинно-следственные связи при изучении явлений и процессов;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использовать вопросы как исследовательский инструмент познания;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lastRenderedPageBreak/>
        <w:t>• оценивать на применимость и достоверность информации, полученной в ходе исследования (эксперимента);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самостоятельно формулировать обобщения и выводы по результатам проведенного наблюдения, опыта, исследования, владеть инструментами оценки достоверности полученных выводов и обобщений; 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 xml:space="preserve">• Регулятивные: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выявлять проблемы для решения в жизненных и учебных ситуациях;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ориентироваться в различных подходах принятия решений (индивидуальное, принятие решения в группе, принятие решений группой);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владеть способами самоконтроля, </w:t>
      </w:r>
      <w:proofErr w:type="spellStart"/>
      <w:r w:rsidRPr="00612F52">
        <w:rPr>
          <w:rFonts w:ascii="Times New Roman" w:hAnsi="Times New Roman" w:cs="Times New Roman"/>
          <w:sz w:val="24"/>
          <w:szCs w:val="24"/>
        </w:rPr>
        <w:t>самомотивации</w:t>
      </w:r>
      <w:proofErr w:type="spellEnd"/>
      <w:r w:rsidRPr="00612F52">
        <w:rPr>
          <w:rFonts w:ascii="Times New Roman" w:hAnsi="Times New Roman" w:cs="Times New Roman"/>
          <w:sz w:val="24"/>
          <w:szCs w:val="24"/>
        </w:rPr>
        <w:t xml:space="preserve"> и рефлексии;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объяснять причины достижения (</w:t>
      </w:r>
      <w:proofErr w:type="spellStart"/>
      <w:r w:rsidRPr="00612F52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612F52">
        <w:rPr>
          <w:rFonts w:ascii="Times New Roman" w:hAnsi="Times New Roman" w:cs="Times New Roman"/>
          <w:sz w:val="24"/>
          <w:szCs w:val="24"/>
        </w:rPr>
        <w:t xml:space="preserve">) результатов деятельности, давать оценку приобретенному опыту, уметь находить </w:t>
      </w:r>
      <w:proofErr w:type="gramStart"/>
      <w:r w:rsidRPr="00612F52">
        <w:rPr>
          <w:rFonts w:ascii="Times New Roman" w:hAnsi="Times New Roman" w:cs="Times New Roman"/>
          <w:sz w:val="24"/>
          <w:szCs w:val="24"/>
        </w:rPr>
        <w:t>позитивное</w:t>
      </w:r>
      <w:proofErr w:type="gramEnd"/>
      <w:r w:rsidRPr="00612F52">
        <w:rPr>
          <w:rFonts w:ascii="Times New Roman" w:hAnsi="Times New Roman" w:cs="Times New Roman"/>
          <w:sz w:val="24"/>
          <w:szCs w:val="24"/>
        </w:rPr>
        <w:t xml:space="preserve"> в произошедшей ситуации;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оценивать соответствие результата цели и условиям;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регулировать способ выражения эмоций;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осознанно относиться к другому человеку, его мнению;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 xml:space="preserve"> • Коммуникативные: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воспринимать и формулировать суждения, выражать эмоции в соответствии с целями и условиями общения;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выражать себя (свою точку зрения) в устных и письменных текстах;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публично представлять результаты выполненного опыта (эксперимента, исследования, проекта);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lastRenderedPageBreak/>
        <w:t>• 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"мозговые штурмы" и иные);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выполнять свою часть работы, достигать качественного результата по своему направлению и координировать свои действия с другими членами команды;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оценивать качество своего вклада в общий продукт по критериям, самостоятельно сформулированным участниками взаимодействия; 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 xml:space="preserve">• Предметные: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формирование ценностного отношения к живой природе, к собственному организму;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понимание способов получения экологических знаний; наличие опыта использования методов экологии с целью изучения живых объектов, биологических явлений и процессов: наблюдение, описание, проведение несложных экологических опытов и экспериментов, в том числе с использованием аналоговых и цифровых приборов и инструментов;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• умение характеризовать значение в природе и жизни человека основных групп организмов в системе органического мира (в том числе вирусы, бактерии, растения, грибы, животные);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умение решать учебные задачи экологического содержания, в том числе выявлять причинно-следственные связи, проводить расчеты, делать выводы на основании полученных результатов;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умение создавать и применять словесные и графические модели для объяснения строения живых систем, явлений и процессов живой природы;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понимание вклада российских и зарубежных ученых в развитие экологических наук;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владение навыками работы с информацией экологического содержания, представленной в разной форме (в виде текста, табличных данных, схем, графиков, диаграмм, моделей, изображений), критического анализа информации и оценки ее достоверности;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умение планировать под руководством наставника и проводить учебное исследование или проектную работу в области экологии; с учетом намеченной цели формулировать проблему, гипотезу, ставить задачи, выбирать адекватные методы для их решения, формулировать выводы; публично представлять полученные результаты;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 • умение интегрировать экологические знания со знаниями других учебных предметов;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12F52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612F52">
        <w:rPr>
          <w:rFonts w:ascii="Times New Roman" w:hAnsi="Times New Roman" w:cs="Times New Roman"/>
          <w:sz w:val="24"/>
          <w:szCs w:val="24"/>
        </w:rPr>
        <w:t xml:space="preserve"> основ экологической грамотности: осознание необходимости действий по сохранению биоразнообразия и охране природных экосистем, сохранению и укреплению здоровья человека; умение выбирать целевые установки в своих действиях и поступках по отношению к живой природе, своему здоровью и здоровью окружающих. </w:t>
      </w:r>
    </w:p>
    <w:p w:rsidR="00612F52" w:rsidRPr="00612F52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F52">
        <w:rPr>
          <w:rFonts w:ascii="Times New Roman" w:hAnsi="Times New Roman" w:cs="Times New Roman"/>
          <w:b/>
          <w:sz w:val="24"/>
          <w:szCs w:val="24"/>
        </w:rPr>
        <w:t xml:space="preserve">Содержание курса: </w:t>
      </w:r>
    </w:p>
    <w:p w:rsidR="00612F52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i/>
          <w:sz w:val="24"/>
          <w:szCs w:val="24"/>
        </w:rPr>
        <w:lastRenderedPageBreak/>
        <w:t>Введение</w:t>
      </w:r>
      <w:r w:rsidRPr="00612F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4EDF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Что изучает экология? Экологические организации, их значение. Значение экологического движения в школе. Цели, задачи и направления работы кружка. Правила поведения в природе. Экологические знаки. Изучение календаря экологических дат.</w:t>
      </w:r>
    </w:p>
    <w:p w:rsidR="00344EDF" w:rsidRPr="00344EDF" w:rsidRDefault="00612F52" w:rsidP="00612F5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EDF">
        <w:rPr>
          <w:rFonts w:ascii="Times New Roman" w:hAnsi="Times New Roman" w:cs="Times New Roman"/>
          <w:i/>
          <w:sz w:val="24"/>
          <w:szCs w:val="24"/>
        </w:rPr>
        <w:t xml:space="preserve"> Взаимосвязи в природе </w:t>
      </w:r>
    </w:p>
    <w:p w:rsidR="00344EDF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Осенние явления в жизни природы. Листопад, его значение для растений. Писатели и поэты о красоте осени. Народный календарь. Народные приметы, связанные с поведением живых организмов. 11 ноября – День энергосбережения. 15 ноября – День вторичной переработки. </w:t>
      </w:r>
    </w:p>
    <w:p w:rsidR="00344EDF" w:rsidRPr="00344EDF" w:rsidRDefault="00612F52" w:rsidP="00612F5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EDF">
        <w:rPr>
          <w:rFonts w:ascii="Times New Roman" w:hAnsi="Times New Roman" w:cs="Times New Roman"/>
          <w:i/>
          <w:sz w:val="24"/>
          <w:szCs w:val="24"/>
        </w:rPr>
        <w:t xml:space="preserve">Природа в жизни человека </w:t>
      </w:r>
    </w:p>
    <w:p w:rsidR="00344EDF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30 ноября – Всемирный день домашних животных. Наши питомцы, их повадки. Уход за ними. Путешествие на родину комнатных растений. Правила посадки, размножения комнатных растений, уход за ними. Цветы в легендах и мифах </w:t>
      </w:r>
    </w:p>
    <w:p w:rsidR="00344EDF" w:rsidRPr="00344EDF" w:rsidRDefault="00612F52" w:rsidP="00612F5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EDF">
        <w:rPr>
          <w:rFonts w:ascii="Times New Roman" w:hAnsi="Times New Roman" w:cs="Times New Roman"/>
          <w:i/>
          <w:sz w:val="24"/>
          <w:szCs w:val="24"/>
        </w:rPr>
        <w:t xml:space="preserve">Уникальный мир живой природы </w:t>
      </w:r>
    </w:p>
    <w:p w:rsidR="00344EDF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>Живые барометры в р</w:t>
      </w:r>
      <w:r w:rsidR="00344EDF">
        <w:rPr>
          <w:rFonts w:ascii="Times New Roman" w:hAnsi="Times New Roman" w:cs="Times New Roman"/>
          <w:sz w:val="24"/>
          <w:szCs w:val="24"/>
        </w:rPr>
        <w:t>астительном и животном мире</w:t>
      </w:r>
      <w:r w:rsidRPr="00612F52">
        <w:rPr>
          <w:rFonts w:ascii="Times New Roman" w:hAnsi="Times New Roman" w:cs="Times New Roman"/>
          <w:sz w:val="24"/>
          <w:szCs w:val="24"/>
        </w:rPr>
        <w:t>. Растения – хищники. Сон растений. Растения – подушки. Память растений. Растения – обереги. Лекарственные растения, их значение в жизни человека. Фитотерапия в борьбе с болезнями. Растения – первоцветы. Ягоды, грибы и мы. Пищевые отравления грибами, растениями. Симптомы отравления. Основные правила (рекомендации) сбора грибов.</w:t>
      </w:r>
    </w:p>
    <w:p w:rsidR="00344EDF" w:rsidRPr="00344EDF" w:rsidRDefault="00612F52" w:rsidP="00612F5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EDF">
        <w:rPr>
          <w:rFonts w:ascii="Times New Roman" w:hAnsi="Times New Roman" w:cs="Times New Roman"/>
          <w:i/>
          <w:sz w:val="24"/>
          <w:szCs w:val="24"/>
        </w:rPr>
        <w:t xml:space="preserve"> Охрана природы </w:t>
      </w:r>
    </w:p>
    <w:p w:rsidR="00344EDF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Рациональное природопользование. Природные ресурсы: возобновляемые и </w:t>
      </w:r>
      <w:proofErr w:type="spellStart"/>
      <w:r w:rsidRPr="00612F52">
        <w:rPr>
          <w:rFonts w:ascii="Times New Roman" w:hAnsi="Times New Roman" w:cs="Times New Roman"/>
          <w:sz w:val="24"/>
          <w:szCs w:val="24"/>
        </w:rPr>
        <w:t>невозобновляемые</w:t>
      </w:r>
      <w:proofErr w:type="spellEnd"/>
      <w:r w:rsidRPr="00612F52">
        <w:rPr>
          <w:rFonts w:ascii="Times New Roman" w:hAnsi="Times New Roman" w:cs="Times New Roman"/>
          <w:sz w:val="24"/>
          <w:szCs w:val="24"/>
        </w:rPr>
        <w:t xml:space="preserve">. Альтернативные источники энергии. Озоновый слой, кислотные дожди, смог, парниковый эффект. Бытовые отходы и их утилизация. Вторичное использование предметов быта Охрана окружающей среды </w:t>
      </w:r>
    </w:p>
    <w:p w:rsidR="00344EDF" w:rsidRPr="00344EDF" w:rsidRDefault="00612F52" w:rsidP="00612F5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44EDF">
        <w:rPr>
          <w:rFonts w:ascii="Times New Roman" w:hAnsi="Times New Roman" w:cs="Times New Roman"/>
          <w:i/>
          <w:sz w:val="24"/>
          <w:szCs w:val="24"/>
        </w:rPr>
        <w:t xml:space="preserve">«Зелеными» тропами </w:t>
      </w:r>
    </w:p>
    <w:p w:rsidR="00344EDF" w:rsidRDefault="00612F52" w:rsidP="00612F52">
      <w:pPr>
        <w:jc w:val="both"/>
        <w:rPr>
          <w:rFonts w:ascii="Times New Roman" w:hAnsi="Times New Roman" w:cs="Times New Roman"/>
          <w:sz w:val="24"/>
          <w:szCs w:val="24"/>
        </w:rPr>
      </w:pPr>
      <w:r w:rsidRPr="00612F52">
        <w:rPr>
          <w:rFonts w:ascii="Times New Roman" w:hAnsi="Times New Roman" w:cs="Times New Roman"/>
          <w:sz w:val="24"/>
          <w:szCs w:val="24"/>
        </w:rPr>
        <w:t xml:space="preserve">Экологические экскурсии и их виды. Экологическая тропа и правила её составления. Оформление паспорта экологической тропы </w:t>
      </w:r>
    </w:p>
    <w:p w:rsidR="00344EDF" w:rsidRDefault="00612F52" w:rsidP="00612F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4EDF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0"/>
        <w:gridCol w:w="2177"/>
        <w:gridCol w:w="2185"/>
        <w:gridCol w:w="2139"/>
      </w:tblGrid>
      <w:tr w:rsidR="00344EDF" w:rsidTr="001D4C53">
        <w:tc>
          <w:tcPr>
            <w:tcW w:w="3070" w:type="dxa"/>
          </w:tcPr>
          <w:p w:rsidR="00344EDF" w:rsidRP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EDF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177" w:type="dxa"/>
          </w:tcPr>
          <w:p w:rsidR="00344EDF" w:rsidRP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EDF"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</w:tc>
        <w:tc>
          <w:tcPr>
            <w:tcW w:w="2185" w:type="dxa"/>
          </w:tcPr>
          <w:p w:rsidR="00344EDF" w:rsidRP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EDF">
              <w:rPr>
                <w:rFonts w:ascii="Times New Roman" w:hAnsi="Times New Roman" w:cs="Times New Roman"/>
                <w:b/>
                <w:sz w:val="24"/>
                <w:szCs w:val="24"/>
              </w:rPr>
              <w:t>Возможность применения ЭОР</w:t>
            </w:r>
          </w:p>
        </w:tc>
        <w:tc>
          <w:tcPr>
            <w:tcW w:w="2139" w:type="dxa"/>
          </w:tcPr>
          <w:p w:rsidR="00344EDF" w:rsidRP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ED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344EDF" w:rsidTr="001A4289">
        <w:tc>
          <w:tcPr>
            <w:tcW w:w="9571" w:type="dxa"/>
            <w:gridSpan w:val="4"/>
          </w:tcPr>
          <w:p w:rsidR="001D4C53" w:rsidRDefault="001D4C53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EDF" w:rsidRP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EDF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(2 ч)</w:t>
            </w:r>
          </w:p>
        </w:tc>
      </w:tr>
      <w:tr w:rsidR="00344EDF" w:rsidTr="001D4C53">
        <w:tc>
          <w:tcPr>
            <w:tcW w:w="3070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Что изучает экология? Инструктаж по ТБ</w:t>
            </w:r>
          </w:p>
        </w:tc>
        <w:tc>
          <w:tcPr>
            <w:tcW w:w="2177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2185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4EDF" w:rsidTr="001D4C53">
        <w:tc>
          <w:tcPr>
            <w:tcW w:w="3070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Изучение календаря экологических дат</w:t>
            </w:r>
          </w:p>
        </w:tc>
        <w:tc>
          <w:tcPr>
            <w:tcW w:w="2177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4EDF" w:rsidTr="008415AD">
        <w:tc>
          <w:tcPr>
            <w:tcW w:w="9571" w:type="dxa"/>
            <w:gridSpan w:val="4"/>
          </w:tcPr>
          <w:p w:rsid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EDF" w:rsidRPr="00344EDF" w:rsidRDefault="00344EDF" w:rsidP="0034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EDF">
              <w:rPr>
                <w:rFonts w:ascii="Times New Roman" w:hAnsi="Times New Roman" w:cs="Times New Roman"/>
                <w:b/>
                <w:sz w:val="24"/>
                <w:szCs w:val="24"/>
              </w:rPr>
              <w:t>Взаимосвязи в природе (5 ч)</w:t>
            </w:r>
          </w:p>
        </w:tc>
      </w:tr>
      <w:tr w:rsidR="00344EDF" w:rsidTr="001D4C53">
        <w:tc>
          <w:tcPr>
            <w:tcW w:w="3070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Осенние явления в жизни природы</w:t>
            </w:r>
          </w:p>
        </w:tc>
        <w:tc>
          <w:tcPr>
            <w:tcW w:w="2177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Семинар.</w:t>
            </w: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</w:t>
            </w:r>
          </w:p>
        </w:tc>
        <w:tc>
          <w:tcPr>
            <w:tcW w:w="2185" w:type="dxa"/>
          </w:tcPr>
          <w:p w:rsidR="00344EDF" w:rsidRPr="00612F52" w:rsidRDefault="00344EDF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4EDF" w:rsidTr="001D4C53">
        <w:tc>
          <w:tcPr>
            <w:tcW w:w="3070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Народные приметы, связанные с поведением живых организмов</w:t>
            </w:r>
          </w:p>
        </w:tc>
        <w:tc>
          <w:tcPr>
            <w:tcW w:w="2177" w:type="dxa"/>
          </w:tcPr>
          <w:p w:rsidR="00344EDF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Семинар.</w:t>
            </w:r>
          </w:p>
        </w:tc>
        <w:tc>
          <w:tcPr>
            <w:tcW w:w="2185" w:type="dxa"/>
          </w:tcPr>
          <w:p w:rsidR="00344EDF" w:rsidRPr="00612F52" w:rsidRDefault="00344EDF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4EDF" w:rsidTr="001D4C53">
        <w:tc>
          <w:tcPr>
            <w:tcW w:w="3070" w:type="dxa"/>
          </w:tcPr>
          <w:p w:rsidR="00344EDF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11 ноября – День энергосбережения</w:t>
            </w:r>
          </w:p>
        </w:tc>
        <w:tc>
          <w:tcPr>
            <w:tcW w:w="2177" w:type="dxa"/>
          </w:tcPr>
          <w:p w:rsidR="00344EDF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Семинар.</w:t>
            </w:r>
          </w:p>
        </w:tc>
        <w:tc>
          <w:tcPr>
            <w:tcW w:w="2185" w:type="dxa"/>
          </w:tcPr>
          <w:p w:rsidR="00344EDF" w:rsidRPr="00612F52" w:rsidRDefault="00344EDF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344EDF" w:rsidRPr="00612F52" w:rsidRDefault="00344EDF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15 ноября – День вторичной переработки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F076CC">
        <w:tc>
          <w:tcPr>
            <w:tcW w:w="9571" w:type="dxa"/>
            <w:gridSpan w:val="4"/>
          </w:tcPr>
          <w:p w:rsidR="001D4C53" w:rsidRDefault="001D4C53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345" w:rsidRPr="007B7345" w:rsidRDefault="007B7345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345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в жизни человека (7 ч)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30 ноября – Всемирных день домашних животных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Семинар.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«Наши маленькие друзья»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Путешествие на родину комнатных растений</w:t>
            </w:r>
          </w:p>
        </w:tc>
        <w:tc>
          <w:tcPr>
            <w:tcW w:w="2177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Изучение растений классного зелёного уголка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Составление памяток по уходу за растениями в классной комнате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Цветы в легендах и мифах.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Семинар.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Зимующие птицы. Акция «Накормим птиц!»</w:t>
            </w:r>
          </w:p>
        </w:tc>
        <w:tc>
          <w:tcPr>
            <w:tcW w:w="2177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9E5EED">
        <w:tc>
          <w:tcPr>
            <w:tcW w:w="9571" w:type="dxa"/>
            <w:gridSpan w:val="4"/>
          </w:tcPr>
          <w:p w:rsidR="001D4C53" w:rsidRDefault="001D4C53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345" w:rsidRDefault="007B7345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345">
              <w:rPr>
                <w:rFonts w:ascii="Times New Roman" w:hAnsi="Times New Roman" w:cs="Times New Roman"/>
                <w:b/>
                <w:sz w:val="24"/>
                <w:szCs w:val="24"/>
              </w:rPr>
              <w:t>Уникальный мир живой природы (5 ч)</w:t>
            </w:r>
          </w:p>
          <w:p w:rsidR="001D4C53" w:rsidRPr="007B7345" w:rsidRDefault="001D4C53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Живые барометры в растительном и животном мире.</w:t>
            </w:r>
          </w:p>
        </w:tc>
        <w:tc>
          <w:tcPr>
            <w:tcW w:w="2177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Лекарственные растения, их значение в жизни человека. Фитотерапия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Ягоды и грибы. Основные правила сбора. Профилактика отравлений</w:t>
            </w:r>
          </w:p>
        </w:tc>
        <w:tc>
          <w:tcPr>
            <w:tcW w:w="2177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В гостях у Флоры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гостях у Фауны</w:t>
            </w:r>
          </w:p>
        </w:tc>
        <w:tc>
          <w:tcPr>
            <w:tcW w:w="2177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7B7345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345" w:rsidTr="00256DFF">
        <w:tc>
          <w:tcPr>
            <w:tcW w:w="9571" w:type="dxa"/>
            <w:gridSpan w:val="4"/>
          </w:tcPr>
          <w:p w:rsidR="001D4C53" w:rsidRDefault="001D4C53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345" w:rsidRPr="007B7345" w:rsidRDefault="007B7345" w:rsidP="007B73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345">
              <w:rPr>
                <w:rFonts w:ascii="Times New Roman" w:hAnsi="Times New Roman" w:cs="Times New Roman"/>
                <w:b/>
                <w:sz w:val="24"/>
                <w:szCs w:val="24"/>
              </w:rPr>
              <w:t>Охрана природы (10 ч)</w:t>
            </w:r>
          </w:p>
        </w:tc>
      </w:tr>
      <w:tr w:rsidR="007B7345" w:rsidTr="001D4C53">
        <w:tc>
          <w:tcPr>
            <w:tcW w:w="3070" w:type="dxa"/>
          </w:tcPr>
          <w:p w:rsidR="007B7345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Рациональное природопользование. Природные ресурсы.</w:t>
            </w:r>
          </w:p>
        </w:tc>
        <w:tc>
          <w:tcPr>
            <w:tcW w:w="2177" w:type="dxa"/>
          </w:tcPr>
          <w:p w:rsidR="007B7345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2185" w:type="dxa"/>
          </w:tcPr>
          <w:p w:rsidR="007B7345" w:rsidRPr="00612F52" w:rsidRDefault="007B7345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7B7345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Кинолекторий «Альтернативные источники энергии»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газеты – обращения «Сохраним первоцветы!»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Подготовка экологической сказки «Лесной спецназ, или Кто спасёт зелёный лес?»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Театрализация экологической сказки «Лесной спецназ, или Кто спасёт зелёный лес?»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Подготовка музыкальнолитературной композиции «Мы в ответе за Землю, на которой живём!»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Музыкальнолитературная композиция «Мы в ответе за Землю, на которой живём!»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9B4D58">
        <w:tc>
          <w:tcPr>
            <w:tcW w:w="9571" w:type="dxa"/>
            <w:gridSpan w:val="4"/>
          </w:tcPr>
          <w:p w:rsidR="001D4C53" w:rsidRDefault="001D4C53" w:rsidP="001D4C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4C53" w:rsidRPr="001D4C53" w:rsidRDefault="001D4C53" w:rsidP="001D4C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C53">
              <w:rPr>
                <w:rFonts w:ascii="Times New Roman" w:hAnsi="Times New Roman" w:cs="Times New Roman"/>
                <w:b/>
                <w:sz w:val="24"/>
                <w:szCs w:val="24"/>
              </w:rPr>
              <w:t>Зелеными тропами (5 ч)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Экологические экскурсии и их виды. Экологическая тропа и правила её составления.</w:t>
            </w:r>
          </w:p>
        </w:tc>
        <w:tc>
          <w:tcPr>
            <w:tcW w:w="2177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Оформление паспорта экологической тропы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Составление экологической тропы нашей школы</w:t>
            </w:r>
          </w:p>
        </w:tc>
        <w:tc>
          <w:tcPr>
            <w:tcW w:w="2177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Экологическая тропа нашей школы</w:t>
            </w:r>
          </w:p>
        </w:tc>
        <w:tc>
          <w:tcPr>
            <w:tcW w:w="2177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</w:tc>
        <w:tc>
          <w:tcPr>
            <w:tcW w:w="2177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F52">
              <w:rPr>
                <w:rFonts w:ascii="Times New Roman" w:hAnsi="Times New Roman" w:cs="Times New Roman"/>
                <w:sz w:val="24"/>
                <w:szCs w:val="24"/>
              </w:rPr>
              <w:t>Электронная презентация по теме</w:t>
            </w:r>
          </w:p>
        </w:tc>
        <w:tc>
          <w:tcPr>
            <w:tcW w:w="2139" w:type="dxa"/>
          </w:tcPr>
          <w:p w:rsidR="001D4C53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4C53" w:rsidTr="001D4C53">
        <w:tc>
          <w:tcPr>
            <w:tcW w:w="3070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</w:tcPr>
          <w:p w:rsidR="001D4C53" w:rsidRPr="00612F52" w:rsidRDefault="001D4C53" w:rsidP="0061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1D4C53" w:rsidRPr="00612F52" w:rsidRDefault="001D4C53" w:rsidP="00C54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:rsidR="001D4C53" w:rsidRPr="001D4C53" w:rsidRDefault="001D4C53" w:rsidP="00612F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C53">
              <w:rPr>
                <w:rFonts w:ascii="Times New Roman" w:hAnsi="Times New Roman" w:cs="Times New Roman"/>
                <w:b/>
                <w:sz w:val="24"/>
                <w:szCs w:val="24"/>
              </w:rPr>
              <w:t>Всего 34 часа</w:t>
            </w:r>
          </w:p>
        </w:tc>
      </w:tr>
    </w:tbl>
    <w:p w:rsidR="006B5D3B" w:rsidRPr="00612F52" w:rsidRDefault="006B5D3B" w:rsidP="00612F5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B5D3B" w:rsidRPr="00612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BF3"/>
    <w:rsid w:val="001D4C53"/>
    <w:rsid w:val="002F3BF3"/>
    <w:rsid w:val="00344EDF"/>
    <w:rsid w:val="0055611C"/>
    <w:rsid w:val="00612F52"/>
    <w:rsid w:val="006B5D3B"/>
    <w:rsid w:val="007B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Королев</dc:creator>
  <cp:keywords/>
  <dc:description/>
  <cp:lastModifiedBy>Александр Королев</cp:lastModifiedBy>
  <cp:revision>5</cp:revision>
  <dcterms:created xsi:type="dcterms:W3CDTF">2024-08-20T18:16:00Z</dcterms:created>
  <dcterms:modified xsi:type="dcterms:W3CDTF">2024-08-20T18:56:00Z</dcterms:modified>
</cp:coreProperties>
</file>